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7" w:firstLineChars="49"/>
        <w:jc w:val="right"/>
        <w:rPr>
          <w:color w:val="000000"/>
        </w:rPr>
      </w:pPr>
      <w:r>
        <w:rPr>
          <w:rFonts w:hint="default" w:ascii="Times New Roman" w:hAnsi="Times New Roman" w:eastAsia="楷体" w:cs="Times New Roman"/>
          <w:b w:val="0"/>
          <w:bCs w:val="0"/>
          <w:color w:val="000000"/>
          <w:sz w:val="24"/>
          <w:szCs w:val="24"/>
        </w:rPr>
        <w:t>合同编号：</w:t>
      </w:r>
      <w:bookmarkStart w:id="0" w:name="合同编号"/>
      <w:r>
        <w:rPr>
          <w:rFonts w:hint="eastAsia" w:ascii="楷体" w:hAnsi="楷体" w:eastAsia="楷体"/>
          <w:color w:val="000000"/>
          <w:sz w:val="28"/>
          <w:szCs w:val="28"/>
        </w:rPr>
        <w:t>0488-2020-EO</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tabs>
          <w:tab w:val="left" w:pos="5241"/>
        </w:tabs>
        <w:snapToGrid w:val="0"/>
        <w:spacing w:afterLines="30"/>
        <w:jc w:val="left"/>
        <w:rPr>
          <w:rFonts w:hint="eastAsia" w:ascii="楷体" w:hAnsi="楷体" w:eastAsia="楷体"/>
          <w:b/>
          <w:color w:val="000000" w:themeColor="text1"/>
          <w:sz w:val="52"/>
          <w:szCs w:val="52"/>
          <w:lang w:eastAsia="zh-CN"/>
        </w:rPr>
      </w:pPr>
      <w:r>
        <w:rPr>
          <w:rFonts w:hint="eastAsia" w:ascii="楷体" w:hAnsi="楷体" w:eastAsia="楷体"/>
          <w:b/>
          <w:color w:val="000000" w:themeColor="text1"/>
          <w:sz w:val="52"/>
          <w:szCs w:val="52"/>
          <w:lang w:eastAsia="zh-CN"/>
        </w:rPr>
        <w:tab/>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宋体" w:hAnsi="宋体" w:eastAsia="楷体"/>
          <w:b/>
          <w:bCs/>
          <w:sz w:val="32"/>
          <w:szCs w:val="32"/>
          <w:lang w:eastAsia="zh-CN"/>
        </w:rPr>
        <w:t>河北途祥电力科技有限公司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077"/>
        <w:gridCol w:w="1225"/>
        <w:gridCol w:w="1527"/>
        <w:gridCol w:w="623"/>
        <w:gridCol w:w="93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91"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934"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216" w:type="dxa"/>
            <w:gridSpan w:val="3"/>
            <w:vAlign w:val="center"/>
          </w:tcPr>
          <w:p>
            <w:pPr>
              <w:rPr>
                <w:b/>
                <w:color w:val="000000" w:themeColor="text1"/>
                <w:sz w:val="20"/>
                <w:szCs w:val="20"/>
              </w:rPr>
            </w:pPr>
            <w:r>
              <w:rPr>
                <w:rFonts w:hint="eastAsia"/>
                <w:b/>
                <w:color w:val="000000" w:themeColor="text1"/>
                <w:sz w:val="20"/>
                <w:szCs w:val="20"/>
              </w:rPr>
              <w:t>010-51095332</w:t>
            </w:r>
          </w:p>
        </w:tc>
        <w:tc>
          <w:tcPr>
            <w:tcW w:w="1225"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623" w:type="dxa"/>
            <w:vAlign w:val="center"/>
          </w:tcPr>
          <w:p>
            <w:pPr>
              <w:rPr>
                <w:b/>
                <w:color w:val="000000" w:themeColor="text1"/>
                <w:sz w:val="20"/>
                <w:szCs w:val="20"/>
              </w:rPr>
            </w:pPr>
            <w:r>
              <w:rPr>
                <w:rFonts w:hint="eastAsia"/>
                <w:b/>
                <w:color w:val="000000" w:themeColor="text1"/>
                <w:sz w:val="20"/>
                <w:szCs w:val="20"/>
              </w:rPr>
              <w:t>邮箱</w:t>
            </w:r>
          </w:p>
        </w:tc>
        <w:tc>
          <w:tcPr>
            <w:tcW w:w="2575"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18"/>
                <w:szCs w:val="18"/>
              </w:rPr>
            </w:pPr>
            <w:r>
              <w:rPr>
                <w:rFonts w:hint="eastAsia"/>
                <w:sz w:val="18"/>
                <w:szCs w:val="18"/>
              </w:rPr>
              <w:t>姓名</w:t>
            </w:r>
          </w:p>
        </w:tc>
        <w:tc>
          <w:tcPr>
            <w:tcW w:w="992" w:type="dxa"/>
            <w:vAlign w:val="center"/>
          </w:tcPr>
          <w:p>
            <w:pPr>
              <w:spacing w:line="240" w:lineRule="exact"/>
              <w:jc w:val="center"/>
              <w:rPr>
                <w:b/>
                <w:color w:val="000000" w:themeColor="text1"/>
                <w:sz w:val="18"/>
                <w:szCs w:val="18"/>
              </w:rPr>
            </w:pPr>
            <w:r>
              <w:rPr>
                <w:rFonts w:hint="eastAsia"/>
                <w:sz w:val="18"/>
                <w:szCs w:val="18"/>
              </w:rPr>
              <w:t>组内身份</w:t>
            </w:r>
          </w:p>
        </w:tc>
        <w:tc>
          <w:tcPr>
            <w:tcW w:w="1077" w:type="dxa"/>
            <w:vAlign w:val="center"/>
          </w:tcPr>
          <w:p>
            <w:pPr>
              <w:spacing w:line="240" w:lineRule="exact"/>
              <w:jc w:val="center"/>
              <w:rPr>
                <w:b/>
                <w:color w:val="000000" w:themeColor="text1"/>
                <w:sz w:val="18"/>
                <w:szCs w:val="18"/>
              </w:rPr>
            </w:pPr>
            <w:r>
              <w:rPr>
                <w:rFonts w:hint="eastAsia"/>
                <w:sz w:val="18"/>
                <w:szCs w:val="18"/>
              </w:rPr>
              <w:t>性别</w:t>
            </w:r>
          </w:p>
        </w:tc>
        <w:tc>
          <w:tcPr>
            <w:tcW w:w="3375" w:type="dxa"/>
            <w:gridSpan w:val="3"/>
            <w:vAlign w:val="center"/>
          </w:tcPr>
          <w:p>
            <w:pPr>
              <w:spacing w:line="240" w:lineRule="exact"/>
              <w:jc w:val="center"/>
              <w:rPr>
                <w:b/>
                <w:color w:val="000000" w:themeColor="text1"/>
                <w:sz w:val="18"/>
                <w:szCs w:val="18"/>
              </w:rPr>
            </w:pPr>
            <w:r>
              <w:rPr>
                <w:rFonts w:hint="eastAsia"/>
                <w:sz w:val="18"/>
                <w:szCs w:val="18"/>
              </w:rPr>
              <w:t>注册资格</w:t>
            </w:r>
          </w:p>
        </w:tc>
        <w:tc>
          <w:tcPr>
            <w:tcW w:w="2575" w:type="dxa"/>
            <w:gridSpan w:val="2"/>
            <w:vAlign w:val="center"/>
          </w:tcPr>
          <w:p>
            <w:pPr>
              <w:spacing w:line="240" w:lineRule="exact"/>
              <w:jc w:val="center"/>
              <w:rPr>
                <w:b/>
                <w:color w:val="000000" w:themeColor="text1"/>
                <w:sz w:val="18"/>
                <w:szCs w:val="18"/>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b w:val="0"/>
                <w:bCs/>
                <w:color w:val="000000"/>
                <w:sz w:val="20"/>
                <w:szCs w:val="20"/>
              </w:rPr>
              <w:t>吉洁</w:t>
            </w:r>
          </w:p>
        </w:tc>
        <w:tc>
          <w:tcPr>
            <w:tcW w:w="992" w:type="dxa"/>
            <w:vAlign w:val="center"/>
          </w:tcPr>
          <w:p>
            <w:pPr>
              <w:spacing w:line="240" w:lineRule="exact"/>
              <w:jc w:val="center"/>
              <w:rPr>
                <w:rFonts w:hint="eastAsia"/>
                <w:b w:val="0"/>
                <w:bCs/>
                <w:color w:val="000000"/>
                <w:sz w:val="20"/>
                <w:szCs w:val="20"/>
                <w:lang w:val="en-US" w:eastAsia="zh-CN"/>
              </w:rPr>
            </w:pPr>
            <w:r>
              <w:rPr>
                <w:b w:val="0"/>
                <w:bCs/>
                <w:color w:val="000000"/>
                <w:sz w:val="20"/>
                <w:szCs w:val="20"/>
              </w:rPr>
              <w:t>组长</w:t>
            </w:r>
          </w:p>
        </w:tc>
        <w:tc>
          <w:tcPr>
            <w:tcW w:w="1077" w:type="dxa"/>
            <w:vAlign w:val="center"/>
          </w:tcPr>
          <w:p>
            <w:pPr>
              <w:spacing w:line="240" w:lineRule="exact"/>
              <w:jc w:val="center"/>
              <w:rPr>
                <w:rFonts w:hint="eastAsia"/>
                <w:b w:val="0"/>
                <w:bCs/>
                <w:color w:val="000000"/>
                <w:sz w:val="20"/>
                <w:szCs w:val="20"/>
                <w:lang w:val="en-US" w:eastAsia="zh-CN"/>
              </w:rPr>
            </w:pPr>
            <w:r>
              <w:rPr>
                <w:b w:val="0"/>
                <w:bCs/>
                <w:color w:val="000000"/>
                <w:sz w:val="20"/>
                <w:szCs w:val="20"/>
              </w:rPr>
              <w:t>女</w:t>
            </w:r>
          </w:p>
        </w:tc>
        <w:tc>
          <w:tcPr>
            <w:tcW w:w="3375" w:type="dxa"/>
            <w:gridSpan w:val="3"/>
            <w:vAlign w:val="center"/>
          </w:tcPr>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rFonts w:hint="eastAsia" w:ascii="Times New Roman" w:hAnsi="Times New Roman" w:eastAsia="宋体" w:cs="Times New Roman"/>
                <w:b w:val="0"/>
                <w:bCs/>
                <w:color w:val="000000"/>
                <w:kern w:val="2"/>
                <w:sz w:val="20"/>
                <w:szCs w:val="20"/>
                <w:lang w:val="en-US" w:eastAsia="zh-CN" w:bidi="ar-SA"/>
              </w:rPr>
              <w:t>2020-N1OHSMS-3022240</w:t>
            </w:r>
          </w:p>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rFonts w:hint="eastAsia" w:ascii="Times New Roman" w:hAnsi="Times New Roman" w:eastAsia="宋体" w:cs="Times New Roman"/>
                <w:b w:val="0"/>
                <w:bCs/>
                <w:color w:val="000000"/>
                <w:kern w:val="2"/>
                <w:sz w:val="20"/>
                <w:szCs w:val="20"/>
                <w:lang w:val="en-US" w:eastAsia="zh-CN" w:bidi="ar-SA"/>
              </w:rPr>
              <w:t>2020-N1EMS-3022240</w:t>
            </w:r>
          </w:p>
        </w:tc>
        <w:tc>
          <w:tcPr>
            <w:tcW w:w="2575" w:type="dxa"/>
            <w:gridSpan w:val="2"/>
            <w:vAlign w:val="center"/>
          </w:tcPr>
          <w:p>
            <w:pPr>
              <w:spacing w:line="240" w:lineRule="exact"/>
              <w:jc w:val="center"/>
              <w:rPr>
                <w:b w:val="0"/>
                <w:bCs/>
                <w:color w:val="000000"/>
                <w:sz w:val="20"/>
                <w:szCs w:val="20"/>
              </w:rPr>
            </w:pPr>
            <w:r>
              <w:rPr>
                <w:b w:val="0"/>
                <w:bCs/>
                <w:color w:val="000000"/>
                <w:sz w:val="20"/>
                <w:szCs w:val="20"/>
              </w:rPr>
              <w:t>E:29.12.00</w:t>
            </w:r>
          </w:p>
          <w:p>
            <w:pPr>
              <w:spacing w:line="240" w:lineRule="exact"/>
              <w:jc w:val="center"/>
              <w:rPr>
                <w:rFonts w:hint="eastAsia" w:ascii="Times New Roman" w:hAnsi="Times New Roman" w:eastAsia="宋体" w:cs="Times New Roman"/>
                <w:b w:val="0"/>
                <w:bCs/>
                <w:color w:val="000000"/>
                <w:kern w:val="2"/>
                <w:sz w:val="20"/>
                <w:szCs w:val="20"/>
                <w:lang w:val="en-US" w:eastAsia="zh-CN" w:bidi="ar-SA"/>
              </w:rPr>
            </w:pPr>
            <w:r>
              <w:rPr>
                <w:b w:val="0"/>
                <w:bCs/>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default" w:eastAsia="宋体"/>
                <w:b w:val="0"/>
                <w:bCs/>
                <w:color w:val="000000"/>
                <w:sz w:val="20"/>
                <w:szCs w:val="20"/>
                <w:lang w:val="en-US" w:eastAsia="zh-CN"/>
              </w:rPr>
            </w:pPr>
            <w:r>
              <w:rPr>
                <w:rFonts w:hint="eastAsia"/>
                <w:b w:val="0"/>
                <w:bCs/>
                <w:color w:val="000000"/>
                <w:sz w:val="20"/>
                <w:szCs w:val="20"/>
                <w:lang w:val="en-US" w:eastAsia="zh-CN"/>
              </w:rPr>
              <w:t>周涛</w:t>
            </w:r>
          </w:p>
        </w:tc>
        <w:tc>
          <w:tcPr>
            <w:tcW w:w="992" w:type="dxa"/>
            <w:vAlign w:val="center"/>
          </w:tcPr>
          <w:p>
            <w:pPr>
              <w:spacing w:line="240" w:lineRule="exact"/>
              <w:jc w:val="center"/>
              <w:rPr>
                <w:rFonts w:hint="default"/>
                <w:b w:val="0"/>
                <w:bCs/>
                <w:color w:val="000000"/>
                <w:sz w:val="20"/>
                <w:szCs w:val="20"/>
                <w:lang w:val="en-US" w:eastAsia="zh-CN"/>
              </w:rPr>
            </w:pPr>
            <w:r>
              <w:rPr>
                <w:rFonts w:hint="eastAsia"/>
                <w:b w:val="0"/>
                <w:bCs/>
                <w:color w:val="000000"/>
                <w:sz w:val="20"/>
                <w:szCs w:val="20"/>
                <w:lang w:val="en-US" w:eastAsia="zh-CN"/>
              </w:rPr>
              <w:t>组员</w:t>
            </w:r>
          </w:p>
        </w:tc>
        <w:tc>
          <w:tcPr>
            <w:tcW w:w="1077" w:type="dxa"/>
            <w:vAlign w:val="center"/>
          </w:tcPr>
          <w:p>
            <w:pPr>
              <w:spacing w:line="240" w:lineRule="exact"/>
              <w:jc w:val="center"/>
              <w:rPr>
                <w:rFonts w:hint="default"/>
                <w:b w:val="0"/>
                <w:bCs/>
                <w:color w:val="000000"/>
                <w:sz w:val="20"/>
                <w:szCs w:val="20"/>
                <w:lang w:val="en-US" w:eastAsia="zh-CN"/>
              </w:rPr>
            </w:pPr>
            <w:r>
              <w:rPr>
                <w:rFonts w:hint="eastAsia"/>
                <w:b w:val="0"/>
                <w:bCs/>
                <w:color w:val="000000"/>
                <w:sz w:val="20"/>
                <w:szCs w:val="20"/>
                <w:lang w:val="en-US" w:eastAsia="zh-CN"/>
              </w:rPr>
              <w:t>男</w:t>
            </w:r>
          </w:p>
        </w:tc>
        <w:tc>
          <w:tcPr>
            <w:tcW w:w="3375" w:type="dxa"/>
            <w:gridSpan w:val="3"/>
            <w:vAlign w:val="center"/>
          </w:tcPr>
          <w:p>
            <w:pPr>
              <w:spacing w:line="240" w:lineRule="exact"/>
              <w:jc w:val="center"/>
              <w:rPr>
                <w:rFonts w:hint="eastAsia"/>
                <w:b w:val="0"/>
                <w:bCs/>
                <w:color w:val="000000"/>
                <w:sz w:val="20"/>
                <w:szCs w:val="20"/>
              </w:rPr>
            </w:pPr>
            <w:r>
              <w:rPr>
                <w:rFonts w:hint="eastAsia"/>
                <w:b w:val="0"/>
                <w:bCs/>
                <w:color w:val="000000"/>
                <w:sz w:val="20"/>
                <w:szCs w:val="20"/>
              </w:rPr>
              <w:t>2018-N1EMS-2072033</w:t>
            </w:r>
          </w:p>
          <w:p>
            <w:pPr>
              <w:spacing w:line="240" w:lineRule="exact"/>
              <w:jc w:val="center"/>
              <w:rPr>
                <w:b w:val="0"/>
                <w:bCs/>
                <w:color w:val="000000"/>
                <w:sz w:val="20"/>
                <w:szCs w:val="20"/>
              </w:rPr>
            </w:pPr>
            <w:r>
              <w:rPr>
                <w:rFonts w:hint="eastAsia"/>
                <w:b w:val="0"/>
                <w:bCs/>
                <w:color w:val="000000"/>
                <w:sz w:val="20"/>
                <w:szCs w:val="20"/>
              </w:rPr>
              <w:t>2018-N1OHSMS-2072033</w:t>
            </w:r>
          </w:p>
        </w:tc>
        <w:tc>
          <w:tcPr>
            <w:tcW w:w="2575" w:type="dxa"/>
            <w:gridSpan w:val="2"/>
            <w:vAlign w:val="center"/>
          </w:tcPr>
          <w:p>
            <w:pPr>
              <w:spacing w:line="240" w:lineRule="exact"/>
              <w:jc w:val="center"/>
              <w:rPr>
                <w:rFonts w:hint="eastAsia" w:eastAsia="宋体"/>
                <w:b w:val="0"/>
                <w:bCs/>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eastAsia"/>
                <w:sz w:val="18"/>
                <w:szCs w:val="18"/>
              </w:rPr>
            </w:pPr>
            <w:r>
              <w:rPr>
                <w:rFonts w:hint="eastAsia"/>
                <w:sz w:val="18"/>
                <w:szCs w:val="18"/>
              </w:rPr>
              <w:t>姓名</w:t>
            </w:r>
          </w:p>
        </w:tc>
        <w:tc>
          <w:tcPr>
            <w:tcW w:w="992" w:type="dxa"/>
            <w:vAlign w:val="center"/>
          </w:tcPr>
          <w:p>
            <w:pPr>
              <w:spacing w:line="240" w:lineRule="exact"/>
              <w:jc w:val="center"/>
              <w:rPr>
                <w:rFonts w:hint="eastAsia"/>
                <w:sz w:val="18"/>
                <w:szCs w:val="18"/>
              </w:rPr>
            </w:pPr>
            <w:r>
              <w:rPr>
                <w:rFonts w:hint="eastAsia"/>
                <w:sz w:val="18"/>
                <w:szCs w:val="18"/>
              </w:rPr>
              <w:t>性别</w:t>
            </w:r>
          </w:p>
        </w:tc>
        <w:tc>
          <w:tcPr>
            <w:tcW w:w="1077" w:type="dxa"/>
            <w:vAlign w:val="center"/>
          </w:tcPr>
          <w:p>
            <w:pPr>
              <w:spacing w:line="240" w:lineRule="exact"/>
              <w:jc w:val="center"/>
              <w:rPr>
                <w:rFonts w:hint="eastAsia"/>
                <w:sz w:val="18"/>
                <w:szCs w:val="18"/>
              </w:rPr>
            </w:pPr>
            <w:r>
              <w:rPr>
                <w:rFonts w:hint="eastAsia"/>
                <w:sz w:val="18"/>
                <w:szCs w:val="18"/>
              </w:rPr>
              <w:t>角色</w:t>
            </w:r>
          </w:p>
        </w:tc>
        <w:tc>
          <w:tcPr>
            <w:tcW w:w="3375" w:type="dxa"/>
            <w:gridSpan w:val="3"/>
            <w:vAlign w:val="center"/>
          </w:tcPr>
          <w:p>
            <w:pPr>
              <w:spacing w:line="240" w:lineRule="exact"/>
              <w:jc w:val="center"/>
              <w:rPr>
                <w:rFonts w:hint="eastAsia"/>
                <w:sz w:val="18"/>
                <w:szCs w:val="18"/>
              </w:rPr>
            </w:pPr>
            <w:r>
              <w:rPr>
                <w:rFonts w:hint="eastAsia"/>
                <w:sz w:val="18"/>
                <w:szCs w:val="18"/>
              </w:rPr>
              <w:t>工作单位</w:t>
            </w:r>
          </w:p>
        </w:tc>
        <w:tc>
          <w:tcPr>
            <w:tcW w:w="2575" w:type="dxa"/>
            <w:gridSpan w:val="2"/>
            <w:vAlign w:val="center"/>
          </w:tcPr>
          <w:p>
            <w:pPr>
              <w:spacing w:line="240" w:lineRule="exact"/>
              <w:jc w:val="center"/>
              <w:rPr>
                <w:rFonts w:hint="eastAsia"/>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default"/>
                <w:sz w:val="18"/>
                <w:szCs w:val="18"/>
                <w:lang w:val="en-US" w:eastAsia="zh-CN"/>
              </w:rPr>
            </w:pPr>
            <w:r>
              <w:rPr>
                <w:rFonts w:hint="eastAsia"/>
                <w:sz w:val="18"/>
                <w:szCs w:val="18"/>
                <w:lang w:val="en-US" w:eastAsia="zh-CN"/>
              </w:rPr>
              <w:t>/</w:t>
            </w:r>
          </w:p>
        </w:tc>
        <w:tc>
          <w:tcPr>
            <w:tcW w:w="992" w:type="dxa"/>
            <w:vAlign w:val="center"/>
          </w:tcPr>
          <w:p>
            <w:pPr>
              <w:spacing w:line="240" w:lineRule="exact"/>
              <w:jc w:val="center"/>
              <w:rPr>
                <w:rFonts w:hint="eastAsia"/>
                <w:sz w:val="18"/>
                <w:szCs w:val="18"/>
              </w:rPr>
            </w:pPr>
          </w:p>
        </w:tc>
        <w:tc>
          <w:tcPr>
            <w:tcW w:w="1077" w:type="dxa"/>
            <w:vAlign w:val="center"/>
          </w:tcPr>
          <w:p>
            <w:pPr>
              <w:spacing w:line="240" w:lineRule="exact"/>
              <w:jc w:val="center"/>
              <w:rPr>
                <w:rFonts w:hint="eastAsia"/>
                <w:sz w:val="18"/>
                <w:szCs w:val="18"/>
              </w:rPr>
            </w:pPr>
          </w:p>
        </w:tc>
        <w:tc>
          <w:tcPr>
            <w:tcW w:w="3375" w:type="dxa"/>
            <w:gridSpan w:val="3"/>
            <w:vAlign w:val="center"/>
          </w:tcPr>
          <w:p>
            <w:pPr>
              <w:spacing w:line="240" w:lineRule="exact"/>
              <w:jc w:val="center"/>
              <w:rPr>
                <w:rFonts w:hint="eastAsia"/>
                <w:sz w:val="18"/>
                <w:szCs w:val="18"/>
                <w:lang w:eastAsia="zh-CN"/>
              </w:rPr>
            </w:pPr>
          </w:p>
        </w:tc>
        <w:tc>
          <w:tcPr>
            <w:tcW w:w="2575" w:type="dxa"/>
            <w:gridSpan w:val="2"/>
            <w:vAlign w:val="center"/>
          </w:tcPr>
          <w:p>
            <w:pPr>
              <w:spacing w:line="240" w:lineRule="exact"/>
              <w:jc w:val="center"/>
              <w:rPr>
                <w:rFonts w:hint="eastAsia"/>
                <w:sz w:val="18"/>
                <w:szCs w:val="18"/>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w:t>
      </w:r>
      <w:r>
        <w:rPr>
          <w:rFonts w:hint="eastAsia" w:ascii="宋体" w:hAnsi="宋体"/>
          <w:b/>
          <w:color w:val="000000" w:themeColor="text1"/>
          <w:spacing w:val="-10"/>
          <w:sz w:val="20"/>
          <w:szCs w:val="20"/>
          <w:lang w:val="en-US" w:eastAsia="zh-CN"/>
        </w:rPr>
        <w:t>-</w:t>
      </w:r>
      <w:r>
        <w:rPr>
          <w:rFonts w:hint="eastAsia" w:ascii="宋体" w:hAnsi="宋体"/>
          <w:b/>
          <w:color w:val="000000" w:themeColor="text1"/>
          <w:spacing w:val="-10"/>
          <w:sz w:val="20"/>
          <w:szCs w:val="20"/>
        </w:rPr>
        <w:t xml:space="preserve">2016 idt ISO 9001:2015标准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rPr>
        <w:t xml:space="preserve"> idt</w:t>
      </w:r>
      <w:r>
        <w:rPr>
          <w:rFonts w:hint="eastAsia" w:ascii="宋体" w:hAnsi="宋体"/>
          <w:b/>
          <w:color w:val="000000" w:themeColor="text1"/>
          <w:spacing w:val="-10"/>
          <w:sz w:val="20"/>
          <w:szCs w:val="20"/>
          <w:lang w:val="en-US" w:eastAsia="zh-CN"/>
        </w:rPr>
        <w:t xml:space="preserve"> </w:t>
      </w:r>
      <w:r>
        <w:rPr>
          <w:rFonts w:hint="eastAsia" w:ascii="宋体" w:hAnsi="宋体"/>
          <w:b/>
          <w:color w:val="000000" w:themeColor="text1"/>
          <w:spacing w:val="-10"/>
          <w:sz w:val="20"/>
          <w:szCs w:val="20"/>
        </w:rPr>
        <w:t>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2047"/>
        <w:gridCol w:w="772"/>
        <w:gridCol w:w="590"/>
        <w:gridCol w:w="350"/>
        <w:gridCol w:w="1569"/>
        <w:gridCol w:w="809"/>
        <w:gridCol w:w="386"/>
        <w:gridCol w:w="852"/>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92"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5328" w:type="dxa"/>
            <w:gridSpan w:val="5"/>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color w:val="000000" w:themeColor="text1"/>
                <w:sz w:val="20"/>
                <w:szCs w:val="20"/>
                <w:lang w:eastAsia="zh-CN"/>
              </w:rPr>
            </w:pPr>
            <w:r>
              <w:rPr>
                <w:rFonts w:hint="eastAsia" w:ascii="宋体"/>
                <w:b w:val="0"/>
                <w:bCs/>
                <w:color w:val="000000"/>
                <w:sz w:val="20"/>
                <w:szCs w:val="20"/>
                <w:lang w:eastAsia="zh-CN"/>
              </w:rPr>
              <w:t>河北途祥电力科技有限公司</w:t>
            </w:r>
          </w:p>
        </w:tc>
        <w:tc>
          <w:tcPr>
            <w:tcW w:w="2047" w:type="dxa"/>
            <w:gridSpan w:val="3"/>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eastAsia" w:ascii="宋体" w:hAnsi="宋体"/>
                <w:b/>
                <w:color w:val="000000" w:themeColor="text1"/>
                <w:sz w:val="20"/>
                <w:szCs w:val="20"/>
              </w:rPr>
              <w:t>组织人数</w:t>
            </w:r>
          </w:p>
        </w:tc>
        <w:tc>
          <w:tcPr>
            <w:tcW w:w="1009" w:type="dxa"/>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cs="Times New Roman"/>
                <w:b w:val="0"/>
                <w:bCs/>
                <w:color w:val="000000" w:themeColor="text1"/>
                <w:sz w:val="20"/>
                <w:szCs w:val="20"/>
                <w:lang w:val="en-US" w:eastAsia="zh-CN"/>
              </w:rPr>
            </w:pPr>
            <w:r>
              <w:rPr>
                <w:rFonts w:hint="eastAsia" w:cs="Times New Roman"/>
                <w:b w:val="0"/>
                <w:bCs/>
                <w:color w:val="000000" w:themeColor="text1"/>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5328"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hint="eastAsia" w:ascii="宋体"/>
                <w:b w:val="0"/>
                <w:bCs/>
                <w:color w:val="000000"/>
                <w:sz w:val="20"/>
                <w:szCs w:val="20"/>
                <w:lang w:eastAsia="zh-CN"/>
              </w:rPr>
              <w:t>任丘市麻家坞镇陈庄村村南</w:t>
            </w:r>
          </w:p>
        </w:tc>
        <w:tc>
          <w:tcPr>
            <w:tcW w:w="809"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sz w:val="20"/>
                <w:szCs w:val="20"/>
              </w:rPr>
              <w:t>邮编</w:t>
            </w:r>
          </w:p>
        </w:tc>
        <w:tc>
          <w:tcPr>
            <w:tcW w:w="2247"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r>
              <w:rPr>
                <w:rFonts w:hint="eastAsia"/>
                <w:b w:val="0"/>
                <w:bCs w:val="0"/>
                <w:sz w:val="21"/>
                <w:szCs w:val="21"/>
                <w:lang w:eastAsia="zh-CN"/>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5328"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hint="eastAsia" w:ascii="宋体"/>
                <w:b w:val="0"/>
                <w:bCs/>
                <w:color w:val="000000"/>
                <w:sz w:val="20"/>
                <w:szCs w:val="20"/>
                <w:lang w:eastAsia="zh-CN"/>
              </w:rPr>
              <w:t>任丘市麻家坞镇陈庄村村南</w:t>
            </w:r>
          </w:p>
        </w:tc>
        <w:tc>
          <w:tcPr>
            <w:tcW w:w="809"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2247"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r>
              <w:rPr>
                <w:rFonts w:hint="eastAsia"/>
                <w:b w:val="0"/>
                <w:bCs w:val="0"/>
                <w:sz w:val="21"/>
                <w:szCs w:val="21"/>
                <w:lang w:eastAsia="zh-CN"/>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204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szCs w:val="21"/>
                <w:lang w:val="en-US" w:eastAsia="zh-CN"/>
              </w:rPr>
              <w:t>马严敏</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1919"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szCs w:val="21"/>
                <w:lang w:val="en-US" w:eastAsia="zh-CN"/>
              </w:rPr>
              <w:t>18903273456</w:t>
            </w:r>
          </w:p>
        </w:tc>
        <w:tc>
          <w:tcPr>
            <w:tcW w:w="80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2247" w:type="dxa"/>
            <w:gridSpan w:val="3"/>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204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szCs w:val="21"/>
                <w:lang w:val="en-US" w:eastAsia="zh-CN"/>
              </w:rPr>
              <w:t>耿照华</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919"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szCs w:val="21"/>
                <w:lang w:val="en-US" w:eastAsia="zh-CN"/>
              </w:rPr>
              <w:t>马严敏</w:t>
            </w:r>
          </w:p>
        </w:tc>
        <w:tc>
          <w:tcPr>
            <w:tcW w:w="809"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247" w:type="dxa"/>
            <w:gridSpan w:val="3"/>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szCs w:val="21"/>
              </w:rPr>
              <w:t>13292768003@139.com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管理体系认证范围</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8384" w:type="dxa"/>
            <w:gridSpan w:val="9"/>
          </w:tcPr>
          <w:p>
            <w:pPr>
              <w:keepNext w:val="0"/>
              <w:keepLines w:val="0"/>
              <w:pageBreakBefore w:val="0"/>
              <w:kinsoku/>
              <w:wordWrap/>
              <w:overflowPunct/>
              <w:topLinePunct w:val="0"/>
              <w:autoSpaceDE/>
              <w:autoSpaceDN/>
              <w:bidi w:val="0"/>
              <w:adjustRightInd/>
              <w:snapToGrid/>
              <w:spacing w:line="360" w:lineRule="exact"/>
              <w:textAlignment w:val="auto"/>
              <w:rPr>
                <w:rFonts w:hint="eastAsia"/>
                <w:color w:val="000000"/>
                <w:szCs w:val="21"/>
              </w:rPr>
            </w:pPr>
            <w:bookmarkStart w:id="1" w:name="审核范围"/>
            <w:r>
              <w:rPr>
                <w:rFonts w:hint="eastAsia" w:ascii="宋体" w:hAnsi="宋体"/>
                <w:szCs w:val="21"/>
              </w:rPr>
              <w:t>E：电力管材（PE管材、PVC管材、MPP管材）、塑料通讯管材、钢绞线、线路铁件（电力铁附件）、井盖及附件、警示牌、宽带网络箱、光纤分纤箱、光缆终端盒、光缆接头盒、走线架的销售相关的环境管理活动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u w:val="single"/>
                <w:lang w:val="en-GB" w:eastAsia="zh-CN"/>
              </w:rPr>
            </w:pPr>
            <w:r>
              <w:rPr>
                <w:rFonts w:hint="eastAsia" w:ascii="宋体" w:hAnsi="宋体"/>
                <w:szCs w:val="21"/>
              </w:rPr>
              <w:t>O：电力管材（PE管材、PVC管材、MPP管材）、塑料通讯管材、钢绞线、线路铁件（电力铁附件）、井盖及附件、警示牌、宽带网络箱、光纤分纤箱、光缆终端盒、光缆接头盒、走线架的销售相关的职业健康安全管理活动</w:t>
            </w:r>
            <w:bookmarkEnd w:id="1"/>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759"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cs="Times New Roman"/>
                <w:b w:val="0"/>
                <w:bCs/>
                <w:color w:val="000000"/>
                <w:sz w:val="20"/>
                <w:szCs w:val="20"/>
                <w:lang w:eastAsia="zh-CN"/>
              </w:rPr>
            </w:pPr>
            <w:r>
              <w:rPr>
                <w:b w:val="0"/>
                <w:bCs/>
                <w:color w:val="000000"/>
                <w:sz w:val="20"/>
                <w:szCs w:val="20"/>
              </w:rPr>
              <w:t>29.12.00</w:t>
            </w:r>
          </w:p>
        </w:tc>
        <w:tc>
          <w:tcPr>
            <w:tcW w:w="276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体系实施时间</w:t>
            </w:r>
          </w:p>
        </w:tc>
        <w:tc>
          <w:tcPr>
            <w:tcW w:w="2819"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default" w:ascii="Times New Roman" w:hAnsi="Times New Roman" w:cs="Times New Roman"/>
                <w:b w:val="0"/>
                <w:bCs/>
                <w:color w:val="000000"/>
                <w:sz w:val="20"/>
                <w:szCs w:val="20"/>
                <w:lang w:val="en-US" w:eastAsia="zh-CN"/>
              </w:rPr>
              <w:t>20</w:t>
            </w:r>
            <w:r>
              <w:rPr>
                <w:rFonts w:hint="eastAsia" w:cs="Times New Roman"/>
                <w:b w:val="0"/>
                <w:bCs/>
                <w:color w:val="000000"/>
                <w:sz w:val="20"/>
                <w:szCs w:val="20"/>
                <w:lang w:val="en-US" w:eastAsia="zh-CN"/>
              </w:rPr>
              <w:t>20</w:t>
            </w:r>
            <w:r>
              <w:rPr>
                <w:rFonts w:hint="default" w:ascii="Times New Roman" w:hAnsi="Times New Roman" w:cs="Times New Roman"/>
                <w:b w:val="0"/>
                <w:bCs/>
                <w:color w:val="000000"/>
                <w:sz w:val="20"/>
                <w:szCs w:val="20"/>
                <w:lang w:val="en-US" w:eastAsia="zh-CN"/>
              </w:rPr>
              <w:t>年</w:t>
            </w:r>
            <w:r>
              <w:rPr>
                <w:rFonts w:hint="eastAsia" w:cs="Times New Roman"/>
                <w:b w:val="0"/>
                <w:bCs/>
                <w:color w:val="000000"/>
                <w:sz w:val="20"/>
                <w:szCs w:val="20"/>
                <w:lang w:val="en-US" w:eastAsia="zh-CN"/>
              </w:rPr>
              <w:t>4</w:t>
            </w:r>
            <w:r>
              <w:rPr>
                <w:rFonts w:hint="default" w:ascii="Times New Roman" w:hAnsi="Times New Roman" w:cs="Times New Roman"/>
                <w:b w:val="0"/>
                <w:bCs/>
                <w:color w:val="000000"/>
                <w:sz w:val="20"/>
                <w:szCs w:val="20"/>
                <w:lang w:val="en-US" w:eastAsia="zh-CN"/>
              </w:rPr>
              <w:t>月1日</w:t>
            </w:r>
          </w:p>
        </w:tc>
        <w:tc>
          <w:tcPr>
            <w:tcW w:w="3704"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1861"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384"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2"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上次审核后发生的影响客户管理体系的重要变更（再认证）</w:t>
            </w:r>
          </w:p>
        </w:tc>
        <w:tc>
          <w:tcPr>
            <w:tcW w:w="8384"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sz w:val="21"/>
                <w:szCs w:val="21"/>
              </w:rPr>
              <w:t>管理层</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4.1/4.2/4.3/4.4/5.1/5.2/5.3/6.1/6.2/7.1/9.1.1/9.3/10.1/10.3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eastAsia="zh-CN"/>
              </w:rPr>
            </w:pPr>
            <w:r>
              <w:rPr>
                <w:rFonts w:hint="eastAsia"/>
                <w:sz w:val="21"/>
                <w:szCs w:val="21"/>
                <w:lang w:val="en-US" w:eastAsia="zh-CN"/>
              </w:rPr>
              <w:t>办公室</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000000" w:themeColor="text1"/>
                <w:spacing w:val="-20"/>
                <w:sz w:val="20"/>
                <w:szCs w:val="20"/>
                <w:u w:val="single"/>
              </w:rPr>
            </w:pPr>
            <w:r>
              <w:rPr>
                <w:rFonts w:hint="eastAsia"/>
                <w:sz w:val="21"/>
                <w:szCs w:val="21"/>
              </w:rPr>
              <w:t>E</w:t>
            </w:r>
            <w:r>
              <w:rPr>
                <w:rFonts w:hint="eastAsia"/>
                <w:sz w:val="21"/>
                <w:szCs w:val="21"/>
                <w:lang w:val="en-US" w:eastAsia="zh-CN"/>
              </w:rPr>
              <w:t>O</w:t>
            </w:r>
            <w:r>
              <w:rPr>
                <w:rFonts w:hint="eastAsia"/>
                <w:sz w:val="21"/>
                <w:szCs w:val="21"/>
              </w:rPr>
              <w:t>5.3/6.1.2/6.1.3/6.2/7.2/7.3/7.4/7.5/8.1/8.2/9.1/9.2/10.2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6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1"/>
                <w:szCs w:val="21"/>
                <w:lang w:val="en-US" w:eastAsia="zh-CN"/>
              </w:rPr>
            </w:pPr>
            <w:r>
              <w:rPr>
                <w:rFonts w:hint="eastAsia"/>
                <w:sz w:val="21"/>
                <w:szCs w:val="21"/>
                <w:lang w:val="en-US" w:eastAsia="zh-CN"/>
              </w:rPr>
              <w:t>业务部</w:t>
            </w:r>
          </w:p>
        </w:tc>
        <w:tc>
          <w:tcPr>
            <w:tcW w:w="79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E</w:t>
            </w:r>
            <w:r>
              <w:rPr>
                <w:rFonts w:hint="eastAsia"/>
                <w:sz w:val="21"/>
                <w:szCs w:val="21"/>
                <w:lang w:val="en-US" w:eastAsia="zh-CN"/>
              </w:rPr>
              <w:t>O</w:t>
            </w:r>
            <w:r>
              <w:rPr>
                <w:rFonts w:hint="eastAsia"/>
                <w:sz w:val="21"/>
                <w:szCs w:val="21"/>
              </w:rPr>
              <w:t>5.3/6.1.2/6.2/8.1/8.2</w:t>
            </w:r>
          </w:p>
        </w:tc>
      </w:tr>
    </w:tbl>
    <w:p>
      <w:pPr>
        <w:spacing w:line="360" w:lineRule="auto"/>
        <w:ind w:left="-158" w:leftChars="-337" w:hanging="550" w:hangingChars="271"/>
        <w:rPr>
          <w:rFonts w:ascii="宋体" w:hAnsi="宋体"/>
          <w:b/>
          <w:color w:val="000000" w:themeColor="text1"/>
          <w:spacing w:val="-4"/>
          <w:szCs w:val="21"/>
        </w:rPr>
      </w:pPr>
      <w:r>
        <w:rPr>
          <w:rFonts w:ascii="宋体" w:hAnsi="宋体"/>
          <w:b/>
          <w:color w:val="000000" w:themeColor="text1"/>
          <w:spacing w:val="-4"/>
          <w:szCs w:val="21"/>
        </w:rPr>
        <w:t xml:space="preserve">3. </w:t>
      </w:r>
      <w:r>
        <w:rPr>
          <w:rFonts w:hint="eastAsia" w:ascii="宋体" w:hAnsi="宋体"/>
          <w:b/>
          <w:color w:val="000000" w:themeColor="text1"/>
          <w:spacing w:val="-4"/>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c>
          <w:tcPr>
            <w:tcW w:w="3249" w:type="dxa"/>
          </w:tcPr>
          <w:p>
            <w:pPr>
              <w:jc w:val="center"/>
              <w:rPr>
                <w:rFonts w:hint="default" w:ascii="Times New Roman" w:hAnsi="Times New Roman" w:eastAsia="宋体" w:cs="Times New Roman"/>
                <w:b w:val="0"/>
                <w:bCs w:val="0"/>
                <w:color w:val="auto"/>
                <w:spacing w:val="-20"/>
                <w:sz w:val="21"/>
                <w:szCs w:val="21"/>
                <w:u w:val="none"/>
                <w:lang w:val="en-US" w:eastAsia="zh-CN"/>
              </w:rPr>
            </w:pPr>
          </w:p>
        </w:tc>
        <w:tc>
          <w:tcPr>
            <w:tcW w:w="3555" w:type="dxa"/>
          </w:tcPr>
          <w:p>
            <w:pPr>
              <w:jc w:val="center"/>
              <w:rPr>
                <w:rFonts w:hint="default" w:ascii="Times New Roman" w:hAnsi="Times New Roman" w:eastAsia="宋体" w:cs="Times New Roman"/>
                <w:b w:val="0"/>
                <w:bCs w:val="0"/>
                <w:color w:val="auto"/>
                <w:spacing w:val="-20"/>
                <w:sz w:val="21"/>
                <w:szCs w:val="21"/>
                <w:u w:val="none"/>
                <w:lang w:val="en-US" w:eastAsia="zh-CN"/>
              </w:rPr>
            </w:pPr>
          </w:p>
        </w:tc>
      </w:tr>
    </w:tbl>
    <w:p>
      <w:pPr>
        <w:spacing w:line="360" w:lineRule="auto"/>
        <w:ind w:left="-158" w:leftChars="-337" w:hanging="550" w:hangingChars="271"/>
        <w:rPr>
          <w:rFonts w:ascii="宋体" w:hAnsi="宋体"/>
          <w:b/>
          <w:color w:val="000000" w:themeColor="text1"/>
          <w:spacing w:val="-4"/>
          <w:szCs w:val="21"/>
        </w:rPr>
      </w:pPr>
      <w:r>
        <w:rPr>
          <w:rFonts w:hint="eastAsia" w:ascii="宋体" w:hAnsi="宋体"/>
          <w:b/>
          <w:color w:val="000000" w:themeColor="text1"/>
          <w:spacing w:val="-4"/>
          <w:szCs w:val="21"/>
        </w:rPr>
        <w:t>4. 已审核具体的产品/服务/型号/类型/系列和过程（设计/生产┄┄）</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8"/>
        <w:gridCol w:w="1391"/>
        <w:gridCol w:w="764"/>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8" w:type="dxa"/>
          </w:tcPr>
          <w:p>
            <w:pPr>
              <w:rPr>
                <w:b/>
                <w:color w:val="000000" w:themeColor="text1"/>
                <w:sz w:val="20"/>
                <w:szCs w:val="20"/>
              </w:rPr>
            </w:pPr>
            <w:r>
              <w:rPr>
                <w:rFonts w:hint="eastAsia"/>
                <w:b/>
                <w:color w:val="000000" w:themeColor="text1"/>
                <w:sz w:val="20"/>
                <w:szCs w:val="20"/>
              </w:rPr>
              <w:t>产品名称/服务名称</w:t>
            </w:r>
          </w:p>
        </w:tc>
        <w:tc>
          <w:tcPr>
            <w:tcW w:w="1391" w:type="dxa"/>
          </w:tcPr>
          <w:p>
            <w:pPr>
              <w:rPr>
                <w:b/>
                <w:color w:val="000000" w:themeColor="text1"/>
                <w:sz w:val="20"/>
                <w:szCs w:val="20"/>
              </w:rPr>
            </w:pPr>
            <w:r>
              <w:rPr>
                <w:rFonts w:hint="eastAsia"/>
                <w:b/>
                <w:color w:val="000000" w:themeColor="text1"/>
                <w:sz w:val="20"/>
                <w:szCs w:val="20"/>
              </w:rPr>
              <w:t>型号/类型</w:t>
            </w:r>
          </w:p>
        </w:tc>
        <w:tc>
          <w:tcPr>
            <w:tcW w:w="764" w:type="dxa"/>
          </w:tcPr>
          <w:p>
            <w:pPr>
              <w:rPr>
                <w:b/>
                <w:color w:val="000000" w:themeColor="text1"/>
                <w:sz w:val="20"/>
                <w:szCs w:val="20"/>
              </w:rPr>
            </w:pPr>
            <w:r>
              <w:rPr>
                <w:rFonts w:hint="eastAsia"/>
                <w:b/>
                <w:color w:val="000000" w:themeColor="text1"/>
                <w:sz w:val="20"/>
                <w:szCs w:val="20"/>
              </w:rPr>
              <w:t>规格</w:t>
            </w:r>
          </w:p>
        </w:tc>
        <w:tc>
          <w:tcPr>
            <w:tcW w:w="1210"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8" w:type="dxa"/>
          </w:tcPr>
          <w:p>
            <w:pPr>
              <w:rPr>
                <w:rFonts w:hint="default" w:eastAsia="宋体"/>
                <w:b/>
                <w:color w:val="000000" w:themeColor="text1"/>
                <w:sz w:val="20"/>
                <w:szCs w:val="20"/>
                <w:lang w:val="en-US" w:eastAsia="zh-CN"/>
              </w:rPr>
            </w:pPr>
            <w:r>
              <w:rPr>
                <w:rFonts w:hint="eastAsia" w:ascii="宋体" w:hAnsi="宋体"/>
                <w:szCs w:val="21"/>
              </w:rPr>
              <w:t>电力管材（PE管材、PVC管材、MPP管材）、塑料通讯管材、钢绞线、线路铁件（电力铁附件）、井盖及附件、警示牌、宽带网络箱、光纤分纤箱、光缆终端盒、光缆接头盒、走线架</w:t>
            </w:r>
            <w:r>
              <w:rPr>
                <w:rFonts w:hint="default" w:ascii="宋体" w:hAnsi="宋体"/>
                <w:szCs w:val="21"/>
              </w:rPr>
              <w:t>的销售</w:t>
            </w:r>
          </w:p>
        </w:tc>
        <w:tc>
          <w:tcPr>
            <w:tcW w:w="1391" w:type="dxa"/>
          </w:tcPr>
          <w:p>
            <w:pPr>
              <w:rPr>
                <w:rFonts w:hint="default" w:eastAsia="宋体"/>
                <w:b/>
                <w:color w:val="000000" w:themeColor="text1"/>
                <w:sz w:val="20"/>
                <w:szCs w:val="20"/>
                <w:lang w:val="en-US" w:eastAsia="zh-CN"/>
              </w:rPr>
            </w:pPr>
            <w:r>
              <w:rPr>
                <w:rFonts w:hint="eastAsia"/>
                <w:sz w:val="20"/>
                <w:lang w:val="en-US" w:eastAsia="zh-CN"/>
              </w:rPr>
              <w:t>/</w:t>
            </w:r>
          </w:p>
        </w:tc>
        <w:tc>
          <w:tcPr>
            <w:tcW w:w="764"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1210" w:type="dxa"/>
          </w:tcPr>
          <w:p>
            <w:pPr>
              <w:rPr>
                <w:rFonts w:hint="default" w:eastAsia="宋体"/>
                <w:b/>
                <w:color w:val="000000" w:themeColor="text1"/>
                <w:sz w:val="20"/>
                <w:szCs w:val="20"/>
                <w:lang w:val="en-US" w:eastAsia="zh-CN"/>
              </w:rPr>
            </w:pPr>
            <w:r>
              <w:rPr>
                <w:rFonts w:hint="eastAsia"/>
                <w:sz w:val="21"/>
                <w:szCs w:val="21"/>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bookmarkStart w:id="2"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r>
        <w:rPr>
          <w:rFonts w:hint="eastAsia"/>
          <w:b/>
          <w:color w:val="000000" w:themeColor="text1"/>
          <w:spacing w:val="-10"/>
          <w:szCs w:val="21"/>
          <w:lang w:val="en-US" w:eastAsia="zh-CN"/>
        </w:rPr>
        <w:t>10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公司确定了与</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w:t>
            </w:r>
            <w:r>
              <w:rPr>
                <w:rFonts w:hint="eastAsia"/>
                <w:lang w:eastAsia="zh-CN"/>
              </w:rPr>
              <w:t>，</w:t>
            </w:r>
            <w:r>
              <w:rPr>
                <w:rFonts w:hint="eastAsia"/>
              </w:rPr>
              <w:t>对环境无重大污染、</w:t>
            </w:r>
            <w:r>
              <w:rPr>
                <w:rFonts w:hint="eastAsia"/>
                <w:lang w:val="en-US" w:eastAsia="zh-CN"/>
              </w:rPr>
              <w:t>对人员无重大伤害，</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管理</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lang w:val="en-US" w:eastAsia="zh-CN"/>
              </w:rPr>
            </w:pPr>
            <w:r>
              <w:t>1.</w:t>
            </w:r>
            <w:r>
              <w:rPr>
                <w:rFonts w:hint="eastAsia" w:cs="宋体"/>
              </w:rPr>
              <w:t>管理方针：</w:t>
            </w:r>
            <w:r>
              <w:rPr>
                <w:rFonts w:hint="eastAsia" w:cs="宋体"/>
                <w:szCs w:val="22"/>
                <w:lang w:eastAsia="zh-CN"/>
              </w:rPr>
              <w:t>安全为天、守法诚信、保护环境、持续发展</w:t>
            </w:r>
          </w:p>
          <w:p>
            <w:pPr>
              <w:keepNext w:val="0"/>
              <w:keepLines w:val="0"/>
              <w:pageBreakBefore w:val="0"/>
              <w:kinsoku/>
              <w:wordWrap/>
              <w:overflowPunct/>
              <w:topLinePunct w:val="0"/>
              <w:autoSpaceDE/>
              <w:autoSpaceDN/>
              <w:bidi w:val="0"/>
              <w:adjustRightInd/>
              <w:snapToGrid/>
              <w:spacing w:line="360" w:lineRule="exact"/>
              <w:textAlignment w:val="auto"/>
            </w:pPr>
            <w:r>
              <w:t>2.</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eastAsia="宋体"/>
                <w:b/>
                <w:color w:val="000000" w:themeColor="text1"/>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分别从顾客要求、公司内部、外部供方等方面</w:t>
            </w:r>
            <w:r>
              <w:rPr>
                <w:rFonts w:hint="eastAsia"/>
              </w:rPr>
              <w:t>识别了必要的风险和机遇，如：方针和目标变更的需求，产品标准变更</w:t>
            </w:r>
            <w:r>
              <w:rPr>
                <w:rFonts w:hint="eastAsia"/>
                <w:lang w:eastAsia="zh-CN"/>
              </w:rPr>
              <w:t>、</w:t>
            </w:r>
            <w:r>
              <w:rPr>
                <w:rFonts w:hint="eastAsia"/>
                <w:lang w:val="en-US" w:eastAsia="zh-CN"/>
              </w:rPr>
              <w:t>法律法规变更、外部环境变化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val="en-US" w:eastAsia="zh-CN"/>
              </w:rPr>
              <w:t>业务部</w:t>
            </w:r>
            <w:r>
              <w:rPr>
                <w:rFonts w:hint="eastAsia"/>
                <w:lang w:eastAsia="zh-CN"/>
              </w:rPr>
              <w:t>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 xml:space="preserve">  </w:t>
            </w:r>
          </w:p>
          <w:p>
            <w:pPr>
              <w:keepNext w:val="0"/>
              <w:keepLines w:val="0"/>
              <w:pageBreakBefore w:val="0"/>
              <w:tabs>
                <w:tab w:val="left" w:pos="540"/>
              </w:tabs>
              <w:kinsoku/>
              <w:wordWrap/>
              <w:overflowPunct/>
              <w:topLinePunct w:val="0"/>
              <w:autoSpaceDE/>
              <w:autoSpaceDN/>
              <w:bidi w:val="0"/>
              <w:adjustRightInd/>
              <w:snapToGrid/>
              <w:spacing w:line="360" w:lineRule="exact"/>
              <w:ind w:left="201" w:hanging="201" w:hangingChars="100"/>
              <w:textAlignment w:val="auto"/>
              <w:rPr>
                <w:rFonts w:ascii="宋体" w:hAnsi="宋体"/>
                <w:b/>
                <w:color w:val="000000" w:themeColor="text1"/>
                <w:szCs w:val="21"/>
              </w:rPr>
            </w:pPr>
            <w:r>
              <w:rPr>
                <w:rFonts w:hint="eastAsia" w:ascii="宋体" w:hAnsi="宋体"/>
                <w:b/>
                <w:color w:val="000000" w:themeColor="text1"/>
                <w:sz w:val="20"/>
                <w:szCs w:val="20"/>
              </w:rPr>
              <w:t>不适用条款是</w:t>
            </w:r>
            <w:r>
              <w:rPr>
                <w:rFonts w:hint="eastAsia" w:ascii="宋体" w:hAnsi="宋体"/>
                <w:b w:val="0"/>
                <w:bCs/>
                <w:color w:val="000000" w:themeColor="text1"/>
                <w:sz w:val="20"/>
                <w:szCs w:val="20"/>
                <w:u w:val="single"/>
              </w:rPr>
              <w:t xml:space="preserve">      </w:t>
            </w:r>
            <w:r>
              <w:rPr>
                <w:rFonts w:hint="eastAsia" w:ascii="宋体" w:hAnsi="宋体"/>
                <w:b/>
                <w:color w:val="000000" w:themeColor="text1"/>
                <w:sz w:val="20"/>
                <w:szCs w:val="20"/>
              </w:rPr>
              <w:t xml:space="preserve">，不适用理由：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办公室/业务部根据部门所涉及的环境因素进行识别，并评价出重要环境因素，提供环境因素评价记录，目前环境因素识别基本完整，评价的重要环境因素为</w:t>
            </w:r>
            <w:r>
              <w:rPr>
                <w:rFonts w:hint="eastAsia"/>
              </w:rPr>
              <w:t>废弃物排放、潜在火灾的发生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pacing w:val="-8"/>
                <w:sz w:val="20"/>
                <w:szCs w:val="20"/>
                <w:lang w:eastAsia="zh-CN"/>
              </w:rPr>
            </w:pPr>
            <w:r>
              <w:rPr>
                <w:rFonts w:hint="eastAsia" w:ascii="宋体" w:hAnsi="宋体"/>
                <w:sz w:val="21"/>
                <w:szCs w:val="21"/>
                <w:lang w:val="en-US" w:eastAsia="zh-CN"/>
              </w:rPr>
              <w:t>办公室/业务部根据部门所涉及的危险源进行识别，并评价出重大危险源，提供重大危险源评价记录，目前危险源识别基本完整，评价的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u w:val="none" w:color="auto"/>
              </w:rPr>
              <w:t>触电、火灾</w:t>
            </w:r>
            <w:r>
              <w:rPr>
                <w:rFonts w:hint="eastAsia"/>
                <w:u w:val="none" w:color="auto"/>
                <w:lang w:eastAsia="zh-CN"/>
              </w:rPr>
              <w:t>、</w:t>
            </w:r>
            <w:r>
              <w:rPr>
                <w:rFonts w:hint="eastAsia"/>
                <w:u w:val="none" w:color="auto"/>
                <w:lang w:val="en-US" w:eastAsia="zh-CN"/>
              </w:rPr>
              <w:t>意外伤害</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u w:val="single"/>
              </w:rPr>
            </w:pPr>
            <w:r>
              <w:rPr>
                <w:rFonts w:hint="eastAsia" w:ascii="宋体" w:hAnsi="宋体"/>
                <w:b w:val="0"/>
                <w:bCs/>
                <w:color w:val="000000" w:themeColor="text1"/>
                <w:szCs w:val="21"/>
              </w:rPr>
              <w:t>获取法律法规项，</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结合公司的</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产品/服务</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环境因素</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危险源，</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法律法规的宣传方式：</w:t>
            </w:r>
            <w:r>
              <w:rPr>
                <w:rFonts w:hint="eastAsia" w:ascii="宋体" w:hAnsi="宋体"/>
                <w:b w:val="0"/>
                <w:bCs/>
                <w:color w:val="000000" w:themeColor="text1"/>
                <w:szCs w:val="21"/>
                <w:lang w:val="en-US" w:eastAsia="zh-CN"/>
              </w:rPr>
              <w:t>培训</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b/>
                <w:color w:val="000000" w:themeColor="text1"/>
                <w:sz w:val="21"/>
                <w:szCs w:val="21"/>
              </w:rPr>
            </w:pPr>
            <w:r>
              <w:rPr>
                <w:rFonts w:hint="eastAsia" w:ascii="宋体" w:hAnsi="宋体"/>
                <w:b w:val="0"/>
                <w:bCs/>
                <w:color w:val="000000" w:themeColor="text1"/>
                <w:szCs w:val="21"/>
              </w:rPr>
              <w:t>法律法规要求及时更新了</w:t>
            </w:r>
            <w:r>
              <w:rPr>
                <w:rFonts w:hint="eastAsia" w:ascii="宋体" w:hAnsi="宋体"/>
                <w:b w:val="0"/>
                <w:bCs/>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eastAsia" w:cs="宋体"/>
              </w:rPr>
            </w:pPr>
            <w:r>
              <w:rPr>
                <w:rFonts w:hint="eastAsia" w:cs="宋体"/>
              </w:rPr>
              <w:t>公司环境</w:t>
            </w:r>
            <w:r>
              <w:rPr>
                <w:rFonts w:hint="eastAsia" w:cs="宋体"/>
                <w:lang w:val="en-US" w:eastAsia="zh-CN"/>
              </w:rPr>
              <w:t>职业健康安全</w:t>
            </w:r>
            <w:r>
              <w:rPr>
                <w:rFonts w:hint="eastAsia" w:cs="宋体"/>
              </w:rPr>
              <w:t>目标：</w:t>
            </w:r>
          </w:p>
          <w:p>
            <w:pPr>
              <w:rPr>
                <w:rFonts w:hint="eastAsia" w:cs="宋体"/>
              </w:rPr>
            </w:pPr>
            <w:r>
              <w:rPr>
                <w:rFonts w:hint="eastAsia" w:cs="宋体"/>
              </w:rPr>
              <w:t>火灾、触电事故为0</w:t>
            </w:r>
          </w:p>
          <w:p>
            <w:pPr>
              <w:rPr>
                <w:rFonts w:hint="eastAsia" w:cs="宋体"/>
              </w:rPr>
            </w:pPr>
            <w:r>
              <w:rPr>
                <w:rFonts w:hint="eastAsia" w:cs="宋体"/>
              </w:rPr>
              <w:t>产生的固体废物100%分类、收集</w:t>
            </w:r>
          </w:p>
          <w:p>
            <w:pPr>
              <w:keepNext w:val="0"/>
              <w:keepLines w:val="0"/>
              <w:pageBreakBefore w:val="0"/>
              <w:kinsoku/>
              <w:wordWrap/>
              <w:overflowPunct/>
              <w:topLinePunct w:val="0"/>
              <w:autoSpaceDE/>
              <w:autoSpaceDN/>
              <w:bidi w:val="0"/>
              <w:adjustRightInd/>
              <w:snapToGrid/>
              <w:spacing w:line="360" w:lineRule="exact"/>
              <w:textAlignment w:val="auto"/>
              <w:rPr>
                <w:rFonts w:hint="eastAsia" w:cs="宋体"/>
              </w:rPr>
            </w:pPr>
            <w:r>
              <w:rPr>
                <w:rFonts w:hint="eastAsia" w:cs="宋体"/>
              </w:rPr>
              <w:t>重大交通责任事故发生率为0。</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rPr>
            </w:pPr>
            <w:r>
              <w:rPr>
                <w:rFonts w:hint="eastAsia" w:ascii="宋体" w:cs="宋体"/>
                <w:color w:val="auto"/>
                <w:sz w:val="21"/>
                <w:szCs w:val="21"/>
              </w:rPr>
              <w:t>提供了文件化可分解的目标</w:t>
            </w:r>
            <w:r>
              <w:rPr>
                <w:rFonts w:hint="eastAsia" w:ascii="宋体" w:cs="宋体"/>
                <w:color w:val="auto"/>
                <w:sz w:val="21"/>
                <w:szCs w:val="21"/>
                <w:lang w:eastAsia="zh-CN"/>
              </w:rPr>
              <w:t>、指标</w:t>
            </w:r>
            <w:r>
              <w:rPr>
                <w:rFonts w:hint="eastAsia" w:ascii="宋体" w:cs="宋体"/>
                <w:color w:val="auto"/>
                <w:sz w:val="21"/>
                <w:szCs w:val="21"/>
              </w:rPr>
              <w:t>，经查问分解到各部门，经查阅建立的</w:t>
            </w:r>
            <w:r>
              <w:rPr>
                <w:rFonts w:hint="eastAsia" w:ascii="宋体" w:cs="宋体"/>
                <w:color w:val="auto"/>
                <w:sz w:val="21"/>
                <w:szCs w:val="21"/>
                <w:lang w:eastAsia="zh-CN"/>
              </w:rPr>
              <w:t>管理</w:t>
            </w:r>
            <w:r>
              <w:rPr>
                <w:rFonts w:hint="eastAsia" w:ascii="宋体" w:cs="宋体"/>
                <w:color w:val="auto"/>
                <w:sz w:val="21"/>
                <w:szCs w:val="21"/>
              </w:rPr>
              <w:t>目标符合标准要求，在方针的框架下展开，每</w:t>
            </w:r>
            <w:r>
              <w:rPr>
                <w:rFonts w:hint="eastAsia" w:ascii="宋体" w:cs="宋体"/>
                <w:color w:val="auto"/>
                <w:sz w:val="21"/>
                <w:szCs w:val="21"/>
                <w:lang w:val="en-US" w:eastAsia="zh-CN"/>
              </w:rPr>
              <w:t>季度</w:t>
            </w:r>
            <w:r>
              <w:rPr>
                <w:rFonts w:hint="eastAsia" w:ascii="宋体" w:cs="宋体"/>
                <w:color w:val="auto"/>
                <w:sz w:val="21"/>
                <w:szCs w:val="21"/>
              </w:rPr>
              <w:t>考核一次，提供</w:t>
            </w:r>
            <w:r>
              <w:rPr>
                <w:rFonts w:hint="eastAsia"/>
                <w:lang w:val="en-US" w:eastAsia="zh-CN"/>
              </w:rPr>
              <w:t>2020年2季度目标考核记录</w:t>
            </w:r>
            <w:r>
              <w:rPr>
                <w:rFonts w:hint="eastAsia" w:ascii="宋体" w:cs="宋体"/>
                <w:color w:val="auto"/>
                <w:sz w:val="21"/>
                <w:szCs w:val="21"/>
              </w:rPr>
              <w:t>，</w:t>
            </w:r>
            <w:r>
              <w:rPr>
                <w:rFonts w:hint="eastAsia" w:ascii="宋体" w:cs="宋体"/>
                <w:color w:val="auto"/>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cs="宋体"/>
                <w:lang w:eastAsia="zh-CN"/>
              </w:rPr>
              <w:t>办公室</w:t>
            </w:r>
            <w:r>
              <w:rPr>
                <w:rFonts w:hint="eastAsia" w:ascii="Times New Roman" w:hAnsi="Times New Roman" w:cs="宋体"/>
              </w:rPr>
              <w:t>组织编写，总经理批准发布实施，</w:t>
            </w:r>
            <w:r>
              <w:rPr>
                <w:rFonts w:hint="eastAsia" w:cs="宋体"/>
                <w:lang w:eastAsia="zh-CN"/>
              </w:rPr>
              <w:t>办公室</w:t>
            </w:r>
            <w:r>
              <w:rPr>
                <w:rFonts w:hint="eastAsia" w:ascii="Times New Roman" w:hAnsi="Times New Roman" w:cs="宋体"/>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25</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rPr>
              <w:t>配备</w:t>
            </w:r>
            <w:r>
              <w:rPr>
                <w:rFonts w:hint="eastAsia"/>
                <w:sz w:val="21"/>
                <w:szCs w:val="21"/>
              </w:rPr>
              <w:t>有</w:t>
            </w:r>
            <w:r>
              <w:rPr>
                <w:rFonts w:hint="eastAsia"/>
                <w:sz w:val="21"/>
                <w:szCs w:val="21"/>
                <w:lang w:eastAsia="zh-CN"/>
              </w:rPr>
              <w:t>办公室、</w:t>
            </w:r>
            <w:r>
              <w:rPr>
                <w:rFonts w:hint="eastAsia"/>
                <w:sz w:val="21"/>
                <w:szCs w:val="21"/>
                <w:lang w:val="en-US" w:eastAsia="zh-CN"/>
              </w:rPr>
              <w:t>库房</w:t>
            </w:r>
            <w:r>
              <w:rPr>
                <w:rFonts w:hint="eastAsia"/>
                <w:sz w:val="21"/>
                <w:szCs w:val="21"/>
              </w:rPr>
              <w:t>等基础设施，主要设</w:t>
            </w:r>
            <w:r>
              <w:rPr>
                <w:rFonts w:hint="eastAsia"/>
                <w:sz w:val="21"/>
                <w:szCs w:val="21"/>
                <w:lang w:eastAsia="zh-CN"/>
              </w:rPr>
              <w:t>施：电脑、电话、一体机、</w:t>
            </w:r>
            <w:r>
              <w:rPr>
                <w:rFonts w:hint="eastAsia"/>
                <w:sz w:val="21"/>
                <w:szCs w:val="21"/>
                <w:lang w:val="en-US" w:eastAsia="zh-CN"/>
              </w:rPr>
              <w:t>办公桌椅、</w:t>
            </w:r>
            <w:r>
              <w:rPr>
                <w:rFonts w:hint="eastAsia"/>
                <w:sz w:val="21"/>
                <w:szCs w:val="21"/>
                <w:lang w:eastAsia="zh-CN"/>
              </w:rPr>
              <w:t>汽车</w:t>
            </w:r>
            <w:r>
              <w:rPr>
                <w:rFonts w:hint="eastAsia"/>
                <w:sz w:val="21"/>
                <w:szCs w:val="21"/>
              </w:rPr>
              <w:t>，满足</w:t>
            </w:r>
            <w:r>
              <w:rPr>
                <w:rFonts w:hint="eastAsia"/>
                <w:sz w:val="21"/>
                <w:szCs w:val="21"/>
                <w:lang w:eastAsia="zh-CN"/>
              </w:rPr>
              <w:t>销售服务</w:t>
            </w:r>
            <w:r>
              <w:rPr>
                <w:rFonts w:hint="eastAsia"/>
                <w:sz w:val="21"/>
                <w:szCs w:val="21"/>
              </w:rPr>
              <w:t>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sz w:val="21"/>
                <w:szCs w:val="21"/>
                <w:lang w:eastAsia="zh-CN"/>
              </w:rPr>
              <w:t>公司</w:t>
            </w:r>
            <w:r>
              <w:rPr>
                <w:rFonts w:hint="default" w:ascii="Times New Roman" w:hAnsi="Times New Roman" w:cs="Times New Roman"/>
                <w:sz w:val="21"/>
                <w:szCs w:val="21"/>
              </w:rPr>
              <w:t>办公区域面积</w:t>
            </w:r>
            <w:r>
              <w:rPr>
                <w:rFonts w:hint="eastAsia" w:cs="Times New Roman"/>
                <w:sz w:val="21"/>
                <w:szCs w:val="21"/>
                <w:lang w:val="en-US" w:eastAsia="zh-CN"/>
              </w:rPr>
              <w:t>20</w:t>
            </w:r>
            <w:r>
              <w:rPr>
                <w:rFonts w:hint="default" w:ascii="Times New Roman" w:hAnsi="Times New Roman" w:cs="Times New Roman"/>
                <w:sz w:val="21"/>
                <w:szCs w:val="21"/>
              </w:rPr>
              <w:t>0平米；</w:t>
            </w:r>
            <w:r>
              <w:rPr>
                <w:rFonts w:hint="eastAsia" w:cs="Times New Roman"/>
                <w:sz w:val="21"/>
                <w:szCs w:val="21"/>
                <w:lang w:val="en-US" w:eastAsia="zh-CN"/>
              </w:rPr>
              <w:t>库房5</w:t>
            </w:r>
            <w:r>
              <w:rPr>
                <w:rFonts w:hint="default" w:ascii="Times New Roman" w:hAnsi="Times New Roman" w:cs="Times New Roman"/>
                <w:sz w:val="21"/>
                <w:szCs w:val="21"/>
              </w:rPr>
              <w:t>00平米，布局合理，场所卫生干净整洁，采光良好，有足够的光照度，设备布局合理，产品摆放整齐，</w:t>
            </w:r>
            <w:r>
              <w:rPr>
                <w:rFonts w:hint="default" w:ascii="Times New Roman" w:hAnsi="Times New Roman" w:cs="Times New Roman"/>
                <w:sz w:val="21"/>
                <w:szCs w:val="21"/>
                <w:lang w:eastAsia="zh-CN"/>
              </w:rPr>
              <w:t>办公、</w:t>
            </w:r>
            <w:r>
              <w:rPr>
                <w:rFonts w:hint="eastAsia" w:cs="Times New Roman"/>
                <w:sz w:val="21"/>
                <w:szCs w:val="21"/>
                <w:lang w:val="en-US" w:eastAsia="zh-CN"/>
              </w:rPr>
              <w:t>仓储</w:t>
            </w:r>
            <w:r>
              <w:rPr>
                <w:rFonts w:hint="default" w:ascii="Times New Roman" w:hAnsi="Times New Roman" w:cs="Times New Roman"/>
                <w:sz w:val="21"/>
                <w:szCs w:val="21"/>
              </w:rPr>
              <w:t>环境较好</w:t>
            </w:r>
            <w:r>
              <w:rPr>
                <w:rFonts w:hint="eastAsia" w:ascii="宋体" w:hAnsi="宋体"/>
                <w:sz w:val="21"/>
                <w:szCs w:val="21"/>
                <w:lang w:eastAsia="zh-CN"/>
              </w:rPr>
              <w:t>。</w:t>
            </w:r>
            <w:r>
              <w:rPr>
                <w:rFonts w:hint="eastAsia" w:ascii="宋体" w:hAnsi="宋体"/>
                <w:sz w:val="21"/>
                <w:szCs w:val="21"/>
                <w:lang w:val="en-US" w:eastAsia="zh-CN"/>
              </w:rPr>
              <w:t>员工</w:t>
            </w:r>
            <w:r>
              <w:rPr>
                <w:rFonts w:hint="eastAsia" w:ascii="宋体" w:hAnsi="宋体"/>
                <w:sz w:val="21"/>
                <w:szCs w:val="21"/>
                <w:lang w:eastAsia="zh-CN"/>
              </w:rPr>
              <w:t>在工作前及工作结束后能够及时清理环境及设备。工作环境得到良好的控制</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sz w:val="21"/>
                <w:szCs w:val="21"/>
              </w:rPr>
              <w:t>公司对法律法规及其他要求进行了获取，包括</w:t>
            </w:r>
            <w:r>
              <w:rPr>
                <w:rFonts w:hint="eastAsia"/>
                <w:color w:val="auto"/>
                <w:lang w:val="en-US" w:eastAsia="zh-CN"/>
              </w:rPr>
              <w:t>质量法、合同法、</w:t>
            </w:r>
            <w:r>
              <w:rPr>
                <w:rFonts w:hint="eastAsia"/>
              </w:rPr>
              <w:t>环境保护法</w:t>
            </w:r>
            <w:r>
              <w:rPr>
                <w:rFonts w:hint="eastAsia"/>
                <w:lang w:eastAsia="zh-CN"/>
              </w:rPr>
              <w:t>、</w:t>
            </w:r>
            <w:r>
              <w:rPr>
                <w:rFonts w:hint="eastAsia"/>
              </w:rPr>
              <w:t>劳动法、消防法、</w:t>
            </w:r>
            <w:r>
              <w:rPr>
                <w:rFonts w:hint="eastAsia"/>
                <w:color w:val="auto"/>
                <w:sz w:val="21"/>
                <w:szCs w:val="21"/>
                <w:u w:val="none"/>
              </w:rPr>
              <w:t>固体废弃物环境防治法</w:t>
            </w:r>
            <w:r>
              <w:rPr>
                <w:rFonts w:hint="eastAsia"/>
                <w:color w:val="auto"/>
                <w:sz w:val="21"/>
                <w:szCs w:val="21"/>
                <w:u w:val="none"/>
                <w:lang w:eastAsia="zh-CN"/>
              </w:rPr>
              <w:t>、</w:t>
            </w:r>
            <w:r>
              <w:rPr>
                <w:rFonts w:hint="eastAsia"/>
              </w:rPr>
              <w:t>仓库防火安全管理</w:t>
            </w:r>
            <w:r>
              <w:rPr>
                <w:rFonts w:hint="eastAsia"/>
                <w:sz w:val="21"/>
                <w:szCs w:val="21"/>
              </w:rPr>
              <w:t>规则</w:t>
            </w:r>
            <w:r>
              <w:rPr>
                <w:rFonts w:hint="eastAsia"/>
                <w:sz w:val="21"/>
                <w:szCs w:val="21"/>
                <w:lang w:eastAsia="zh-CN"/>
              </w:rPr>
              <w:t>、</w:t>
            </w:r>
            <w:r>
              <w:rPr>
                <w:rFonts w:hint="eastAsia"/>
                <w:sz w:val="21"/>
                <w:szCs w:val="21"/>
              </w:rPr>
              <w:t>劳动保护用品管理规定</w:t>
            </w:r>
            <w:r>
              <w:rPr>
                <w:rFonts w:hint="eastAsia"/>
                <w:sz w:val="21"/>
                <w:szCs w:val="21"/>
                <w:lang w:val="en-US" w:eastAsia="zh-CN"/>
              </w:rPr>
              <w:t>、</w:t>
            </w:r>
            <w:r>
              <w:rPr>
                <w:rFonts w:hint="eastAsia"/>
                <w:u w:val="none" w:color="auto"/>
                <w:lang w:val="en-US" w:eastAsia="zh-CN"/>
              </w:rPr>
              <w:t>GB/T24001-2016《环境管理体系 要求及使用指南》、ISO45001：2018《职业健康安全管理体系 要求及使用指南》</w:t>
            </w:r>
            <w:r>
              <w:rPr>
                <w:rFonts w:hint="eastAsia" w:cs="宋体"/>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警示牌、灭火器、手套、安全帽、口罩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lang w:val="en-US" w:eastAsia="zh-CN"/>
              </w:rPr>
            </w:pPr>
            <w:r>
              <w:t>1.</w:t>
            </w:r>
            <w:r>
              <w:rPr>
                <w:rFonts w:hint="eastAsia" w:cs="宋体"/>
              </w:rPr>
              <w:t>管理方针：</w:t>
            </w:r>
            <w:r>
              <w:rPr>
                <w:rFonts w:hint="eastAsia" w:cs="宋体"/>
                <w:szCs w:val="22"/>
                <w:lang w:eastAsia="zh-CN"/>
              </w:rPr>
              <w:t>安全为天、守法诚信、保护环境、持续发展</w:t>
            </w:r>
            <w:r>
              <w:rPr>
                <w:rFonts w:hint="eastAsia" w:cs="宋体"/>
                <w:lang w:val="en-US" w:eastAsia="zh-CN"/>
              </w:rPr>
              <w:t>.</w:t>
            </w:r>
          </w:p>
          <w:p>
            <w:pPr>
              <w:keepNext w:val="0"/>
              <w:keepLines w:val="0"/>
              <w:pageBreakBefore w:val="0"/>
              <w:kinsoku/>
              <w:wordWrap/>
              <w:overflowPunct/>
              <w:topLinePunct w:val="0"/>
              <w:autoSpaceDE/>
              <w:autoSpaceDN/>
              <w:bidi w:val="0"/>
              <w:adjustRightInd/>
              <w:snapToGrid/>
              <w:spacing w:line="360" w:lineRule="exact"/>
              <w:textAlignment w:val="auto"/>
            </w:pPr>
            <w:r>
              <w:t>2.</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themeColor="text1"/>
                <w:sz w:val="20"/>
                <w:szCs w:val="20"/>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8"/>
                <w:sz w:val="20"/>
                <w:szCs w:val="20"/>
              </w:rPr>
            </w:pPr>
            <w:r>
              <w:rPr>
                <w:rFonts w:hint="eastAsia"/>
                <w:b/>
                <w:color w:val="000000" w:themeColor="text1"/>
                <w:sz w:val="20"/>
                <w:szCs w:val="20"/>
                <w:lang w:val="en-US" w:eastAsia="zh-CN"/>
              </w:rPr>
              <w:t>3.</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不合格项</w:t>
            </w:r>
            <w:r>
              <w:rPr>
                <w:rFonts w:hint="eastAsia"/>
                <w:sz w:val="21"/>
                <w:szCs w:val="21"/>
              </w:rPr>
              <w:t>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lang w:val="en-US" w:eastAsia="zh-CN"/>
              </w:rPr>
              <w:t>编制</w:t>
            </w:r>
            <w:r>
              <w:rPr>
                <w:rFonts w:hint="eastAsia"/>
                <w:sz w:val="21"/>
                <w:szCs w:val="21"/>
              </w:rPr>
              <w:t>环境因素识别评价与控制程序</w:t>
            </w:r>
            <w:r>
              <w:rPr>
                <w:rFonts w:hint="eastAsia"/>
                <w:b w:val="0"/>
                <w:bCs w:val="0"/>
                <w:sz w:val="21"/>
                <w:szCs w:val="21"/>
                <w:lang w:eastAsia="zh-CN"/>
              </w:rPr>
              <w:t>、</w:t>
            </w:r>
            <w:r>
              <w:rPr>
                <w:rFonts w:hint="eastAsia"/>
                <w:sz w:val="21"/>
                <w:szCs w:val="21"/>
              </w:rPr>
              <w:t>运行控制程序</w:t>
            </w:r>
            <w:r>
              <w:rPr>
                <w:rFonts w:hint="eastAsia"/>
                <w:sz w:val="21"/>
                <w:szCs w:val="21"/>
                <w:lang w:eastAsia="zh-CN"/>
              </w:rPr>
              <w:t>、</w:t>
            </w:r>
            <w:r>
              <w:rPr>
                <w:rFonts w:hint="eastAsia"/>
                <w:b w:val="0"/>
                <w:bCs w:val="0"/>
                <w:sz w:val="21"/>
                <w:szCs w:val="21"/>
              </w:rPr>
              <w:t>固体废弃物管理控制程序、对相关方施加影响控制程序、安全管理制度等，针对各部门所负责的工作，分别对环境运行过程进行控制</w:t>
            </w:r>
            <w:r>
              <w:rPr>
                <w:rFonts w:hint="eastAsia"/>
                <w:b w:val="0"/>
                <w:bCs w:val="0"/>
                <w:sz w:val="21"/>
                <w:szCs w:val="21"/>
                <w:lang w:val="en-GB"/>
              </w:rPr>
              <w:t>，</w:t>
            </w:r>
            <w:r>
              <w:rPr>
                <w:rFonts w:hint="eastAsia"/>
                <w:b w:val="0"/>
                <w:bCs w:val="0"/>
                <w:sz w:val="21"/>
                <w:szCs w:val="21"/>
              </w:rPr>
              <w:t>涉及有固废处置、资源控制、火灾、相关方施加影响等。查看办公区域干净整洁，配置灭火器等消防设施</w:t>
            </w:r>
            <w:r>
              <w:rPr>
                <w:rFonts w:hint="eastAsia"/>
                <w:b w:val="0"/>
                <w:bCs w:val="0"/>
                <w:sz w:val="21"/>
                <w:szCs w:val="21"/>
                <w:lang w:eastAsia="zh-CN"/>
              </w:rPr>
              <w:t>。</w:t>
            </w:r>
            <w:r>
              <w:rPr>
                <w:rFonts w:hint="eastAsia"/>
                <w:sz w:val="21"/>
                <w:szCs w:val="21"/>
              </w:rPr>
              <w:t>未能提供将公司</w:t>
            </w:r>
            <w:r>
              <w:rPr>
                <w:rFonts w:hint="eastAsia"/>
                <w:sz w:val="21"/>
                <w:szCs w:val="21"/>
                <w:lang w:val="en-US" w:eastAsia="zh-CN"/>
              </w:rPr>
              <w:t>环境</w:t>
            </w:r>
            <w:r>
              <w:rPr>
                <w:rFonts w:hint="eastAsia"/>
                <w:sz w:val="21"/>
                <w:szCs w:val="21"/>
              </w:rPr>
              <w:t>方面的要求对</w:t>
            </w:r>
            <w:r>
              <w:rPr>
                <w:rFonts w:hint="eastAsia"/>
                <w:sz w:val="21"/>
                <w:szCs w:val="21"/>
                <w:lang w:val="en-US" w:eastAsia="zh-CN"/>
              </w:rPr>
              <w:t>产品运输</w:t>
            </w:r>
            <w:r>
              <w:rPr>
                <w:rFonts w:hint="eastAsia"/>
                <w:sz w:val="21"/>
                <w:szCs w:val="21"/>
              </w:rPr>
              <w:t>相关方进行了告知的证据</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numPr>
                <w:numId w:val="0"/>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b/>
                <w:color w:val="000000" w:themeColor="text1"/>
                <w:sz w:val="20"/>
                <w:szCs w:val="20"/>
                <w:lang w:val="en-US"/>
              </w:rPr>
            </w:pPr>
            <w:r>
              <w:rPr>
                <w:rFonts w:hint="eastAsia"/>
                <w:b w:val="0"/>
                <w:bCs w:val="0"/>
                <w:sz w:val="21"/>
                <w:szCs w:val="21"/>
                <w:lang w:val="en-GB"/>
              </w:rPr>
              <w:t>编制</w:t>
            </w:r>
            <w:r>
              <w:rPr>
                <w:rFonts w:hint="eastAsia"/>
                <w:sz w:val="21"/>
                <w:szCs w:val="21"/>
              </w:rPr>
              <w:t>危险源识别评价与控制程序</w:t>
            </w:r>
            <w:r>
              <w:rPr>
                <w:rFonts w:hint="eastAsia"/>
                <w:b w:val="0"/>
                <w:bCs w:val="0"/>
                <w:sz w:val="21"/>
                <w:szCs w:val="21"/>
                <w:lang w:eastAsia="zh-CN"/>
              </w:rPr>
              <w:t>、</w:t>
            </w:r>
            <w:r>
              <w:rPr>
                <w:rFonts w:hint="eastAsia"/>
                <w:sz w:val="21"/>
                <w:szCs w:val="21"/>
              </w:rPr>
              <w:t>运行控制程序</w:t>
            </w:r>
            <w:r>
              <w:rPr>
                <w:rFonts w:hint="eastAsia" w:ascii="宋体" w:hAnsi="宋体" w:cs="宋体"/>
                <w:b w:val="0"/>
                <w:bCs w:val="0"/>
                <w:color w:val="000000"/>
                <w:szCs w:val="21"/>
                <w:lang w:val="zh-CN"/>
              </w:rPr>
              <w:t>、</w:t>
            </w:r>
            <w:r>
              <w:rPr>
                <w:rFonts w:hint="eastAsia"/>
                <w:b w:val="0"/>
                <w:bCs w:val="0"/>
                <w:sz w:val="21"/>
                <w:szCs w:val="21"/>
                <w:lang w:val="en-GB"/>
              </w:rPr>
              <w:t>对相关方施加影响控制程序、安全管理制度等，针对各部门所负责的工作，对危险源进行控制</w:t>
            </w:r>
            <w:r>
              <w:rPr>
                <w:rFonts w:hint="eastAsia"/>
                <w:b w:val="0"/>
                <w:bCs w:val="0"/>
                <w:sz w:val="21"/>
                <w:szCs w:val="21"/>
              </w:rPr>
              <w:t>涉及有</w:t>
            </w:r>
            <w:r>
              <w:rPr>
                <w:rFonts w:hint="eastAsia"/>
                <w:b w:val="0"/>
                <w:bCs w:val="0"/>
                <w:sz w:val="21"/>
                <w:szCs w:val="21"/>
                <w:lang w:val="en-GB"/>
              </w:rPr>
              <w:t>火灾、触电、</w:t>
            </w:r>
            <w:r>
              <w:rPr>
                <w:rFonts w:hint="eastAsia"/>
                <w:b w:val="0"/>
                <w:bCs w:val="0"/>
                <w:sz w:val="21"/>
                <w:szCs w:val="21"/>
                <w:lang w:val="en-US" w:eastAsia="zh-CN"/>
              </w:rPr>
              <w:t>物体打击、车辆</w:t>
            </w:r>
            <w:r>
              <w:rPr>
                <w:rFonts w:hint="eastAsia"/>
                <w:b w:val="0"/>
                <w:bCs w:val="0"/>
                <w:sz w:val="21"/>
                <w:szCs w:val="21"/>
                <w:lang w:val="en-GB"/>
              </w:rPr>
              <w:t>伤害</w:t>
            </w:r>
            <w:r>
              <w:rPr>
                <w:rFonts w:hint="eastAsia"/>
                <w:b w:val="0"/>
                <w:bCs w:val="0"/>
                <w:sz w:val="21"/>
                <w:szCs w:val="21"/>
              </w:rPr>
              <w:t>、相关方施加影响等进行控制，具体措施有对员工进行安全教育，发放劳保用品，对相关方进行告知</w:t>
            </w:r>
            <w:r>
              <w:rPr>
                <w:rFonts w:hint="eastAsia"/>
                <w:b w:val="0"/>
                <w:bCs w:val="0"/>
                <w:sz w:val="21"/>
                <w:szCs w:val="21"/>
                <w:lang w:eastAsia="zh-CN"/>
              </w:rPr>
              <w:t>。</w:t>
            </w:r>
            <w:r>
              <w:rPr>
                <w:rFonts w:hint="eastAsia"/>
                <w:b w:val="0"/>
                <w:bCs w:val="0"/>
                <w:sz w:val="21"/>
                <w:szCs w:val="21"/>
              </w:rPr>
              <w:t>查看办公区域干净整洁，配置灭火器等消防设施</w:t>
            </w:r>
            <w:r>
              <w:rPr>
                <w:rFonts w:hint="eastAsia"/>
                <w:b w:val="0"/>
                <w:bCs w:val="0"/>
                <w:sz w:val="21"/>
                <w:szCs w:val="21"/>
                <w:lang w:eastAsia="zh-CN"/>
              </w:rPr>
              <w:t>。</w:t>
            </w:r>
            <w:r>
              <w:rPr>
                <w:rFonts w:hint="eastAsia"/>
                <w:sz w:val="21"/>
                <w:szCs w:val="21"/>
              </w:rPr>
              <w:t>未能提供将公司职业健康安全方面的要求对</w:t>
            </w:r>
            <w:r>
              <w:rPr>
                <w:rFonts w:hint="eastAsia"/>
                <w:sz w:val="21"/>
                <w:szCs w:val="21"/>
                <w:lang w:val="en-US" w:eastAsia="zh-CN"/>
              </w:rPr>
              <w:t>产品运输</w:t>
            </w:r>
            <w:r>
              <w:rPr>
                <w:rFonts w:hint="eastAsia"/>
                <w:sz w:val="21"/>
                <w:szCs w:val="21"/>
              </w:rPr>
              <w:t>相关方进行了告知的证据</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 xml:space="preserve">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4"/>
                <w:sz w:val="20"/>
                <w:szCs w:val="20"/>
              </w:rPr>
            </w:pPr>
            <w:r>
              <w:rPr>
                <w:rFonts w:hint="eastAsia" w:ascii="宋体" w:hAnsi="宋体"/>
                <w:bCs/>
                <w:color w:val="auto"/>
                <w:sz w:val="21"/>
                <w:szCs w:val="21"/>
                <w:u w:val="none" w:color="auto"/>
                <w:lang w:eastAsia="zh-CN"/>
              </w:rPr>
              <w:t>编制应急准备和响应控制程序，识别的潜在意外紧急情况为火灾、触电等。编制了应急预案—包括火灾、触电应急预案，经查问办公室组织了应急演练，提供了应急预案演练记录。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xml:space="preserve"> 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8.</w:t>
            </w:r>
            <w:r>
              <w:rPr>
                <w:rFonts w:hint="eastAsia"/>
                <w:b/>
                <w:color w:val="000000" w:themeColor="text1"/>
                <w:sz w:val="20"/>
                <w:szCs w:val="20"/>
              </w:rPr>
              <w:t>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6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20年8月15-16日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lang w:val="en-US" w:eastAsia="zh-CN"/>
              </w:rPr>
              <w:t>8</w:t>
            </w:r>
            <w:r>
              <w:rPr>
                <w:rFonts w:hint="eastAsia" w:cs="宋体"/>
              </w:rPr>
              <w:t>月</w:t>
            </w:r>
            <w:r>
              <w:rPr>
                <w:rFonts w:hint="eastAsia"/>
                <w:lang w:val="en-US" w:eastAsia="zh-CN"/>
              </w:rPr>
              <w:t>29</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5"/>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val="0"/>
                <w:bCs/>
                <w:color w:val="000000" w:themeColor="text1"/>
                <w:sz w:val="21"/>
                <w:szCs w:val="21"/>
                <w:lang w:val="en-US" w:eastAsia="zh-CN"/>
              </w:rPr>
              <w:t>对员工进行了体检，显示合格。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6"/>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pacing w:val="-20"/>
                <w:sz w:val="20"/>
                <w:szCs w:val="20"/>
                <w:lang w:val="en-US" w:eastAsia="zh-CN"/>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 xml:space="preserve"> 一阶段未发现不符合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7"/>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Cs w:val="21"/>
              </w:rPr>
            </w:pPr>
            <w:r>
              <w:rPr>
                <w:rFonts w:hint="eastAsia"/>
                <w:b/>
                <w:color w:val="000000" w:themeColor="text1"/>
                <w:szCs w:val="21"/>
              </w:rPr>
              <w:t>5. 上次不符合的整改情况（再认证填写）</w:t>
            </w:r>
          </w:p>
        </w:tc>
      </w:tr>
    </w:tbl>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业务部E8.1、O8.1.4条款</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河北途祥电力科技有限公司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10080" w:type="dxa"/>
          </w:tcPr>
          <w:p>
            <w:pPr>
              <w:rPr>
                <w:b/>
                <w:color w:val="000000" w:themeColor="text1"/>
              </w:rPr>
            </w:pPr>
            <w:r>
              <w:rPr>
                <w:rFonts w:hint="eastAsia"/>
                <w:b/>
                <w:color w:val="000000" w:themeColor="text1"/>
              </w:rPr>
              <w:t>2.对审核范围适宜性结论</w:t>
            </w:r>
          </w:p>
          <w:p>
            <w:pPr>
              <w:spacing w:line="400" w:lineRule="exact"/>
              <w:rPr>
                <w:rFonts w:hint="eastAsia"/>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审核范围适宜</w:t>
            </w:r>
            <w:r>
              <w:rPr>
                <w:rFonts w:hint="eastAsia"/>
                <w:b/>
                <w:color w:val="000000" w:themeColor="text1"/>
                <w:lang w:eastAsia="zh-CN"/>
              </w:rPr>
              <w:t>，</w:t>
            </w:r>
          </w:p>
          <w:p>
            <w:pPr>
              <w:rPr>
                <w:rFonts w:hint="eastAsia"/>
                <w:color w:val="000000"/>
                <w:szCs w:val="21"/>
              </w:rPr>
            </w:pPr>
            <w:r>
              <w:rPr>
                <w:rFonts w:hint="eastAsia" w:ascii="宋体" w:hAnsi="宋体"/>
                <w:szCs w:val="21"/>
              </w:rPr>
              <w:t>E：电力管材（PE管材、PVC管材、MPP管材）、塑料通讯管材、钢绞线、线路铁件（电力铁附件）、井盖及附件、警示牌、宽带网络箱、光纤分纤箱、光缆终端盒、光缆接头盒、走线架的销售相关的环境管理活动</w:t>
            </w:r>
          </w:p>
          <w:p>
            <w:pPr>
              <w:rPr>
                <w:rFonts w:hint="eastAsia" w:ascii="宋体" w:hAnsi="宋体"/>
                <w:szCs w:val="21"/>
              </w:rPr>
            </w:pPr>
            <w:r>
              <w:rPr>
                <w:rFonts w:hint="eastAsia" w:ascii="宋体" w:hAnsi="宋体"/>
                <w:szCs w:val="21"/>
              </w:rPr>
              <w:t>O：电力管材（PE管材、PVC管材、MPP管材）、塑料通讯管材、钢绞线、线路铁件（电力铁附件）、井盖及附件、警示牌、宽带网络箱、光纤分纤箱、光缆终端盒、光缆接头盒、走线架的销售相关的职业健康安全管理活动</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keepNext w:val="0"/>
        <w:keepLines w:val="0"/>
        <w:pageBreakBefore w:val="0"/>
        <w:numPr>
          <w:ilvl w:val="0"/>
          <w:numId w:val="8"/>
        </w:numPr>
        <w:tabs>
          <w:tab w:val="left" w:pos="645"/>
        </w:tabs>
        <w:kinsoku/>
        <w:wordWrap/>
        <w:overflowPunct/>
        <w:topLinePunct w:val="0"/>
        <w:autoSpaceDE/>
        <w:autoSpaceDN/>
        <w:bidi w:val="0"/>
        <w:adjustRightInd/>
        <w:spacing w:line="360" w:lineRule="exact"/>
        <w:ind w:left="-850" w:leftChars="-405"/>
        <w:textAlignment w:val="auto"/>
        <w:rPr>
          <w:rFonts w:hint="eastAsia" w:ascii="Times New Roman" w:hAnsi="Times New Roman" w:eastAsia="宋体" w:cs="Times New Roman"/>
          <w:b/>
          <w:color w:val="000000" w:themeColor="text1"/>
          <w:kern w:val="2"/>
          <w:sz w:val="26"/>
          <w:szCs w:val="26"/>
          <w:lang w:val="en-US" w:eastAsia="zh-CN" w:bidi="ar-SA"/>
        </w:rPr>
      </w:pP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p>
    <w:p>
      <w:pPr>
        <w:keepNext w:val="0"/>
        <w:keepLines w:val="0"/>
        <w:pageBreakBefore w:val="0"/>
        <w:kinsoku/>
        <w:wordWrap/>
        <w:overflowPunct/>
        <w:topLinePunct w:val="0"/>
        <w:autoSpaceDE/>
        <w:autoSpaceDN/>
        <w:bidi w:val="0"/>
        <w:adjustRightInd/>
        <w:snapToGrid w:val="0"/>
        <w:spacing w:line="360" w:lineRule="exact"/>
        <w:ind w:left="-853" w:leftChars="-406" w:firstLine="424" w:firstLineChars="201"/>
        <w:jc w:val="left"/>
        <w:textAlignment w:val="auto"/>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keepNext w:val="0"/>
        <w:keepLines w:val="0"/>
        <w:pageBreakBefore w:val="0"/>
        <w:numPr>
          <w:ilvl w:val="0"/>
          <w:numId w:val="0"/>
        </w:numPr>
        <w:tabs>
          <w:tab w:val="left" w:pos="645"/>
        </w:tabs>
        <w:kinsoku/>
        <w:wordWrap/>
        <w:overflowPunct/>
        <w:topLinePunct w:val="0"/>
        <w:autoSpaceDE/>
        <w:autoSpaceDN/>
        <w:bidi w:val="0"/>
        <w:adjustRightInd/>
        <w:spacing w:line="360" w:lineRule="exact"/>
        <w:textAlignment w:val="auto"/>
        <w:rPr>
          <w:rFonts w:hint="eastAsia" w:ascii="Times New Roman" w:hAnsi="Times New Roman" w:eastAsia="宋体" w:cs="Times New Roman"/>
          <w:b/>
          <w:color w:val="000000" w:themeColor="text1"/>
          <w:kern w:val="2"/>
          <w:sz w:val="26"/>
          <w:szCs w:val="26"/>
          <w:lang w:val="en-US" w:eastAsia="zh-CN" w:bidi="ar-SA"/>
        </w:rPr>
      </w:pP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b/>
          <w:color w:val="000000" w:themeColor="text1"/>
          <w:sz w:val="14"/>
          <w:szCs w:val="14"/>
        </w:rPr>
      </w:pPr>
      <w:r>
        <w:rPr>
          <w:rFonts w:hint="eastAsia"/>
          <w:b/>
          <w:color w:val="000000" w:themeColor="text1"/>
          <w:sz w:val="26"/>
          <w:szCs w:val="26"/>
        </w:rPr>
        <w:t>十二、不符合项纠正措施要求</w:t>
      </w:r>
    </w:p>
    <w:p>
      <w:pPr>
        <w:keepNext w:val="0"/>
        <w:keepLines w:val="0"/>
        <w:pageBreakBefore w:val="0"/>
        <w:kinsoku/>
        <w:wordWrap/>
        <w:overflowPunct/>
        <w:topLinePunct w:val="0"/>
        <w:autoSpaceDE/>
        <w:autoSpaceDN/>
        <w:bidi w:val="0"/>
        <w:adjustRightInd/>
        <w:spacing w:line="360" w:lineRule="exact"/>
        <w:ind w:left="-850" w:leftChars="-405" w:firstLine="422" w:firstLineChars="200"/>
        <w:textAlignment w:val="auto"/>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r>
        <w:rPr>
          <w:rFonts w:hint="eastAsia"/>
          <w:b/>
          <w:color w:val="000000" w:themeColor="text1"/>
          <w:sz w:val="26"/>
          <w:szCs w:val="26"/>
        </w:rPr>
        <w:t>十三、 任何影响审核方案的重要事项：</w:t>
      </w:r>
    </w:p>
    <w:p>
      <w:pPr>
        <w:keepNext w:val="0"/>
        <w:keepLines w:val="0"/>
        <w:pageBreakBefore w:val="0"/>
        <w:kinsoku/>
        <w:wordWrap/>
        <w:overflowPunct/>
        <w:topLinePunct w:val="0"/>
        <w:autoSpaceDE/>
        <w:autoSpaceDN/>
        <w:bidi w:val="0"/>
        <w:adjustRightInd/>
        <w:snapToGrid w:val="0"/>
        <w:spacing w:line="360" w:lineRule="exact"/>
        <w:textAlignment w:val="auto"/>
        <w:rPr>
          <w:b/>
          <w:bCs/>
          <w:color w:val="000000" w:themeColor="text1"/>
          <w:szCs w:val="28"/>
          <w:u w:val="single"/>
        </w:rPr>
      </w:pPr>
    </w:p>
    <w:p>
      <w:pPr>
        <w:keepNext w:val="0"/>
        <w:keepLines w:val="0"/>
        <w:pageBreakBefore w:val="0"/>
        <w:kinsoku/>
        <w:wordWrap/>
        <w:overflowPunct/>
        <w:topLinePunct w:val="0"/>
        <w:autoSpaceDE/>
        <w:autoSpaceDN/>
        <w:bidi w:val="0"/>
        <w:adjustRightInd/>
        <w:snapToGrid w:val="0"/>
        <w:spacing w:line="360" w:lineRule="exact"/>
        <w:textAlignment w:val="auto"/>
        <w:rPr>
          <w:b/>
          <w:bCs/>
          <w:color w:val="000000" w:themeColor="text1"/>
          <w:szCs w:val="28"/>
          <w:u w:val="single"/>
        </w:rPr>
      </w:pPr>
    </w:p>
    <w:p>
      <w:pPr>
        <w:keepNext w:val="0"/>
        <w:keepLines w:val="0"/>
        <w:pageBreakBefore w:val="0"/>
        <w:kinsoku/>
        <w:wordWrap/>
        <w:overflowPunct/>
        <w:topLinePunct w:val="0"/>
        <w:autoSpaceDE/>
        <w:autoSpaceDN/>
        <w:bidi w:val="0"/>
        <w:adjustRightInd/>
        <w:snapToGrid w:val="0"/>
        <w:spacing w:afterLines="50" w:line="360" w:lineRule="exact"/>
        <w:ind w:left="-166" w:leftChars="-405" w:hanging="684" w:hangingChars="326"/>
        <w:textAlignment w:val="auto"/>
        <w:rPr>
          <w:b/>
          <w:color w:val="000000" w:themeColor="text1"/>
          <w:sz w:val="16"/>
          <w:szCs w:val="16"/>
        </w:rPr>
      </w:pPr>
      <w:r>
        <w:drawing>
          <wp:anchor distT="0" distB="0" distL="114300" distR="114300" simplePos="0" relativeHeight="251660288" behindDoc="0" locked="0" layoutInCell="1" allowOverlap="1">
            <wp:simplePos x="0" y="0"/>
            <wp:positionH relativeFrom="column">
              <wp:posOffset>1537970</wp:posOffset>
            </wp:positionH>
            <wp:positionV relativeFrom="paragraph">
              <wp:posOffset>173355</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 w:val="26"/>
          <w:szCs w:val="26"/>
        </w:rPr>
        <w:t>十四、审核组签字</w:t>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b/>
          <w:color w:val="000000" w:themeColor="text1"/>
        </w:rPr>
      </w:pPr>
      <w:r>
        <w:rPr>
          <w:rFonts w:hint="eastAsia"/>
          <w:b/>
          <w:color w:val="000000" w:themeColor="text1"/>
          <w:sz w:val="26"/>
          <w:szCs w:val="26"/>
        </w:rPr>
        <w:t>审核组组长（签名）：</w:t>
      </w:r>
      <w:r>
        <w:rPr>
          <w:rFonts w:hint="eastAsia"/>
          <w:b/>
          <w:color w:val="000000" w:themeColor="text1"/>
          <w:sz w:val="26"/>
          <w:szCs w:val="26"/>
          <w:lang w:val="en-US" w:eastAsia="zh-CN"/>
        </w:rPr>
        <w:t xml:space="preserve">吉洁 </w:t>
      </w:r>
    </w:p>
    <w:p>
      <w:pPr>
        <w:keepNext w:val="0"/>
        <w:keepLines w:val="0"/>
        <w:pageBreakBefore w:val="0"/>
        <w:kinsoku/>
        <w:wordWrap/>
        <w:overflowPunct/>
        <w:topLinePunct w:val="0"/>
        <w:autoSpaceDE/>
        <w:autoSpaceDN/>
        <w:bidi w:val="0"/>
        <w:adjustRightInd/>
        <w:snapToGrid w:val="0"/>
        <w:spacing w:afterLines="50" w:line="360" w:lineRule="exact"/>
        <w:ind w:left="-13" w:leftChars="-32" w:hanging="54" w:hangingChars="26"/>
        <w:textAlignment w:val="auto"/>
        <w:rPr>
          <w:rFonts w:hint="eastAsia"/>
          <w:b/>
          <w:color w:val="000000" w:themeColor="text1"/>
          <w:sz w:val="26"/>
          <w:szCs w:val="26"/>
        </w:rPr>
      </w:pPr>
      <w:bookmarkStart w:id="4" w:name="_GoBack"/>
      <w:bookmarkEnd w:id="4"/>
      <w:r>
        <w:drawing>
          <wp:anchor distT="0" distB="0" distL="114300" distR="114300" simplePos="0" relativeHeight="251666432" behindDoc="0" locked="0" layoutInCell="1" allowOverlap="1">
            <wp:simplePos x="0" y="0"/>
            <wp:positionH relativeFrom="column">
              <wp:posOffset>1617980</wp:posOffset>
            </wp:positionH>
            <wp:positionV relativeFrom="paragraph">
              <wp:posOffset>191770</wp:posOffset>
            </wp:positionV>
            <wp:extent cx="893445" cy="567055"/>
            <wp:effectExtent l="0" t="0" r="8255" b="444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893445" cy="56705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rFonts w:hint="eastAsia" w:eastAsia="宋体"/>
          <w:b/>
          <w:color w:val="000000" w:themeColor="text1"/>
          <w:sz w:val="26"/>
          <w:szCs w:val="26"/>
          <w:lang w:val="en-US" w:eastAsia="zh-CN"/>
        </w:rPr>
      </w:pPr>
      <w:r>
        <w:rPr>
          <w:rFonts w:hint="eastAsia"/>
          <w:b/>
          <w:color w:val="000000" w:themeColor="text1"/>
          <w:sz w:val="26"/>
          <w:szCs w:val="26"/>
        </w:rPr>
        <w:t>审核组组员（签名）：</w:t>
      </w:r>
    </w:p>
    <w:p>
      <w:pPr>
        <w:keepNext w:val="0"/>
        <w:keepLines w:val="0"/>
        <w:pageBreakBefore w:val="0"/>
        <w:kinsoku/>
        <w:wordWrap/>
        <w:overflowPunct/>
        <w:topLinePunct w:val="0"/>
        <w:autoSpaceDE/>
        <w:autoSpaceDN/>
        <w:bidi w:val="0"/>
        <w:adjustRightInd/>
        <w:snapToGrid w:val="0"/>
        <w:spacing w:line="360" w:lineRule="exact"/>
        <w:ind w:firstLine="4975" w:firstLineChars="2360"/>
        <w:textAlignment w:val="auto"/>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日</w:t>
      </w: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十五、纠正措施验证结论</w:t>
      </w:r>
    </w:p>
    <w:p>
      <w:pPr>
        <w:keepNext w:val="0"/>
        <w:keepLines w:val="0"/>
        <w:pageBreakBefore w:val="0"/>
        <w:kinsoku/>
        <w:wordWrap/>
        <w:overflowPunct/>
        <w:topLinePunct w:val="0"/>
        <w:autoSpaceDE/>
        <w:autoSpaceDN/>
        <w:bidi w:val="0"/>
        <w:adjustRightInd/>
        <w:snapToGrid w:val="0"/>
        <w:spacing w:beforeLines="50" w:afterLines="50" w:line="360" w:lineRule="exact"/>
        <w:ind w:leftChars="-202" w:hanging="424" w:hangingChars="201"/>
        <w:textAlignment w:val="auto"/>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szCs w:val="21"/>
          <w:u w:val="single"/>
        </w:rPr>
      </w:pPr>
      <w:r>
        <w:rPr>
          <w:rFonts w:hint="eastAsia"/>
          <w:b/>
          <w:color w:val="000000" w:themeColor="text1"/>
          <w:szCs w:val="21"/>
        </w:rPr>
        <w:t>存在问题说明及意见：</w:t>
      </w:r>
    </w:p>
    <w:p>
      <w:pPr>
        <w:keepNext w:val="0"/>
        <w:keepLines w:val="0"/>
        <w:pageBreakBefore w:val="0"/>
        <w:kinsoku/>
        <w:wordWrap/>
        <w:overflowPunct/>
        <w:topLinePunct w:val="0"/>
        <w:autoSpaceDE/>
        <w:autoSpaceDN/>
        <w:bidi w:val="0"/>
        <w:adjustRightInd/>
        <w:spacing w:afterLines="50" w:line="360" w:lineRule="exact"/>
        <w:ind w:leftChars="-202" w:hanging="424" w:hangingChars="201"/>
        <w:textAlignment w:val="auto"/>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keepNext w:val="0"/>
        <w:keepLines w:val="0"/>
        <w:pageBreakBefore w:val="0"/>
        <w:kinsoku/>
        <w:wordWrap/>
        <w:overflowPunct/>
        <w:topLinePunct w:val="0"/>
        <w:autoSpaceDE/>
        <w:autoSpaceDN/>
        <w:bidi w:val="0"/>
        <w:adjustRightInd/>
        <w:spacing w:line="360" w:lineRule="exact"/>
        <w:ind w:firstLine="763" w:firstLineChars="400"/>
        <w:textAlignment w:val="auto"/>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keepNext w:val="0"/>
        <w:keepLines w:val="0"/>
        <w:pageBreakBefore w:val="0"/>
        <w:kinsoku/>
        <w:wordWrap/>
        <w:overflowPunct/>
        <w:topLinePunct w:val="0"/>
        <w:autoSpaceDE/>
        <w:autoSpaceDN/>
        <w:bidi w:val="0"/>
        <w:adjustRightInd/>
        <w:spacing w:beforeLines="100" w:afterLines="50" w:line="360" w:lineRule="exact"/>
        <w:textAlignment w:val="auto"/>
        <w:rPr>
          <w:b/>
          <w:color w:val="000000" w:themeColor="text1"/>
          <w:szCs w:val="21"/>
        </w:rPr>
      </w:pPr>
      <w:r>
        <w:drawing>
          <wp:anchor distT="0" distB="0" distL="114300" distR="114300" simplePos="0" relativeHeight="251661312" behindDoc="0" locked="0" layoutInCell="1" allowOverlap="1">
            <wp:simplePos x="0" y="0"/>
            <wp:positionH relativeFrom="column">
              <wp:posOffset>622300</wp:posOffset>
            </wp:positionH>
            <wp:positionV relativeFrom="paragraph">
              <wp:posOffset>45720</wp:posOffset>
            </wp:positionV>
            <wp:extent cx="1156335" cy="467995"/>
            <wp:effectExtent l="0" t="0" r="12065" b="190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吉洁</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日期:</w:t>
      </w:r>
      <w:r>
        <w:rPr>
          <w:rFonts w:hint="eastAsia"/>
          <w:b/>
          <w:color w:val="000000" w:themeColor="text1"/>
          <w:szCs w:val="21"/>
          <w:lang w:val="en-US" w:eastAsia="zh-CN"/>
        </w:rPr>
        <w:t xml:space="preserve">    2020</w:t>
      </w:r>
      <w:r>
        <w:rPr>
          <w:rFonts w:hint="eastAsia"/>
          <w:b/>
          <w:color w:val="000000" w:themeColor="text1"/>
          <w:szCs w:val="21"/>
        </w:rPr>
        <w:t>年</w:t>
      </w:r>
      <w:r>
        <w:rPr>
          <w:rFonts w:hint="eastAsia"/>
          <w:b/>
          <w:color w:val="000000" w:themeColor="text1"/>
          <w:szCs w:val="21"/>
          <w:lang w:val="en-US" w:eastAsia="zh-CN"/>
        </w:rPr>
        <w:t>9</w:t>
      </w:r>
      <w:r>
        <w:rPr>
          <w:rFonts w:hint="eastAsia"/>
          <w:b/>
          <w:color w:val="000000" w:themeColor="text1"/>
          <w:szCs w:val="21"/>
        </w:rPr>
        <w:t>月</w:t>
      </w:r>
      <w:r>
        <w:rPr>
          <w:rFonts w:hint="eastAsia"/>
          <w:b/>
          <w:color w:val="000000" w:themeColor="text1"/>
          <w:szCs w:val="21"/>
          <w:lang w:val="en-US" w:eastAsia="zh-CN"/>
        </w:rPr>
        <w:t>12</w:t>
      </w:r>
      <w:r>
        <w:rPr>
          <w:rFonts w:hint="eastAsia"/>
          <w:b/>
          <w:color w:val="000000" w:themeColor="text1"/>
          <w:szCs w:val="21"/>
        </w:rPr>
        <w:t>日</w:t>
      </w:r>
    </w:p>
    <w:p>
      <w:pPr>
        <w:keepNext w:val="0"/>
        <w:keepLines w:val="0"/>
        <w:pageBreakBefore w:val="0"/>
        <w:kinsoku/>
        <w:wordWrap/>
        <w:overflowPunct/>
        <w:topLinePunct w:val="0"/>
        <w:autoSpaceDE/>
        <w:autoSpaceDN/>
        <w:bidi w:val="0"/>
        <w:adjustRightInd/>
        <w:spacing w:line="360" w:lineRule="exact"/>
        <w:ind w:leftChars="-405" w:hanging="850" w:hangingChars="403"/>
        <w:textAlignment w:val="auto"/>
        <w:rPr>
          <w:rFonts w:hint="eastAsia"/>
          <w:b/>
          <w:color w:val="000000" w:themeColor="text1"/>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r>
        <w:rPr>
          <w:rFonts w:hint="eastAsia"/>
          <w:b/>
          <w:color w:val="000000" w:themeColor="text1"/>
          <w:sz w:val="26"/>
          <w:szCs w:val="26"/>
        </w:rPr>
        <w:t>十六、认证评定与批准</w:t>
      </w:r>
    </w:p>
    <w:p>
      <w:pPr>
        <w:keepNext w:val="0"/>
        <w:keepLines w:val="0"/>
        <w:pageBreakBefore w:val="0"/>
        <w:numPr>
          <w:ilvl w:val="0"/>
          <w:numId w:val="0"/>
        </w:numPr>
        <w:kinsoku/>
        <w:wordWrap/>
        <w:overflowPunct/>
        <w:topLinePunct w:val="0"/>
        <w:autoSpaceDE/>
        <w:autoSpaceDN/>
        <w:bidi w:val="0"/>
        <w:adjustRightInd/>
        <w:spacing w:line="360" w:lineRule="exact"/>
        <w:ind w:leftChars="-808" w:firstLine="1265" w:firstLineChars="600"/>
        <w:textAlignment w:val="auto"/>
        <w:rPr>
          <w:rFonts w:hint="eastAsia"/>
          <w:b/>
          <w:color w:val="000000" w:themeColor="text1"/>
        </w:rPr>
      </w:pPr>
      <w:r>
        <w:rPr>
          <w:rFonts w:hint="eastAsia"/>
          <w:b/>
          <w:color w:val="000000" w:themeColor="text1"/>
          <w:lang w:val="en-US" w:eastAsia="zh-CN"/>
        </w:rPr>
        <w:t>1.</w:t>
      </w: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kinsoku/>
        <w:wordWrap/>
        <w:overflowPunct/>
        <w:topLinePunct w:val="0"/>
        <w:autoSpaceDE/>
        <w:autoSpaceDN/>
        <w:bidi w:val="0"/>
        <w:adjustRightInd/>
        <w:spacing w:line="360" w:lineRule="exact"/>
        <w:ind w:left="-4" w:leftChars="-2" w:firstLine="0" w:firstLineChars="0"/>
        <w:textAlignment w:val="auto"/>
        <w:rPr>
          <w:rFonts w:hint="eastAsia"/>
          <w:b/>
          <w:color w:val="000000" w:themeColor="text1"/>
          <w:lang w:val="en-US" w:eastAsia="zh-CN"/>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numPr>
          <w:ilvl w:val="0"/>
          <w:numId w:val="0"/>
        </w:numPr>
        <w:kinsoku/>
        <w:wordWrap/>
        <w:overflowPunct/>
        <w:topLinePunct w:val="0"/>
        <w:autoSpaceDE/>
        <w:autoSpaceDN/>
        <w:bidi w:val="0"/>
        <w:adjustRightInd/>
        <w:spacing w:line="360" w:lineRule="exact"/>
        <w:ind w:leftChars="-808" w:firstLine="1265" w:firstLineChars="600"/>
        <w:textAlignment w:val="auto"/>
        <w:rPr>
          <w:rFonts w:hint="eastAsia"/>
          <w:b/>
          <w:color w:val="000000" w:themeColor="text1"/>
        </w:rPr>
      </w:pPr>
      <w:r>
        <w:rPr>
          <w:rFonts w:hint="eastAsia"/>
          <w:b/>
          <w:color w:val="000000" w:themeColor="text1"/>
          <w:lang w:val="en-US" w:eastAsia="zh-CN"/>
        </w:rPr>
        <w:t>2.</w:t>
      </w: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kinsoku/>
        <w:wordWrap/>
        <w:overflowPunct/>
        <w:topLinePunct w:val="0"/>
        <w:autoSpaceDE/>
        <w:autoSpaceDN/>
        <w:bidi w:val="0"/>
        <w:adjustRightInd/>
        <w:spacing w:line="360" w:lineRule="exact"/>
        <w:textAlignment w:val="auto"/>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p>
    <w:p>
      <w:pPr>
        <w:keepNext w:val="0"/>
        <w:keepLines w:val="0"/>
        <w:pageBreakBefore w:val="0"/>
        <w:kinsoku/>
        <w:wordWrap/>
        <w:overflowPunct/>
        <w:topLinePunct w:val="0"/>
        <w:autoSpaceDE/>
        <w:autoSpaceDN/>
        <w:bidi w:val="0"/>
        <w:adjustRightInd/>
        <w:snapToGrid w:val="0"/>
        <w:spacing w:line="360" w:lineRule="exact"/>
        <w:ind w:left="202" w:leftChars="-405" w:hanging="1052" w:hangingChars="403"/>
        <w:textAlignment w:val="auto"/>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keepNext w:val="0"/>
        <w:keepLines w:val="0"/>
        <w:pageBreakBefore w:val="0"/>
        <w:kinsoku/>
        <w:wordWrap/>
        <w:overflowPunct/>
        <w:topLinePunct w:val="0"/>
        <w:autoSpaceDE/>
        <w:autoSpaceDN/>
        <w:bidi w:val="0"/>
        <w:adjustRightInd/>
        <w:snapToGrid w:val="0"/>
        <w:spacing w:line="360" w:lineRule="exact"/>
        <w:ind w:leftChars="-405" w:hanging="850" w:hangingChars="403"/>
        <w:textAlignment w:val="auto"/>
        <w:rPr>
          <w:b/>
          <w:color w:val="000000" w:themeColor="text1"/>
          <w:szCs w:val="21"/>
          <w:u w:val="single"/>
        </w:rPr>
      </w:pPr>
    </w:p>
    <w:p>
      <w:pPr>
        <w:keepNext w:val="0"/>
        <w:keepLines w:val="0"/>
        <w:pageBreakBefore w:val="0"/>
        <w:kinsoku/>
        <w:wordWrap/>
        <w:overflowPunct/>
        <w:topLinePunct w:val="0"/>
        <w:autoSpaceDE/>
        <w:autoSpaceDN/>
        <w:bidi w:val="0"/>
        <w:adjustRightInd/>
        <w:snapToGrid w:val="0"/>
        <w:spacing w:line="360" w:lineRule="exact"/>
        <w:ind w:leftChars="-405" w:hanging="850" w:hangingChars="403"/>
        <w:textAlignment w:val="auto"/>
        <w:rPr>
          <w:b/>
          <w:color w:val="000000" w:themeColor="text1"/>
          <w:szCs w:val="21"/>
          <w:u w:val="single"/>
        </w:rPr>
      </w:pP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十八、审核报告的发放范围：</w:t>
      </w:r>
    </w:p>
    <w:p>
      <w:pPr>
        <w:keepNext w:val="0"/>
        <w:keepLines w:val="0"/>
        <w:pageBreakBefore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keepNext w:val="0"/>
        <w:keepLines w:val="0"/>
        <w:pageBreakBefore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rFonts w:hint="eastAsia" w:ascii="宋体" w:hAnsi="宋体"/>
          <w:b/>
          <w:color w:val="000000" w:themeColor="text1"/>
          <w:sz w:val="26"/>
          <w:szCs w:val="26"/>
        </w:rPr>
      </w:pPr>
      <w:r>
        <w:rPr>
          <w:rFonts w:hint="eastAsia"/>
          <w:b/>
          <w:color w:val="000000" w:themeColor="text1"/>
        </w:rPr>
        <w:t>北京国标联合认证有限公司：1份</w:t>
      </w:r>
    </w:p>
    <w:p>
      <w:pPr>
        <w:keepNext w:val="0"/>
        <w:keepLines w:val="0"/>
        <w:pageBreakBefore w:val="0"/>
        <w:kinsoku/>
        <w:wordWrap/>
        <w:overflowPunct/>
        <w:topLinePunct w:val="0"/>
        <w:autoSpaceDE/>
        <w:autoSpaceDN/>
        <w:bidi w:val="0"/>
        <w:adjustRightInd/>
        <w:snapToGrid w:val="0"/>
        <w:spacing w:beforeLines="50" w:afterLines="50" w:line="360" w:lineRule="exact"/>
        <w:ind w:left="1" w:leftChars="-405" w:hanging="851" w:hangingChars="326"/>
        <w:textAlignment w:val="auto"/>
        <w:rPr>
          <w:rFonts w:ascii="宋体" w:hAnsi="宋体"/>
          <w:b/>
          <w:color w:val="000000" w:themeColor="text1"/>
          <w:sz w:val="26"/>
          <w:szCs w:val="26"/>
        </w:rPr>
      </w:pPr>
      <w:r>
        <w:rPr>
          <w:rFonts w:hint="eastAsia" w:ascii="宋体" w:hAnsi="宋体"/>
          <w:b/>
          <w:color w:val="000000" w:themeColor="text1"/>
          <w:sz w:val="26"/>
          <w:szCs w:val="26"/>
        </w:rPr>
        <w:t>十九、附件</w:t>
      </w:r>
    </w:p>
    <w:p>
      <w:pPr>
        <w:keepNext w:val="0"/>
        <w:keepLines w:val="0"/>
        <w:pageBreakBefore w:val="0"/>
        <w:kinsoku/>
        <w:wordWrap/>
        <w:overflowPunct/>
        <w:topLinePunct w:val="0"/>
        <w:autoSpaceDE/>
        <w:autoSpaceDN/>
        <w:bidi w:val="0"/>
        <w:adjustRightInd/>
        <w:snapToGrid w:val="0"/>
        <w:spacing w:line="360" w:lineRule="exact"/>
        <w:ind w:left="-164" w:leftChars="-78" w:firstLine="162" w:firstLineChars="77"/>
        <w:textAlignment w:val="auto"/>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keepNext w:val="0"/>
        <w:keepLines w:val="0"/>
        <w:pageBreakBefore w:val="0"/>
        <w:kinsoku/>
        <w:wordWrap/>
        <w:overflowPunct/>
        <w:topLinePunct w:val="0"/>
        <w:autoSpaceDE/>
        <w:autoSpaceDN/>
        <w:bidi w:val="0"/>
        <w:adjustRightInd/>
        <w:spacing w:line="360" w:lineRule="exact"/>
        <w:ind w:left="-164" w:leftChars="-78" w:firstLine="162" w:firstLineChars="77"/>
        <w:textAlignment w:val="auto"/>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keepNext w:val="0"/>
        <w:keepLines w:val="0"/>
        <w:pageBreakBefore w:val="0"/>
        <w:kinsoku/>
        <w:wordWrap/>
        <w:overflowPunct/>
        <w:topLinePunct w:val="0"/>
        <w:autoSpaceDE/>
        <w:autoSpaceDN/>
        <w:bidi w:val="0"/>
        <w:adjustRightInd/>
        <w:spacing w:line="360" w:lineRule="exact"/>
        <w:ind w:left="-164" w:leftChars="-78" w:firstLine="162" w:firstLineChars="77"/>
        <w:textAlignment w:val="auto"/>
        <w:rPr>
          <w:rFonts w:ascii="宋体" w:hAnsi="宋体"/>
          <w:b/>
          <w:color w:val="000000" w:themeColor="text1"/>
          <w:sz w:val="26"/>
          <w:szCs w:val="26"/>
        </w:rPr>
      </w:pPr>
      <w:r>
        <w:rPr>
          <w:b/>
          <w:bCs/>
          <w:color w:val="000000" w:themeColor="text1"/>
          <w:szCs w:val="28"/>
        </w:rPr>
        <w:t xml:space="preserve">3. </w:t>
      </w:r>
      <w:r>
        <w:rPr>
          <w:rFonts w:hint="eastAsia" w:ascii="宋体" w:hAnsi="宋体"/>
          <w:b/>
          <w:bCs/>
          <w:color w:val="000000" w:themeColor="text1"/>
          <w:szCs w:val="28"/>
        </w:rPr>
        <w:t>其他</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u w:val="none"/>
      </w:rPr>
    </w:pPr>
    <w:bookmarkStart w:id="3" w:name="_Hlk8555230"/>
    <w:r>
      <w:rPr>
        <w:u w:val="none"/>
      </w:rPr>
      <w:pict>
        <v:shape id="文本框 1" o:spid="_x0000_s2050" o:spt="202" type="#_x0000_t202" style="position:absolute;left:0pt;margin-left:250.6pt;margin-top:-0.5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rPr>
        <w:u w:val="none"/>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u w:val="none"/>
      </w:rPr>
      <w:t>北京国标联合认证有限公司</w:t>
    </w:r>
    <w:r>
      <w:rPr>
        <w:rStyle w:val="16"/>
        <w:rFonts w:hint="default"/>
        <w:u w:val="none"/>
      </w:rPr>
      <w:tab/>
    </w:r>
    <w:r>
      <w:rPr>
        <w:rStyle w:val="16"/>
        <w:rFonts w:hint="default"/>
        <w:u w:val="none"/>
      </w:rPr>
      <w:tab/>
    </w:r>
    <w:r>
      <w:rPr>
        <w:rStyle w:val="16"/>
        <w:rFonts w:hint="default"/>
        <w:u w:val="none"/>
      </w:rPr>
      <w:tab/>
    </w:r>
    <w:bookmarkEnd w:id="3"/>
  </w:p>
  <w:p>
    <w:pPr>
      <w:pStyle w:val="4"/>
      <w:pBdr>
        <w:bottom w:val="single" w:color="auto" w:sz="4" w:space="0"/>
      </w:pBdr>
      <w:spacing w:line="320" w:lineRule="exact"/>
      <w:ind w:firstLine="756" w:firstLineChars="400"/>
      <w:jc w:val="left"/>
      <w:rPr>
        <w:u w:val="none"/>
      </w:rPr>
    </w:pPr>
    <w:r>
      <w:rPr>
        <w:rStyle w:val="16"/>
        <w:rFonts w:hint="default"/>
        <w:w w:val="90"/>
        <w:u w:val="none"/>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EFB11"/>
    <w:multiLevelType w:val="singleLevel"/>
    <w:tmpl w:val="912EFB11"/>
    <w:lvl w:ilvl="0" w:tentative="0">
      <w:start w:val="4"/>
      <w:numFmt w:val="decimal"/>
      <w:lvlText w:val="%1."/>
      <w:lvlJc w:val="left"/>
      <w:pPr>
        <w:tabs>
          <w:tab w:val="left" w:pos="312"/>
        </w:tabs>
      </w:pPr>
    </w:lvl>
  </w:abstractNum>
  <w:abstractNum w:abstractNumId="1">
    <w:nsid w:val="C74FEE95"/>
    <w:multiLevelType w:val="singleLevel"/>
    <w:tmpl w:val="C74FEE95"/>
    <w:lvl w:ilvl="0" w:tentative="0">
      <w:start w:val="2"/>
      <w:numFmt w:val="decimal"/>
      <w:suff w:val="nothing"/>
      <w:lvlText w:val="%1、"/>
      <w:lvlJc w:val="left"/>
    </w:lvl>
  </w:abstractNum>
  <w:abstractNum w:abstractNumId="2">
    <w:nsid w:val="04016EC4"/>
    <w:multiLevelType w:val="singleLevel"/>
    <w:tmpl w:val="04016EC4"/>
    <w:lvl w:ilvl="0" w:tentative="0">
      <w:start w:val="2"/>
      <w:numFmt w:val="decimal"/>
      <w:lvlText w:val="%1."/>
      <w:lvlJc w:val="left"/>
      <w:pPr>
        <w:tabs>
          <w:tab w:val="left" w:pos="312"/>
        </w:tabs>
      </w:pPr>
    </w:lvl>
  </w:abstractNum>
  <w:abstractNum w:abstractNumId="3">
    <w:nsid w:val="364440EF"/>
    <w:multiLevelType w:val="singleLevel"/>
    <w:tmpl w:val="364440EF"/>
    <w:lvl w:ilvl="0" w:tentative="0">
      <w:start w:val="11"/>
      <w:numFmt w:val="chineseCounting"/>
      <w:suff w:val="nothing"/>
      <w:lvlText w:val="%1、"/>
      <w:lvlJc w:val="left"/>
      <w:rPr>
        <w:rFonts w:hint="eastAsia"/>
      </w:r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73FC62"/>
    <w:multiLevelType w:val="singleLevel"/>
    <w:tmpl w:val="5F73FC62"/>
    <w:lvl w:ilvl="0" w:tentative="0">
      <w:start w:val="9"/>
      <w:numFmt w:val="decimal"/>
      <w:suff w:val="space"/>
      <w:lvlText w:val="%1."/>
      <w:lvlJc w:val="left"/>
    </w:lvl>
  </w:abstractNum>
  <w:abstractNum w:abstractNumId="7">
    <w:nsid w:val="7BC294AD"/>
    <w:multiLevelType w:val="singleLevel"/>
    <w:tmpl w:val="7BC294AD"/>
    <w:lvl w:ilvl="0" w:tentative="0">
      <w:start w:val="5"/>
      <w:numFmt w:val="decimal"/>
      <w:suff w:val="space"/>
      <w:lvlText w:val="%1."/>
      <w:lvlJc w:val="left"/>
    </w:lvl>
  </w:abstractNum>
  <w:num w:numId="1">
    <w:abstractNumId w:val="4"/>
  </w:num>
  <w:num w:numId="2">
    <w:abstractNumId w:val="1"/>
  </w:num>
  <w:num w:numId="3">
    <w:abstractNumId w:val="5"/>
  </w:num>
  <w:num w:numId="4">
    <w:abstractNumId w:val="2"/>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84E2E85"/>
    <w:rsid w:val="0BA13DE9"/>
    <w:rsid w:val="18D77FE3"/>
    <w:rsid w:val="1C440198"/>
    <w:rsid w:val="21611269"/>
    <w:rsid w:val="229447B7"/>
    <w:rsid w:val="22DF6A1C"/>
    <w:rsid w:val="262038F9"/>
    <w:rsid w:val="29A9333B"/>
    <w:rsid w:val="29E70823"/>
    <w:rsid w:val="36CF437D"/>
    <w:rsid w:val="372F4304"/>
    <w:rsid w:val="3AFE3AFE"/>
    <w:rsid w:val="3C6210A8"/>
    <w:rsid w:val="3F9B4A9B"/>
    <w:rsid w:val="4B4A3A22"/>
    <w:rsid w:val="57A97EAC"/>
    <w:rsid w:val="5CDD1C2D"/>
    <w:rsid w:val="63AC66A7"/>
    <w:rsid w:val="64C33949"/>
    <w:rsid w:val="6C6E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8260</Words>
  <Characters>9552</Characters>
  <Lines>36</Lines>
  <Paragraphs>10</Paragraphs>
  <TotalTime>0</TotalTime>
  <ScaleCrop>false</ScaleCrop>
  <LinksUpToDate>false</LinksUpToDate>
  <CharactersWithSpaces>9995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2019-06-15T02:36:00Z</cp:lastPrinted>
  <dcterms:modified xsi:type="dcterms:W3CDTF">2020-09-09T09:25:40Z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