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0038-2019-2020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陕西华强精密铸造有限公司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2020年0</w:t>
            </w:r>
            <w:bookmarkStart w:id="4" w:name="_GoBack"/>
            <w:bookmarkEnd w:id="4"/>
            <w:r>
              <w:rPr>
                <w:rFonts w:hint="eastAsia"/>
              </w:rPr>
              <w:t>9月25日 上午至2020年09月26日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现场比对记录可不需提供控制图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851E2F"/>
    <w:rsid w:val="5BA66E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76</TotalTime>
  <ScaleCrop>false</ScaleCrop>
  <LinksUpToDate>false</LinksUpToDate>
  <CharactersWithSpaces>806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dcterms:modified xsi:type="dcterms:W3CDTF">2020-09-26T02:27:09Z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