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ind w:firstLine="6535" w:firstLineChars="310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0087-2018-QEO-2019</w:t>
      </w:r>
      <w:bookmarkEnd w:id="0"/>
      <w:r>
        <w:rPr>
          <w:rFonts w:hint="eastAsia"/>
          <w:b/>
          <w:szCs w:val="21"/>
        </w:rPr>
        <w:t xml:space="preserve">        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重庆市农产品集团绿优鲜商贸连锁有限公司</w:t>
      </w:r>
      <w:bookmarkEnd w:id="1"/>
    </w:p>
    <w:tbl>
      <w:tblPr>
        <w:tblStyle w:val="6"/>
        <w:tblpPr w:leftFromText="180" w:rightFromText="180" w:vertAnchor="page" w:horzAnchor="page" w:tblpX="1142" w:tblpY="2585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8C0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2019-09-18T03:43:10Z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2052-11.3.0.8632</vt:lpwstr>
  </property>
</Properties>
</file>