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A50" w:rsidRDefault="00403015">
      <w:pPr>
        <w:spacing w:line="360" w:lineRule="auto"/>
        <w:jc w:val="center"/>
        <w:rPr>
          <w:rFonts w:ascii="楷体" w:eastAsia="楷体" w:hAnsi="楷体"/>
          <w:bCs/>
          <w:color w:val="000000"/>
          <w:sz w:val="36"/>
          <w:szCs w:val="36"/>
        </w:rPr>
      </w:pPr>
      <w:r>
        <w:rPr>
          <w:rFonts w:ascii="楷体" w:eastAsia="楷体" w:hAnsi="楷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1300"/>
        <w:gridCol w:w="10920"/>
        <w:gridCol w:w="952"/>
      </w:tblGrid>
      <w:tr w:rsidR="00CF5A50">
        <w:trPr>
          <w:trHeight w:val="515"/>
        </w:trPr>
        <w:tc>
          <w:tcPr>
            <w:tcW w:w="1537" w:type="dxa"/>
            <w:vMerge w:val="restart"/>
            <w:vAlign w:val="center"/>
          </w:tcPr>
          <w:p w:rsidR="00CF5A50" w:rsidRDefault="00403015">
            <w:pPr>
              <w:spacing w:before="120" w:line="360" w:lineRule="auto"/>
              <w:jc w:val="center"/>
              <w:rPr>
                <w:rFonts w:ascii="楷体" w:eastAsia="楷体" w:hAnsi="楷体"/>
                <w:sz w:val="24"/>
                <w:szCs w:val="24"/>
              </w:rPr>
            </w:pPr>
            <w:r>
              <w:rPr>
                <w:rFonts w:ascii="楷体" w:eastAsia="楷体" w:hAnsi="楷体" w:hint="eastAsia"/>
                <w:sz w:val="24"/>
                <w:szCs w:val="24"/>
              </w:rPr>
              <w:t>过程与活动、</w:t>
            </w:r>
          </w:p>
          <w:p w:rsidR="00CF5A50" w:rsidRDefault="00403015">
            <w:pPr>
              <w:spacing w:line="360" w:lineRule="auto"/>
              <w:jc w:val="center"/>
              <w:rPr>
                <w:rFonts w:ascii="楷体" w:eastAsia="楷体" w:hAnsi="楷体"/>
                <w:sz w:val="24"/>
                <w:szCs w:val="24"/>
              </w:rPr>
            </w:pPr>
            <w:r>
              <w:rPr>
                <w:rFonts w:ascii="楷体" w:eastAsia="楷体" w:hAnsi="楷体" w:hint="eastAsia"/>
                <w:sz w:val="24"/>
                <w:szCs w:val="24"/>
              </w:rPr>
              <w:t>抽样计划</w:t>
            </w:r>
          </w:p>
        </w:tc>
        <w:tc>
          <w:tcPr>
            <w:tcW w:w="1300" w:type="dxa"/>
            <w:vMerge w:val="restart"/>
            <w:vAlign w:val="center"/>
          </w:tcPr>
          <w:p w:rsidR="00CF5A50" w:rsidRDefault="00403015">
            <w:pPr>
              <w:spacing w:line="360" w:lineRule="auto"/>
              <w:rPr>
                <w:rFonts w:ascii="楷体" w:eastAsia="楷体" w:hAnsi="楷体"/>
                <w:sz w:val="24"/>
                <w:szCs w:val="24"/>
              </w:rPr>
            </w:pPr>
            <w:r>
              <w:rPr>
                <w:rFonts w:ascii="楷体" w:eastAsia="楷体" w:hAnsi="楷体" w:hint="eastAsia"/>
                <w:sz w:val="24"/>
                <w:szCs w:val="24"/>
              </w:rPr>
              <w:t>涉及条款</w:t>
            </w:r>
          </w:p>
        </w:tc>
        <w:tc>
          <w:tcPr>
            <w:tcW w:w="10920" w:type="dxa"/>
            <w:vAlign w:val="center"/>
          </w:tcPr>
          <w:p w:rsidR="00CF5A50" w:rsidRDefault="00403015" w:rsidP="0042438C">
            <w:pPr>
              <w:spacing w:line="360" w:lineRule="auto"/>
              <w:rPr>
                <w:rFonts w:ascii="楷体" w:eastAsia="楷体" w:hAnsi="楷体"/>
                <w:sz w:val="24"/>
                <w:szCs w:val="24"/>
              </w:rPr>
            </w:pPr>
            <w:r>
              <w:rPr>
                <w:rFonts w:ascii="楷体" w:eastAsia="楷体" w:hAnsi="楷体" w:hint="eastAsia"/>
                <w:sz w:val="24"/>
                <w:szCs w:val="24"/>
              </w:rPr>
              <w:t xml:space="preserve">受审核部门：生产经营部     主管领导：何建波    </w:t>
            </w:r>
            <w:r w:rsidR="0042438C">
              <w:rPr>
                <w:rFonts w:ascii="楷体" w:eastAsia="楷体" w:hAnsi="楷体" w:hint="eastAsia"/>
                <w:sz w:val="24"/>
                <w:szCs w:val="24"/>
              </w:rPr>
              <w:t xml:space="preserve"> </w:t>
            </w:r>
            <w:r>
              <w:rPr>
                <w:rFonts w:ascii="楷体" w:eastAsia="楷体" w:hAnsi="楷体" w:hint="eastAsia"/>
                <w:sz w:val="24"/>
                <w:szCs w:val="24"/>
              </w:rPr>
              <w:t>陪同人员：李</w:t>
            </w:r>
            <w:r w:rsidR="0042438C">
              <w:rPr>
                <w:rFonts w:ascii="楷体" w:eastAsia="楷体" w:hAnsi="楷体" w:hint="eastAsia"/>
                <w:sz w:val="24"/>
                <w:szCs w:val="24"/>
              </w:rPr>
              <w:t>智刚</w:t>
            </w:r>
          </w:p>
        </w:tc>
        <w:tc>
          <w:tcPr>
            <w:tcW w:w="952" w:type="dxa"/>
            <w:vMerge w:val="restart"/>
            <w:vAlign w:val="center"/>
          </w:tcPr>
          <w:p w:rsidR="00CF5A50" w:rsidRDefault="00403015">
            <w:pPr>
              <w:spacing w:line="360" w:lineRule="auto"/>
              <w:rPr>
                <w:rFonts w:ascii="楷体" w:eastAsia="楷体" w:hAnsi="楷体"/>
                <w:sz w:val="24"/>
                <w:szCs w:val="24"/>
              </w:rPr>
            </w:pPr>
            <w:r>
              <w:rPr>
                <w:rFonts w:ascii="楷体" w:eastAsia="楷体" w:hAnsi="楷体" w:hint="eastAsia"/>
                <w:sz w:val="24"/>
                <w:szCs w:val="24"/>
              </w:rPr>
              <w:t>判定</w:t>
            </w:r>
          </w:p>
        </w:tc>
      </w:tr>
      <w:tr w:rsidR="00CF5A50">
        <w:trPr>
          <w:trHeight w:val="403"/>
        </w:trPr>
        <w:tc>
          <w:tcPr>
            <w:tcW w:w="1537" w:type="dxa"/>
            <w:vMerge/>
            <w:vAlign w:val="center"/>
          </w:tcPr>
          <w:p w:rsidR="00CF5A50" w:rsidRDefault="00CF5A50">
            <w:pPr>
              <w:spacing w:line="360" w:lineRule="auto"/>
              <w:rPr>
                <w:rFonts w:ascii="楷体" w:eastAsia="楷体" w:hAnsi="楷体"/>
                <w:sz w:val="24"/>
                <w:szCs w:val="24"/>
              </w:rPr>
            </w:pPr>
          </w:p>
        </w:tc>
        <w:tc>
          <w:tcPr>
            <w:tcW w:w="1300" w:type="dxa"/>
            <w:vMerge/>
            <w:vAlign w:val="center"/>
          </w:tcPr>
          <w:p w:rsidR="00CF5A50" w:rsidRDefault="00CF5A50">
            <w:pPr>
              <w:spacing w:line="360" w:lineRule="auto"/>
              <w:rPr>
                <w:rFonts w:ascii="楷体" w:eastAsia="楷体" w:hAnsi="楷体"/>
                <w:sz w:val="24"/>
                <w:szCs w:val="24"/>
              </w:rPr>
            </w:pPr>
          </w:p>
        </w:tc>
        <w:tc>
          <w:tcPr>
            <w:tcW w:w="10920" w:type="dxa"/>
            <w:vAlign w:val="center"/>
          </w:tcPr>
          <w:p w:rsidR="00CF5A50" w:rsidRDefault="00403015" w:rsidP="00205554">
            <w:pPr>
              <w:spacing w:before="120" w:line="360" w:lineRule="auto"/>
              <w:rPr>
                <w:rFonts w:ascii="楷体" w:eastAsia="楷体" w:hAnsi="楷体"/>
                <w:sz w:val="24"/>
                <w:szCs w:val="24"/>
              </w:rPr>
            </w:pPr>
            <w:r>
              <w:rPr>
                <w:rFonts w:ascii="楷体" w:eastAsia="楷体" w:hAnsi="楷体" w:hint="eastAsia"/>
                <w:sz w:val="24"/>
                <w:szCs w:val="24"/>
              </w:rPr>
              <w:t>审核员：</w:t>
            </w:r>
            <w:r w:rsidR="00205554">
              <w:rPr>
                <w:rFonts w:ascii="楷体" w:eastAsia="楷体" w:hAnsi="楷体" w:hint="eastAsia"/>
                <w:sz w:val="24"/>
                <w:szCs w:val="24"/>
              </w:rPr>
              <w:t>姜海军</w:t>
            </w:r>
            <w:r>
              <w:rPr>
                <w:rFonts w:ascii="楷体" w:eastAsia="楷体" w:hAnsi="楷体" w:hint="eastAsia"/>
                <w:sz w:val="24"/>
                <w:szCs w:val="24"/>
              </w:rPr>
              <w:t xml:space="preserve">        审核时间：</w:t>
            </w:r>
            <w:r w:rsidR="00205554">
              <w:rPr>
                <w:rFonts w:ascii="楷体" w:eastAsia="楷体" w:hAnsi="楷体" w:hint="eastAsia"/>
                <w:sz w:val="24"/>
                <w:szCs w:val="24"/>
              </w:rPr>
              <w:t>2020</w:t>
            </w:r>
            <w:r>
              <w:rPr>
                <w:rFonts w:ascii="楷体" w:eastAsia="楷体" w:hAnsi="楷体" w:hint="eastAsia"/>
                <w:sz w:val="24"/>
                <w:szCs w:val="24"/>
              </w:rPr>
              <w:t>.</w:t>
            </w:r>
            <w:r w:rsidR="00205554">
              <w:rPr>
                <w:rFonts w:ascii="楷体" w:eastAsia="楷体" w:hAnsi="楷体" w:hint="eastAsia"/>
                <w:sz w:val="24"/>
                <w:szCs w:val="24"/>
              </w:rPr>
              <w:t>9</w:t>
            </w:r>
            <w:r>
              <w:rPr>
                <w:rFonts w:ascii="楷体" w:eastAsia="楷体" w:hAnsi="楷体" w:hint="eastAsia"/>
                <w:sz w:val="24"/>
                <w:szCs w:val="24"/>
              </w:rPr>
              <w:t>.1</w:t>
            </w:r>
            <w:r w:rsidR="00205554">
              <w:rPr>
                <w:rFonts w:ascii="楷体" w:eastAsia="楷体" w:hAnsi="楷体" w:hint="eastAsia"/>
                <w:sz w:val="24"/>
                <w:szCs w:val="24"/>
              </w:rPr>
              <w:t>0</w:t>
            </w:r>
          </w:p>
        </w:tc>
        <w:tc>
          <w:tcPr>
            <w:tcW w:w="952" w:type="dxa"/>
            <w:vMerge/>
          </w:tcPr>
          <w:p w:rsidR="00CF5A50" w:rsidRDefault="00CF5A50">
            <w:pPr>
              <w:spacing w:line="360" w:lineRule="auto"/>
              <w:rPr>
                <w:rFonts w:ascii="楷体" w:eastAsia="楷体" w:hAnsi="楷体"/>
                <w:sz w:val="24"/>
                <w:szCs w:val="24"/>
              </w:rPr>
            </w:pPr>
          </w:p>
        </w:tc>
      </w:tr>
      <w:tr w:rsidR="00CF5A50">
        <w:trPr>
          <w:trHeight w:val="516"/>
        </w:trPr>
        <w:tc>
          <w:tcPr>
            <w:tcW w:w="1537" w:type="dxa"/>
            <w:vMerge/>
            <w:vAlign w:val="center"/>
          </w:tcPr>
          <w:p w:rsidR="00CF5A50" w:rsidRDefault="00CF5A50">
            <w:pPr>
              <w:spacing w:line="360" w:lineRule="auto"/>
              <w:rPr>
                <w:rFonts w:ascii="楷体" w:eastAsia="楷体" w:hAnsi="楷体"/>
                <w:sz w:val="24"/>
                <w:szCs w:val="24"/>
              </w:rPr>
            </w:pPr>
          </w:p>
        </w:tc>
        <w:tc>
          <w:tcPr>
            <w:tcW w:w="1300" w:type="dxa"/>
            <w:vMerge/>
            <w:vAlign w:val="center"/>
          </w:tcPr>
          <w:p w:rsidR="00CF5A50" w:rsidRDefault="00CF5A50">
            <w:pPr>
              <w:spacing w:line="360" w:lineRule="auto"/>
              <w:rPr>
                <w:rFonts w:ascii="楷体" w:eastAsia="楷体" w:hAnsi="楷体"/>
                <w:sz w:val="24"/>
                <w:szCs w:val="24"/>
              </w:rPr>
            </w:pPr>
          </w:p>
        </w:tc>
        <w:tc>
          <w:tcPr>
            <w:tcW w:w="10920" w:type="dxa"/>
            <w:vAlign w:val="center"/>
          </w:tcPr>
          <w:p w:rsidR="00CF5A50" w:rsidRDefault="00403015">
            <w:pPr>
              <w:adjustRightInd w:val="0"/>
              <w:snapToGrid w:val="0"/>
              <w:spacing w:line="360" w:lineRule="auto"/>
              <w:ind w:rightChars="50" w:right="105"/>
              <w:jc w:val="left"/>
              <w:textAlignment w:val="baseline"/>
              <w:rPr>
                <w:rFonts w:ascii="楷体" w:eastAsia="楷体" w:hAnsi="楷体"/>
                <w:sz w:val="24"/>
                <w:szCs w:val="24"/>
              </w:rPr>
            </w:pPr>
            <w:r>
              <w:rPr>
                <w:rFonts w:ascii="楷体" w:eastAsia="楷体" w:hAnsi="楷体" w:hint="eastAsia"/>
                <w:sz w:val="24"/>
                <w:szCs w:val="24"/>
              </w:rPr>
              <w:t>审核条款：</w:t>
            </w:r>
            <w:r>
              <w:rPr>
                <w:rFonts w:ascii="楷体" w:eastAsia="楷体" w:hAnsi="楷体" w:cs="Arial" w:hint="eastAsia"/>
                <w:sz w:val="24"/>
                <w:szCs w:val="24"/>
              </w:rPr>
              <w:t>EMS：5.3组织的岗位、职责和权限、6.2环境目标、6.1.2环境因素、8.1运行策划和控制、8.2应急准备和响应</w:t>
            </w:r>
          </w:p>
        </w:tc>
        <w:tc>
          <w:tcPr>
            <w:tcW w:w="952" w:type="dxa"/>
            <w:vMerge/>
          </w:tcPr>
          <w:p w:rsidR="00CF5A50" w:rsidRDefault="00CF5A50">
            <w:pPr>
              <w:spacing w:line="360" w:lineRule="auto"/>
              <w:rPr>
                <w:rFonts w:ascii="楷体" w:eastAsia="楷体" w:hAnsi="楷体"/>
                <w:sz w:val="24"/>
                <w:szCs w:val="24"/>
              </w:rPr>
            </w:pPr>
          </w:p>
        </w:tc>
      </w:tr>
      <w:tr w:rsidR="00CF5A50">
        <w:trPr>
          <w:trHeight w:val="2548"/>
        </w:trPr>
        <w:tc>
          <w:tcPr>
            <w:tcW w:w="1537" w:type="dxa"/>
            <w:vAlign w:val="center"/>
          </w:tcPr>
          <w:p w:rsidR="00CF5A50" w:rsidRDefault="00403015">
            <w:pPr>
              <w:spacing w:line="360" w:lineRule="auto"/>
              <w:rPr>
                <w:rFonts w:ascii="楷体" w:eastAsia="楷体" w:hAnsi="楷体"/>
                <w:sz w:val="24"/>
                <w:szCs w:val="24"/>
              </w:rPr>
            </w:pPr>
            <w:r>
              <w:rPr>
                <w:rFonts w:ascii="楷体" w:eastAsia="楷体" w:hAnsi="楷体" w:hint="eastAsia"/>
                <w:sz w:val="24"/>
                <w:szCs w:val="24"/>
              </w:rPr>
              <w:t>职责权限</w:t>
            </w:r>
          </w:p>
        </w:tc>
        <w:tc>
          <w:tcPr>
            <w:tcW w:w="1300" w:type="dxa"/>
          </w:tcPr>
          <w:p w:rsidR="00CF5A50" w:rsidRDefault="00CF5A50">
            <w:pPr>
              <w:snapToGrid w:val="0"/>
              <w:spacing w:line="360" w:lineRule="auto"/>
              <w:rPr>
                <w:rFonts w:ascii="楷体" w:eastAsia="楷体" w:hAnsi="楷体" w:cs="宋体"/>
                <w:bCs/>
                <w:sz w:val="24"/>
                <w:szCs w:val="24"/>
              </w:rPr>
            </w:pPr>
          </w:p>
          <w:p w:rsidR="00CF5A50" w:rsidRDefault="00CF5A50">
            <w:pPr>
              <w:snapToGrid w:val="0"/>
              <w:spacing w:line="360" w:lineRule="auto"/>
              <w:rPr>
                <w:rFonts w:ascii="楷体" w:eastAsia="楷体" w:hAnsi="楷体" w:cs="宋体"/>
                <w:bCs/>
                <w:sz w:val="24"/>
                <w:szCs w:val="24"/>
              </w:rPr>
            </w:pPr>
          </w:p>
          <w:p w:rsidR="00CF5A50" w:rsidRDefault="00CF5A50">
            <w:pPr>
              <w:snapToGrid w:val="0"/>
              <w:spacing w:line="360" w:lineRule="auto"/>
              <w:rPr>
                <w:rFonts w:ascii="楷体" w:eastAsia="楷体" w:hAnsi="楷体" w:cs="宋体"/>
                <w:bCs/>
                <w:sz w:val="24"/>
                <w:szCs w:val="24"/>
              </w:rPr>
            </w:pPr>
          </w:p>
          <w:p w:rsidR="00CF5A50" w:rsidRDefault="00CF5A50">
            <w:pPr>
              <w:pStyle w:val="2"/>
              <w:rPr>
                <w:rFonts w:ascii="楷体" w:eastAsia="楷体" w:hAnsi="楷体" w:cs="宋体"/>
                <w:bCs/>
                <w:sz w:val="24"/>
                <w:szCs w:val="24"/>
              </w:rPr>
            </w:pPr>
          </w:p>
          <w:p w:rsidR="00CF5A50" w:rsidRDefault="00CF5A50">
            <w:pPr>
              <w:pStyle w:val="a0"/>
              <w:ind w:left="0"/>
              <w:rPr>
                <w:rFonts w:ascii="楷体" w:eastAsia="楷体" w:hAnsi="楷体" w:cs="宋体"/>
                <w:bCs/>
                <w:sz w:val="24"/>
                <w:szCs w:val="24"/>
              </w:rPr>
            </w:pPr>
          </w:p>
          <w:p w:rsidR="00CF5A50" w:rsidRDefault="00CF5A50">
            <w:pPr>
              <w:snapToGrid w:val="0"/>
              <w:spacing w:line="360" w:lineRule="auto"/>
              <w:rPr>
                <w:rFonts w:ascii="楷体" w:eastAsia="楷体" w:hAnsi="楷体" w:cs="宋体"/>
                <w:bCs/>
                <w:sz w:val="24"/>
                <w:szCs w:val="24"/>
              </w:rPr>
            </w:pPr>
          </w:p>
          <w:p w:rsidR="00CF5A50" w:rsidRDefault="00403015">
            <w:pPr>
              <w:snapToGrid w:val="0"/>
              <w:spacing w:line="360" w:lineRule="auto"/>
              <w:rPr>
                <w:rFonts w:ascii="楷体" w:eastAsia="楷体" w:hAnsi="楷体" w:cs="宋体"/>
                <w:sz w:val="24"/>
                <w:szCs w:val="24"/>
              </w:rPr>
            </w:pPr>
            <w:r>
              <w:rPr>
                <w:rFonts w:ascii="楷体" w:eastAsia="楷体" w:hAnsi="楷体" w:cs="宋体" w:hint="eastAsia"/>
                <w:bCs/>
                <w:sz w:val="24"/>
                <w:szCs w:val="24"/>
              </w:rPr>
              <w:t>E5.3</w:t>
            </w:r>
            <w:r>
              <w:rPr>
                <w:rFonts w:ascii="楷体" w:eastAsia="楷体" w:hAnsi="楷体" w:cs="宋体"/>
                <w:sz w:val="24"/>
                <w:szCs w:val="24"/>
              </w:rPr>
              <w:t xml:space="preserve"> </w:t>
            </w:r>
          </w:p>
        </w:tc>
        <w:tc>
          <w:tcPr>
            <w:tcW w:w="10920" w:type="dxa"/>
          </w:tcPr>
          <w:p w:rsidR="00CF5A50" w:rsidRDefault="00403015">
            <w:pPr>
              <w:spacing w:line="360" w:lineRule="auto"/>
            </w:pPr>
            <w:r>
              <w:rPr>
                <w:rFonts w:hint="eastAsia"/>
              </w:rPr>
              <w:t>查《环境管理手册》生产经营部的职责：</w:t>
            </w:r>
          </w:p>
          <w:p w:rsidR="00CF5A50" w:rsidRDefault="00403015">
            <w:pPr>
              <w:spacing w:line="360" w:lineRule="auto"/>
              <w:ind w:firstLineChars="200" w:firstLine="420"/>
            </w:pPr>
            <w:r>
              <w:rPr>
                <w:rFonts w:hint="eastAsia"/>
              </w:rPr>
              <w:t>1.</w:t>
            </w:r>
            <w:r>
              <w:rPr>
                <w:rFonts w:hint="eastAsia"/>
              </w:rPr>
              <w:tab/>
            </w:r>
            <w:r>
              <w:rPr>
                <w:rFonts w:hint="eastAsia"/>
              </w:rPr>
              <w:t>贯彻总经理批准的环境方针、环境目标、指标和承诺，负责本部门的环境因素的识别，负责与本部门有关的环境运行控制；</w:t>
            </w:r>
          </w:p>
          <w:p w:rsidR="00CF5A50" w:rsidRDefault="00403015">
            <w:pPr>
              <w:spacing w:line="360" w:lineRule="auto"/>
              <w:ind w:firstLineChars="200" w:firstLine="420"/>
            </w:pPr>
            <w:r>
              <w:rPr>
                <w:rFonts w:hint="eastAsia"/>
              </w:rPr>
              <w:t>2.</w:t>
            </w:r>
            <w:r>
              <w:rPr>
                <w:rFonts w:hint="eastAsia"/>
              </w:rPr>
              <w:tab/>
            </w:r>
            <w:r>
              <w:rPr>
                <w:rFonts w:hint="eastAsia"/>
              </w:rPr>
              <w:t>负责生产设备、生产辅助设备、治污设施的日常管理、维修保养工作。</w:t>
            </w:r>
          </w:p>
          <w:p w:rsidR="00CF5A50" w:rsidRDefault="00403015">
            <w:pPr>
              <w:spacing w:line="360" w:lineRule="auto"/>
              <w:ind w:firstLineChars="200" w:firstLine="420"/>
            </w:pPr>
            <w:r>
              <w:rPr>
                <w:rFonts w:hint="eastAsia"/>
              </w:rPr>
              <w:t>3.</w:t>
            </w:r>
            <w:r>
              <w:rPr>
                <w:rFonts w:hint="eastAsia"/>
              </w:rPr>
              <w:tab/>
            </w:r>
            <w:r>
              <w:rPr>
                <w:rFonts w:hint="eastAsia"/>
              </w:rPr>
              <w:t>负责生产过程中特殊作业场所进行监控；</w:t>
            </w:r>
          </w:p>
          <w:p w:rsidR="00CF5A50" w:rsidRDefault="00403015">
            <w:pPr>
              <w:spacing w:line="360" w:lineRule="auto"/>
              <w:ind w:firstLineChars="200" w:firstLine="420"/>
            </w:pPr>
            <w:r>
              <w:rPr>
                <w:rFonts w:hint="eastAsia"/>
              </w:rPr>
              <w:t>4.</w:t>
            </w:r>
            <w:r>
              <w:rPr>
                <w:rFonts w:hint="eastAsia"/>
              </w:rPr>
              <w:tab/>
            </w:r>
            <w:r>
              <w:rPr>
                <w:rFonts w:hint="eastAsia"/>
              </w:rPr>
              <w:t>负责生产现场的</w:t>
            </w:r>
            <w:r>
              <w:rPr>
                <w:rFonts w:hint="eastAsia"/>
              </w:rPr>
              <w:t>5S</w:t>
            </w:r>
            <w:r>
              <w:rPr>
                <w:rFonts w:hint="eastAsia"/>
              </w:rPr>
              <w:t>管理，保持适宜的生产环境；负责生产过程的环境管理工作；</w:t>
            </w:r>
          </w:p>
          <w:p w:rsidR="00CF5A50" w:rsidRDefault="00403015">
            <w:pPr>
              <w:spacing w:line="360" w:lineRule="auto"/>
              <w:ind w:firstLineChars="200" w:firstLine="420"/>
            </w:pPr>
            <w:r>
              <w:rPr>
                <w:rFonts w:hint="eastAsia"/>
              </w:rPr>
              <w:t>5.</w:t>
            </w:r>
            <w:r>
              <w:rPr>
                <w:rFonts w:hint="eastAsia"/>
              </w:rPr>
              <w:tab/>
            </w:r>
            <w:r>
              <w:rPr>
                <w:rFonts w:hint="eastAsia"/>
              </w:rPr>
              <w:t>负责控制生产过程中原辅材料的标准用量；</w:t>
            </w:r>
          </w:p>
          <w:p w:rsidR="00CF5A50" w:rsidRDefault="00403015">
            <w:pPr>
              <w:spacing w:line="360" w:lineRule="auto"/>
              <w:ind w:firstLineChars="200" w:firstLine="420"/>
            </w:pPr>
            <w:r>
              <w:rPr>
                <w:rFonts w:hint="eastAsia"/>
              </w:rPr>
              <w:t>6.</w:t>
            </w:r>
            <w:r>
              <w:rPr>
                <w:rFonts w:hint="eastAsia"/>
              </w:rPr>
              <w:tab/>
            </w:r>
            <w:r>
              <w:rPr>
                <w:rFonts w:hint="eastAsia"/>
              </w:rPr>
              <w:t>负责控制生产现场的人为噪声，并确保机器保养正常，降低噪声量；</w:t>
            </w:r>
          </w:p>
          <w:p w:rsidR="00CF5A50" w:rsidRDefault="00403015">
            <w:pPr>
              <w:spacing w:line="360" w:lineRule="auto"/>
              <w:ind w:firstLineChars="200" w:firstLine="420"/>
            </w:pPr>
            <w:r>
              <w:rPr>
                <w:rFonts w:hint="eastAsia"/>
              </w:rPr>
              <w:t>7.</w:t>
            </w:r>
            <w:r>
              <w:rPr>
                <w:rFonts w:hint="eastAsia"/>
              </w:rPr>
              <w:tab/>
            </w:r>
            <w:r>
              <w:rPr>
                <w:rFonts w:hint="eastAsia"/>
              </w:rPr>
              <w:t>负责将生产现场的固体废弃物用容器盛装，实施分类定置管理，及时通知综合办公室委外处理；</w:t>
            </w:r>
          </w:p>
          <w:p w:rsidR="00CF5A50" w:rsidRDefault="00403015">
            <w:pPr>
              <w:spacing w:line="360" w:lineRule="auto"/>
              <w:ind w:firstLineChars="200" w:firstLine="420"/>
            </w:pPr>
            <w:r>
              <w:rPr>
                <w:rFonts w:hint="eastAsia"/>
              </w:rPr>
              <w:t>8.</w:t>
            </w:r>
            <w:r>
              <w:rPr>
                <w:rFonts w:hint="eastAsia"/>
              </w:rPr>
              <w:tab/>
            </w:r>
            <w:r>
              <w:rPr>
                <w:rFonts w:hint="eastAsia"/>
              </w:rPr>
              <w:t>负责生产设备发生泄漏等事故时的应急处理；</w:t>
            </w:r>
          </w:p>
          <w:p w:rsidR="00CF5A50" w:rsidRDefault="00403015">
            <w:pPr>
              <w:spacing w:line="360" w:lineRule="auto"/>
              <w:ind w:firstLineChars="200" w:firstLine="420"/>
            </w:pPr>
            <w:r>
              <w:rPr>
                <w:rFonts w:hint="eastAsia"/>
              </w:rPr>
              <w:t>9.</w:t>
            </w:r>
            <w:r>
              <w:rPr>
                <w:rFonts w:hint="eastAsia"/>
              </w:rPr>
              <w:tab/>
            </w:r>
            <w:r>
              <w:rPr>
                <w:rFonts w:hint="eastAsia"/>
              </w:rPr>
              <w:t>负责公司用水用电的记录和统计分析；</w:t>
            </w:r>
          </w:p>
          <w:p w:rsidR="00CF5A50" w:rsidRDefault="00403015">
            <w:pPr>
              <w:spacing w:line="360" w:lineRule="auto"/>
              <w:ind w:firstLineChars="200" w:firstLine="420"/>
            </w:pPr>
            <w:r>
              <w:rPr>
                <w:rFonts w:hint="eastAsia"/>
              </w:rPr>
              <w:t>10.</w:t>
            </w:r>
            <w:r>
              <w:rPr>
                <w:rFonts w:hint="eastAsia"/>
              </w:rPr>
              <w:tab/>
            </w:r>
            <w:r>
              <w:rPr>
                <w:rFonts w:hint="eastAsia"/>
              </w:rPr>
              <w:t>负责对本部门重要岗位人员的操作培训；</w:t>
            </w:r>
          </w:p>
          <w:p w:rsidR="00CF5A50" w:rsidRDefault="00403015">
            <w:pPr>
              <w:pStyle w:val="2"/>
              <w:jc w:val="both"/>
            </w:pPr>
            <w:r>
              <w:rPr>
                <w:rFonts w:ascii="Times New Roman" w:eastAsia="宋体" w:hint="eastAsia"/>
                <w:kern w:val="2"/>
                <w:sz w:val="21"/>
                <w:szCs w:val="22"/>
              </w:rPr>
              <w:lastRenderedPageBreak/>
              <w:t>生产经营部何建波了解其部门职责。</w:t>
            </w:r>
          </w:p>
        </w:tc>
        <w:tc>
          <w:tcPr>
            <w:tcW w:w="952" w:type="dxa"/>
          </w:tcPr>
          <w:p w:rsidR="00CF5A50" w:rsidRDefault="00CF5A50">
            <w:pPr>
              <w:spacing w:line="360" w:lineRule="auto"/>
              <w:rPr>
                <w:rFonts w:ascii="楷体" w:eastAsia="楷体" w:hAnsi="楷体"/>
                <w:sz w:val="24"/>
                <w:szCs w:val="24"/>
              </w:rPr>
            </w:pPr>
          </w:p>
        </w:tc>
      </w:tr>
      <w:tr w:rsidR="00CF5A50">
        <w:trPr>
          <w:trHeight w:val="1092"/>
        </w:trPr>
        <w:tc>
          <w:tcPr>
            <w:tcW w:w="1537" w:type="dxa"/>
            <w:vAlign w:val="center"/>
          </w:tcPr>
          <w:p w:rsidR="00CF5A50" w:rsidRDefault="00403015">
            <w:pPr>
              <w:spacing w:line="360" w:lineRule="auto"/>
              <w:rPr>
                <w:rFonts w:ascii="楷体" w:eastAsia="楷体" w:hAnsi="楷体"/>
                <w:sz w:val="24"/>
                <w:szCs w:val="24"/>
              </w:rPr>
            </w:pPr>
            <w:r>
              <w:rPr>
                <w:rFonts w:ascii="楷体" w:eastAsia="楷体" w:hAnsi="楷体" w:hint="eastAsia"/>
                <w:sz w:val="24"/>
                <w:szCs w:val="24"/>
              </w:rPr>
              <w:lastRenderedPageBreak/>
              <w:t xml:space="preserve">目标 </w:t>
            </w:r>
          </w:p>
        </w:tc>
        <w:tc>
          <w:tcPr>
            <w:tcW w:w="1300" w:type="dxa"/>
            <w:vAlign w:val="center"/>
          </w:tcPr>
          <w:p w:rsidR="00CF5A50" w:rsidRDefault="00403015">
            <w:pPr>
              <w:spacing w:line="360" w:lineRule="auto"/>
              <w:rPr>
                <w:rFonts w:ascii="楷体" w:eastAsia="楷体" w:hAnsi="楷体" w:cs="楷体"/>
                <w:sz w:val="24"/>
                <w:szCs w:val="24"/>
              </w:rPr>
            </w:pPr>
            <w:r>
              <w:rPr>
                <w:rFonts w:ascii="楷体" w:eastAsia="楷体" w:hAnsi="楷体" w:cs="楷体" w:hint="eastAsia"/>
                <w:sz w:val="24"/>
                <w:szCs w:val="24"/>
              </w:rPr>
              <w:t>E6.2</w:t>
            </w:r>
          </w:p>
        </w:tc>
        <w:tc>
          <w:tcPr>
            <w:tcW w:w="10920" w:type="dxa"/>
            <w:vAlign w:val="center"/>
          </w:tcPr>
          <w:p w:rsidR="00CF5A50" w:rsidRDefault="00403015">
            <w:pPr>
              <w:spacing w:line="360" w:lineRule="auto"/>
              <w:rPr>
                <w:szCs w:val="22"/>
              </w:rPr>
            </w:pPr>
            <w:r>
              <w:rPr>
                <w:rFonts w:hint="eastAsia"/>
                <w:szCs w:val="22"/>
              </w:rPr>
              <w:t>部门目标：</w:t>
            </w:r>
            <w:r>
              <w:rPr>
                <w:rFonts w:hint="eastAsia"/>
                <w:szCs w:val="22"/>
              </w:rPr>
              <w:t xml:space="preserve">  </w:t>
            </w:r>
          </w:p>
          <w:tbl>
            <w:tblPr>
              <w:tblW w:w="7296" w:type="dxa"/>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6"/>
              <w:gridCol w:w="1170"/>
            </w:tblGrid>
            <w:tr w:rsidR="00CF5A50">
              <w:trPr>
                <w:cantSplit/>
                <w:trHeight w:hRule="exact" w:val="500"/>
              </w:trPr>
              <w:tc>
                <w:tcPr>
                  <w:tcW w:w="6126" w:type="dxa"/>
                  <w:vAlign w:val="center"/>
                </w:tcPr>
                <w:p w:rsidR="00CF5A50" w:rsidRDefault="00403015">
                  <w:pPr>
                    <w:spacing w:line="360" w:lineRule="auto"/>
                    <w:ind w:firstLineChars="200" w:firstLine="420"/>
                    <w:rPr>
                      <w:szCs w:val="22"/>
                    </w:rPr>
                  </w:pPr>
                  <w:r>
                    <w:rPr>
                      <w:rFonts w:hint="eastAsia"/>
                      <w:szCs w:val="22"/>
                    </w:rPr>
                    <w:t>固体废弃物分类存放、统一收集和处置和处置率处置率</w:t>
                  </w:r>
                  <w:r>
                    <w:rPr>
                      <w:rFonts w:hint="eastAsia"/>
                      <w:szCs w:val="22"/>
                    </w:rPr>
                    <w:t>100%</w:t>
                  </w:r>
                </w:p>
              </w:tc>
              <w:tc>
                <w:tcPr>
                  <w:tcW w:w="1170" w:type="dxa"/>
                  <w:vAlign w:val="center"/>
                </w:tcPr>
                <w:p w:rsidR="00CF5A50" w:rsidRDefault="00403015">
                  <w:pPr>
                    <w:spacing w:line="360" w:lineRule="auto"/>
                    <w:ind w:firstLineChars="200" w:firstLine="420"/>
                    <w:rPr>
                      <w:szCs w:val="22"/>
                    </w:rPr>
                  </w:pPr>
                  <w:r>
                    <w:rPr>
                      <w:rFonts w:hint="eastAsia"/>
                      <w:szCs w:val="22"/>
                    </w:rPr>
                    <w:t>100</w:t>
                  </w:r>
                  <w:r>
                    <w:rPr>
                      <w:rFonts w:hint="eastAsia"/>
                      <w:szCs w:val="22"/>
                    </w:rPr>
                    <w:t>％</w:t>
                  </w:r>
                </w:p>
              </w:tc>
            </w:tr>
            <w:tr w:rsidR="00CF5A50">
              <w:trPr>
                <w:cantSplit/>
                <w:trHeight w:hRule="exact" w:val="450"/>
              </w:trPr>
              <w:tc>
                <w:tcPr>
                  <w:tcW w:w="6126" w:type="dxa"/>
                  <w:vAlign w:val="center"/>
                </w:tcPr>
                <w:p w:rsidR="00CF5A50" w:rsidRDefault="00403015">
                  <w:pPr>
                    <w:spacing w:line="360" w:lineRule="auto"/>
                    <w:ind w:firstLineChars="200" w:firstLine="420"/>
                    <w:rPr>
                      <w:szCs w:val="22"/>
                    </w:rPr>
                  </w:pPr>
                  <w:r>
                    <w:rPr>
                      <w:rFonts w:hint="eastAsia"/>
                      <w:szCs w:val="22"/>
                    </w:rPr>
                    <w:t>火灾事故为</w:t>
                  </w:r>
                  <w:r>
                    <w:rPr>
                      <w:rFonts w:hint="eastAsia"/>
                      <w:szCs w:val="22"/>
                    </w:rPr>
                    <w:t>0</w:t>
                  </w:r>
                </w:p>
              </w:tc>
              <w:tc>
                <w:tcPr>
                  <w:tcW w:w="1170" w:type="dxa"/>
                  <w:vAlign w:val="center"/>
                </w:tcPr>
                <w:p w:rsidR="00CF5A50" w:rsidRDefault="00403015">
                  <w:pPr>
                    <w:spacing w:line="360" w:lineRule="auto"/>
                    <w:ind w:firstLineChars="200" w:firstLine="420"/>
                    <w:rPr>
                      <w:szCs w:val="22"/>
                    </w:rPr>
                  </w:pPr>
                  <w:r>
                    <w:rPr>
                      <w:rFonts w:hint="eastAsia"/>
                      <w:szCs w:val="22"/>
                    </w:rPr>
                    <w:t>0</w:t>
                  </w:r>
                </w:p>
              </w:tc>
            </w:tr>
            <w:tr w:rsidR="00CF5A50">
              <w:trPr>
                <w:cantSplit/>
                <w:trHeight w:hRule="exact" w:val="470"/>
              </w:trPr>
              <w:tc>
                <w:tcPr>
                  <w:tcW w:w="6126" w:type="dxa"/>
                  <w:vAlign w:val="center"/>
                </w:tcPr>
                <w:p w:rsidR="00CF5A50" w:rsidRDefault="00403015">
                  <w:pPr>
                    <w:spacing w:line="360" w:lineRule="auto"/>
                    <w:ind w:firstLineChars="200" w:firstLine="420"/>
                    <w:rPr>
                      <w:szCs w:val="22"/>
                    </w:rPr>
                  </w:pPr>
                  <w:r>
                    <w:rPr>
                      <w:rFonts w:hint="eastAsia"/>
                      <w:szCs w:val="22"/>
                    </w:rPr>
                    <w:t>生产废气、粉尘集尘处理率</w:t>
                  </w:r>
                  <w:r>
                    <w:rPr>
                      <w:rFonts w:hint="eastAsia"/>
                      <w:szCs w:val="22"/>
                    </w:rPr>
                    <w:t>100%</w:t>
                  </w:r>
                </w:p>
              </w:tc>
              <w:tc>
                <w:tcPr>
                  <w:tcW w:w="1170" w:type="dxa"/>
                  <w:vAlign w:val="center"/>
                </w:tcPr>
                <w:p w:rsidR="00CF5A50" w:rsidRDefault="00403015">
                  <w:pPr>
                    <w:spacing w:line="360" w:lineRule="auto"/>
                    <w:ind w:firstLineChars="200" w:firstLine="420"/>
                    <w:rPr>
                      <w:szCs w:val="22"/>
                    </w:rPr>
                  </w:pPr>
                  <w:r>
                    <w:rPr>
                      <w:rFonts w:hint="eastAsia"/>
                      <w:szCs w:val="22"/>
                    </w:rPr>
                    <w:t>100</w:t>
                  </w:r>
                  <w:r>
                    <w:rPr>
                      <w:rFonts w:hint="eastAsia"/>
                      <w:szCs w:val="22"/>
                    </w:rPr>
                    <w:t>％</w:t>
                  </w:r>
                </w:p>
              </w:tc>
            </w:tr>
            <w:tr w:rsidR="00CF5A50">
              <w:trPr>
                <w:cantSplit/>
                <w:trHeight w:hRule="exact" w:val="470"/>
              </w:trPr>
              <w:tc>
                <w:tcPr>
                  <w:tcW w:w="6126" w:type="dxa"/>
                  <w:vAlign w:val="center"/>
                </w:tcPr>
                <w:p w:rsidR="00CF5A50" w:rsidRDefault="00403015">
                  <w:pPr>
                    <w:spacing w:line="360" w:lineRule="auto"/>
                    <w:ind w:firstLineChars="200" w:firstLine="420"/>
                    <w:rPr>
                      <w:szCs w:val="22"/>
                    </w:rPr>
                  </w:pPr>
                  <w:r>
                    <w:rPr>
                      <w:rFonts w:hint="eastAsia"/>
                      <w:szCs w:val="22"/>
                    </w:rPr>
                    <w:t>噪音排放合格率</w:t>
                  </w:r>
                  <w:r>
                    <w:rPr>
                      <w:rFonts w:hint="eastAsia"/>
                      <w:szCs w:val="22"/>
                    </w:rPr>
                    <w:t>100%</w:t>
                  </w:r>
                </w:p>
              </w:tc>
              <w:tc>
                <w:tcPr>
                  <w:tcW w:w="1170" w:type="dxa"/>
                  <w:vAlign w:val="center"/>
                </w:tcPr>
                <w:p w:rsidR="00CF5A50" w:rsidRDefault="00403015">
                  <w:pPr>
                    <w:spacing w:line="360" w:lineRule="auto"/>
                    <w:ind w:firstLineChars="200" w:firstLine="420"/>
                    <w:rPr>
                      <w:szCs w:val="22"/>
                    </w:rPr>
                  </w:pPr>
                  <w:r>
                    <w:rPr>
                      <w:rFonts w:hint="eastAsia"/>
                      <w:szCs w:val="22"/>
                    </w:rPr>
                    <w:t>100%</w:t>
                  </w:r>
                </w:p>
              </w:tc>
            </w:tr>
          </w:tbl>
          <w:p w:rsidR="00CF5A50" w:rsidRDefault="00403015" w:rsidP="00254B45">
            <w:pPr>
              <w:spacing w:line="360" w:lineRule="auto"/>
              <w:ind w:firstLineChars="200" w:firstLine="420"/>
              <w:rPr>
                <w:rFonts w:ascii="楷体" w:eastAsia="楷体" w:hAnsi="楷体" w:cs="楷体"/>
                <w:sz w:val="24"/>
                <w:szCs w:val="24"/>
              </w:rPr>
            </w:pPr>
            <w:r>
              <w:rPr>
                <w:rFonts w:hint="eastAsia"/>
                <w:szCs w:val="22"/>
              </w:rPr>
              <w:t>考核情况，</w:t>
            </w:r>
            <w:r w:rsidR="00254B45">
              <w:rPr>
                <w:rFonts w:hint="eastAsia"/>
                <w:szCs w:val="22"/>
              </w:rPr>
              <w:t>2020</w:t>
            </w:r>
            <w:r>
              <w:rPr>
                <w:rFonts w:hint="eastAsia"/>
                <w:szCs w:val="22"/>
              </w:rPr>
              <w:t>年</w:t>
            </w:r>
            <w:r w:rsidR="00254B45">
              <w:rPr>
                <w:rFonts w:hint="eastAsia"/>
                <w:szCs w:val="22"/>
              </w:rPr>
              <w:t>7</w:t>
            </w:r>
            <w:r>
              <w:rPr>
                <w:rFonts w:hint="eastAsia"/>
                <w:szCs w:val="22"/>
              </w:rPr>
              <w:t>月</w:t>
            </w:r>
            <w:r w:rsidR="00254B45">
              <w:rPr>
                <w:rFonts w:hint="eastAsia"/>
                <w:szCs w:val="22"/>
              </w:rPr>
              <w:t>20</w:t>
            </w:r>
            <w:r>
              <w:rPr>
                <w:rFonts w:hint="eastAsia"/>
                <w:szCs w:val="22"/>
              </w:rPr>
              <w:t>日经查已完成。</w:t>
            </w:r>
          </w:p>
        </w:tc>
        <w:tc>
          <w:tcPr>
            <w:tcW w:w="952" w:type="dxa"/>
          </w:tcPr>
          <w:p w:rsidR="00CF5A50" w:rsidRDefault="00CF5A50">
            <w:pPr>
              <w:spacing w:line="360" w:lineRule="auto"/>
              <w:rPr>
                <w:rFonts w:ascii="楷体" w:eastAsia="楷体" w:hAnsi="楷体"/>
                <w:sz w:val="24"/>
                <w:szCs w:val="24"/>
              </w:rPr>
            </w:pPr>
          </w:p>
        </w:tc>
      </w:tr>
      <w:tr w:rsidR="00CF5A50">
        <w:trPr>
          <w:trHeight w:val="1968"/>
        </w:trPr>
        <w:tc>
          <w:tcPr>
            <w:tcW w:w="1537" w:type="dxa"/>
          </w:tcPr>
          <w:p w:rsidR="00CF5A50" w:rsidRDefault="00403015">
            <w:pPr>
              <w:spacing w:line="360" w:lineRule="auto"/>
              <w:rPr>
                <w:rFonts w:ascii="楷体" w:eastAsia="楷体" w:hAnsi="楷体" w:cs="宋体"/>
                <w:sz w:val="24"/>
                <w:szCs w:val="24"/>
              </w:rPr>
            </w:pPr>
            <w:r>
              <w:rPr>
                <w:rFonts w:ascii="楷体" w:eastAsia="楷体" w:hAnsi="楷体" w:hint="eastAsia"/>
                <w:bCs/>
                <w:sz w:val="24"/>
                <w:szCs w:val="24"/>
              </w:rPr>
              <w:t>环境因素</w:t>
            </w:r>
          </w:p>
        </w:tc>
        <w:tc>
          <w:tcPr>
            <w:tcW w:w="1300" w:type="dxa"/>
          </w:tcPr>
          <w:p w:rsidR="00CF5A50" w:rsidRDefault="00403015">
            <w:pPr>
              <w:spacing w:line="360" w:lineRule="auto"/>
              <w:rPr>
                <w:rFonts w:ascii="楷体" w:eastAsia="楷体" w:hAnsi="楷体" w:cs="宋体"/>
                <w:sz w:val="24"/>
                <w:szCs w:val="24"/>
              </w:rPr>
            </w:pPr>
            <w:r>
              <w:rPr>
                <w:rFonts w:ascii="楷体" w:eastAsia="楷体" w:hAnsi="楷体" w:hint="eastAsia"/>
                <w:bCs/>
                <w:sz w:val="24"/>
                <w:szCs w:val="24"/>
              </w:rPr>
              <w:t>E6.1.2</w:t>
            </w:r>
          </w:p>
        </w:tc>
        <w:tc>
          <w:tcPr>
            <w:tcW w:w="10920" w:type="dxa"/>
          </w:tcPr>
          <w:p w:rsidR="00CF5A50" w:rsidRDefault="00403015">
            <w:pPr>
              <w:spacing w:line="360" w:lineRule="auto"/>
              <w:rPr>
                <w:szCs w:val="22"/>
              </w:rPr>
            </w:pPr>
            <w:r>
              <w:rPr>
                <w:rFonts w:hint="eastAsia"/>
                <w:szCs w:val="22"/>
              </w:rPr>
              <w:t>提供了《环境因素识别、评价和更新控制程序》，对环境因素的识别、评价结果、控制手段等做出了规定。</w:t>
            </w:r>
          </w:p>
          <w:p w:rsidR="00CF5A50" w:rsidRDefault="00403015">
            <w:pPr>
              <w:spacing w:line="360" w:lineRule="auto"/>
              <w:ind w:firstLineChars="200" w:firstLine="420"/>
              <w:rPr>
                <w:szCs w:val="22"/>
              </w:rPr>
            </w:pPr>
            <w:r>
              <w:rPr>
                <w:rFonts w:hint="eastAsia"/>
                <w:szCs w:val="22"/>
              </w:rPr>
              <w:t>生产经营部从排出的水、气、声、固废等以及资源能源的消耗给本公司和周围地区等造成的影响方面；生产资料、外协件等的分供方、工程合同方、废弃物处理者以及运输厂商等相关方的活动所产生的环境影响方面、正常运行条件、异常运行条件以及可合理预见情况或紧急状态（如火灾、爆炸、泄漏事故）所伴随的潜在的重大环境影响方面、以往遗留的环境问题，现场的、现有的污染及环境问题，以及计划中的活动可能带来的环境问题和将来潜在的法律、法规和其他的要求等方面进行了环境因素识别、评价。</w:t>
            </w:r>
          </w:p>
          <w:p w:rsidR="00CF5A50" w:rsidRDefault="00403015">
            <w:pPr>
              <w:spacing w:line="360" w:lineRule="auto"/>
              <w:rPr>
                <w:szCs w:val="22"/>
              </w:rPr>
            </w:pPr>
            <w:r>
              <w:rPr>
                <w:rFonts w:hint="eastAsia"/>
                <w:szCs w:val="22"/>
              </w:rPr>
              <w:t>查《环境因素识别评价汇总表》，对本部门生产和办公等有关过程的环境因素。</w:t>
            </w:r>
          </w:p>
          <w:p w:rsidR="00CF5A50" w:rsidRDefault="00403015">
            <w:pPr>
              <w:spacing w:line="360" w:lineRule="auto"/>
              <w:rPr>
                <w:szCs w:val="22"/>
              </w:rPr>
            </w:pPr>
            <w:r>
              <w:rPr>
                <w:rFonts w:hint="eastAsia"/>
                <w:szCs w:val="22"/>
              </w:rPr>
              <w:lastRenderedPageBreak/>
              <w:t>1</w:t>
            </w:r>
            <w:r>
              <w:rPr>
                <w:rFonts w:hint="eastAsia"/>
                <w:szCs w:val="22"/>
              </w:rPr>
              <w:t>、制模、组树过程的环境因素：</w:t>
            </w:r>
            <w:r>
              <w:rPr>
                <w:rFonts w:hint="eastAsia"/>
                <w:szCs w:val="22"/>
              </w:rPr>
              <w:t xml:space="preserve"> </w:t>
            </w:r>
            <w:r>
              <w:rPr>
                <w:rFonts w:hint="eastAsia"/>
                <w:szCs w:val="22"/>
              </w:rPr>
              <w:t>融蜡废气的排放、废蜡的排放、蜡加热设备电的使用、中央空调电的使用、</w:t>
            </w:r>
          </w:p>
          <w:p w:rsidR="00CF5A50" w:rsidRDefault="00403015">
            <w:pPr>
              <w:spacing w:line="360" w:lineRule="auto"/>
              <w:rPr>
                <w:szCs w:val="22"/>
              </w:rPr>
            </w:pPr>
            <w:r>
              <w:rPr>
                <w:rFonts w:hint="eastAsia"/>
                <w:szCs w:val="22"/>
              </w:rPr>
              <w:t>酒精灯的使用、酒精燃烧废气的排放、电器设备违规操作引起火灾。</w:t>
            </w:r>
          </w:p>
          <w:p w:rsidR="00CF5A50" w:rsidRDefault="00403015">
            <w:pPr>
              <w:spacing w:line="360" w:lineRule="auto"/>
              <w:rPr>
                <w:szCs w:val="22"/>
              </w:rPr>
            </w:pPr>
            <w:r>
              <w:rPr>
                <w:rFonts w:hint="eastAsia"/>
                <w:szCs w:val="22"/>
              </w:rPr>
              <w:t>2</w:t>
            </w:r>
            <w:r>
              <w:rPr>
                <w:rFonts w:hint="eastAsia"/>
                <w:szCs w:val="22"/>
              </w:rPr>
              <w:t>、制壳、硬化过程：粉尘排放、制壳设备、风扇噪音的排放、废沙排放、设备电的使用、模沙的使用、机油泄露、电器设备违规操作引起火灾。</w:t>
            </w:r>
          </w:p>
          <w:p w:rsidR="00CF5A50" w:rsidRDefault="00403015">
            <w:pPr>
              <w:spacing w:line="360" w:lineRule="auto"/>
              <w:rPr>
                <w:szCs w:val="22"/>
              </w:rPr>
            </w:pPr>
            <w:r>
              <w:rPr>
                <w:rFonts w:hint="eastAsia"/>
                <w:szCs w:val="22"/>
              </w:rPr>
              <w:t>3</w:t>
            </w:r>
            <w:r>
              <w:rPr>
                <w:rFonts w:hint="eastAsia"/>
                <w:szCs w:val="22"/>
              </w:rPr>
              <w:t>、脱蜡过程：融蜡废气的排放、废蜡的排放、中央空调电的使用、噪音的排放、机油泄露、电器设备违规操作引起火灾；</w:t>
            </w:r>
          </w:p>
          <w:p w:rsidR="00CF5A50" w:rsidRDefault="00403015">
            <w:pPr>
              <w:spacing w:line="360" w:lineRule="auto"/>
              <w:rPr>
                <w:szCs w:val="22"/>
              </w:rPr>
            </w:pPr>
            <w:r>
              <w:rPr>
                <w:rFonts w:hint="eastAsia"/>
                <w:szCs w:val="22"/>
              </w:rPr>
              <w:t>4</w:t>
            </w:r>
            <w:r>
              <w:rPr>
                <w:rFonts w:hint="eastAsia"/>
                <w:szCs w:val="22"/>
              </w:rPr>
              <w:t>、焙烧</w:t>
            </w:r>
            <w:r>
              <w:rPr>
                <w:rFonts w:hint="eastAsia"/>
                <w:szCs w:val="22"/>
              </w:rPr>
              <w:t>/</w:t>
            </w:r>
            <w:r>
              <w:rPr>
                <w:rFonts w:hint="eastAsia"/>
                <w:szCs w:val="22"/>
              </w:rPr>
              <w:t>熔炼、浇注过程：废气排放、噪音的排放、机油泄露、电的使用、边角料的废弃、电器设备违规操作引起火灾；</w:t>
            </w:r>
          </w:p>
          <w:p w:rsidR="00CF5A50" w:rsidRDefault="00403015">
            <w:pPr>
              <w:spacing w:line="360" w:lineRule="auto"/>
              <w:rPr>
                <w:szCs w:val="22"/>
              </w:rPr>
            </w:pPr>
            <w:r>
              <w:rPr>
                <w:rFonts w:hint="eastAsia"/>
                <w:szCs w:val="22"/>
              </w:rPr>
              <w:t>5</w:t>
            </w:r>
            <w:r>
              <w:rPr>
                <w:rFonts w:hint="eastAsia"/>
                <w:szCs w:val="22"/>
              </w:rPr>
              <w:t>、除壳清理过程：粉尘排放、制壳设备、风扇噪音的排放、废沙排放、设备电的使用、模沙的使用、机油泄露、电器设备违规操作引起火灾；</w:t>
            </w:r>
          </w:p>
          <w:p w:rsidR="00CF5A50" w:rsidRDefault="00403015">
            <w:pPr>
              <w:spacing w:line="360" w:lineRule="auto"/>
              <w:rPr>
                <w:szCs w:val="22"/>
              </w:rPr>
            </w:pPr>
            <w:r>
              <w:rPr>
                <w:rFonts w:hint="eastAsia"/>
                <w:szCs w:val="22"/>
              </w:rPr>
              <w:t>6</w:t>
            </w:r>
            <w:r>
              <w:rPr>
                <w:rFonts w:hint="eastAsia"/>
                <w:szCs w:val="22"/>
              </w:rPr>
              <w:t>、加工过程：废渣排放、噪音的排放、机油泄露、电的使用、电器设备违规操作引起火灾；</w:t>
            </w:r>
          </w:p>
          <w:p w:rsidR="00CF5A50" w:rsidRDefault="00403015">
            <w:pPr>
              <w:spacing w:line="360" w:lineRule="auto"/>
              <w:rPr>
                <w:szCs w:val="22"/>
              </w:rPr>
            </w:pPr>
            <w:r>
              <w:rPr>
                <w:rFonts w:hint="eastAsia"/>
                <w:szCs w:val="22"/>
              </w:rPr>
              <w:t>及设备维修的过程的环境因素。</w:t>
            </w:r>
          </w:p>
          <w:p w:rsidR="00CF5A50" w:rsidRDefault="00403015">
            <w:pPr>
              <w:spacing w:line="360" w:lineRule="auto"/>
              <w:rPr>
                <w:szCs w:val="22"/>
              </w:rPr>
            </w:pPr>
            <w:r>
              <w:rPr>
                <w:rFonts w:hint="eastAsia"/>
                <w:szCs w:val="22"/>
              </w:rPr>
              <w:t>识别的主要主要环境因素：固体排放、潜在火灾、噪音、粉尘。</w:t>
            </w:r>
          </w:p>
          <w:p w:rsidR="00CF5A50" w:rsidRDefault="00403015">
            <w:pPr>
              <w:spacing w:line="360" w:lineRule="auto"/>
              <w:ind w:firstLineChars="200" w:firstLine="420"/>
              <w:rPr>
                <w:szCs w:val="22"/>
              </w:rPr>
            </w:pPr>
            <w:r>
              <w:rPr>
                <w:rFonts w:hint="eastAsia"/>
                <w:szCs w:val="22"/>
                <w:lang w:eastAsia="zh-TW"/>
              </w:rPr>
              <w:t>对于</w:t>
            </w:r>
            <w:r>
              <w:rPr>
                <w:rFonts w:hint="eastAsia"/>
                <w:szCs w:val="22"/>
              </w:rPr>
              <w:t>环境因素主要通过运行控制、管理方案、加装废气处理设施、应急准备与响应进行控制。</w:t>
            </w:r>
          </w:p>
          <w:p w:rsidR="00CF5A50" w:rsidRDefault="00403015" w:rsidP="00254B45">
            <w:pPr>
              <w:spacing w:line="360" w:lineRule="auto"/>
              <w:ind w:firstLineChars="200" w:firstLine="420"/>
              <w:rPr>
                <w:rFonts w:ascii="楷体" w:eastAsia="楷体" w:hAnsi="楷体" w:cs="宋体"/>
                <w:sz w:val="24"/>
                <w:szCs w:val="24"/>
              </w:rPr>
            </w:pPr>
            <w:r>
              <w:rPr>
                <w:rFonts w:hint="eastAsia"/>
                <w:szCs w:val="22"/>
              </w:rPr>
              <w:t>生产</w:t>
            </w:r>
            <w:r w:rsidR="00254B45">
              <w:rPr>
                <w:rFonts w:hint="eastAsia"/>
                <w:szCs w:val="22"/>
              </w:rPr>
              <w:t>经营</w:t>
            </w:r>
            <w:r>
              <w:rPr>
                <w:rFonts w:hint="eastAsia"/>
                <w:szCs w:val="22"/>
              </w:rPr>
              <w:t>部环境因素识别、评价基本符合标准要求。</w:t>
            </w:r>
          </w:p>
        </w:tc>
        <w:tc>
          <w:tcPr>
            <w:tcW w:w="952" w:type="dxa"/>
          </w:tcPr>
          <w:p w:rsidR="00CF5A50" w:rsidRDefault="00CF5A50">
            <w:pPr>
              <w:spacing w:line="360" w:lineRule="auto"/>
              <w:rPr>
                <w:rFonts w:ascii="楷体" w:eastAsia="楷体" w:hAnsi="楷体"/>
                <w:sz w:val="24"/>
                <w:szCs w:val="24"/>
              </w:rPr>
            </w:pPr>
          </w:p>
        </w:tc>
      </w:tr>
      <w:tr w:rsidR="00CF5A50" w:rsidTr="00992365">
        <w:trPr>
          <w:trHeight w:val="2660"/>
        </w:trPr>
        <w:tc>
          <w:tcPr>
            <w:tcW w:w="1537" w:type="dxa"/>
          </w:tcPr>
          <w:p w:rsidR="00CF5A50" w:rsidRDefault="00403015">
            <w:pPr>
              <w:spacing w:line="360" w:lineRule="auto"/>
              <w:rPr>
                <w:rFonts w:ascii="楷体" w:eastAsia="楷体" w:hAnsi="楷体" w:cs="宋体"/>
                <w:sz w:val="24"/>
                <w:szCs w:val="24"/>
              </w:rPr>
            </w:pPr>
            <w:r>
              <w:rPr>
                <w:rFonts w:ascii="楷体" w:eastAsia="楷体" w:hAnsi="楷体" w:hint="eastAsia"/>
                <w:bCs/>
                <w:sz w:val="24"/>
                <w:szCs w:val="24"/>
              </w:rPr>
              <w:lastRenderedPageBreak/>
              <w:t>运行控制</w:t>
            </w:r>
          </w:p>
        </w:tc>
        <w:tc>
          <w:tcPr>
            <w:tcW w:w="1300" w:type="dxa"/>
          </w:tcPr>
          <w:p w:rsidR="00CF5A50" w:rsidRDefault="00403015">
            <w:pPr>
              <w:spacing w:line="360" w:lineRule="auto"/>
              <w:rPr>
                <w:rFonts w:ascii="楷体" w:eastAsia="楷体" w:hAnsi="楷体" w:cs="宋体"/>
                <w:sz w:val="24"/>
                <w:szCs w:val="24"/>
              </w:rPr>
            </w:pPr>
            <w:r>
              <w:rPr>
                <w:rFonts w:ascii="楷体" w:eastAsia="楷体" w:hAnsi="楷体" w:hint="eastAsia"/>
                <w:bCs/>
                <w:sz w:val="24"/>
                <w:szCs w:val="24"/>
              </w:rPr>
              <w:t>E8.1</w:t>
            </w:r>
          </w:p>
        </w:tc>
        <w:tc>
          <w:tcPr>
            <w:tcW w:w="10920" w:type="dxa"/>
          </w:tcPr>
          <w:p w:rsidR="00CF5A50" w:rsidRDefault="00403015">
            <w:pPr>
              <w:spacing w:line="360" w:lineRule="auto"/>
              <w:ind w:firstLineChars="200" w:firstLine="420"/>
              <w:rPr>
                <w:szCs w:val="22"/>
              </w:rPr>
            </w:pPr>
            <w:r>
              <w:rPr>
                <w:rFonts w:hint="eastAsia"/>
                <w:szCs w:val="22"/>
              </w:rPr>
              <w:t>编制与环境管理体系运行控制有关的文件有《清洁生产实施控制程序》、《固体废弃物污染防治控制程序》、《应急准备与响应控制程序》《废水防治控制程序》、《废气防治控制程序》、《噪声防治控制程序》、《能资、源管理控制程序》、《环保设备设施运行控制程序》等。</w:t>
            </w:r>
          </w:p>
          <w:p w:rsidR="00CF5A50" w:rsidRDefault="00403015">
            <w:pPr>
              <w:spacing w:line="360" w:lineRule="auto"/>
              <w:rPr>
                <w:szCs w:val="22"/>
              </w:rPr>
            </w:pPr>
            <w:r>
              <w:rPr>
                <w:rFonts w:hint="eastAsia"/>
                <w:szCs w:val="22"/>
              </w:rPr>
              <w:t>1</w:t>
            </w:r>
            <w:r>
              <w:rPr>
                <w:rFonts w:hint="eastAsia"/>
                <w:szCs w:val="22"/>
              </w:rPr>
              <w:t>、废水管控：生产无废水排放，生活废水经化粪池简单处理后排入政府管网集中处理。</w:t>
            </w:r>
          </w:p>
          <w:p w:rsidR="00CF5A50" w:rsidRDefault="00403015">
            <w:pPr>
              <w:spacing w:line="360" w:lineRule="auto"/>
              <w:rPr>
                <w:szCs w:val="22"/>
              </w:rPr>
            </w:pPr>
            <w:r>
              <w:rPr>
                <w:rFonts w:hint="eastAsia"/>
                <w:szCs w:val="22"/>
              </w:rPr>
              <w:t>2</w:t>
            </w:r>
            <w:r>
              <w:rPr>
                <w:rFonts w:hint="eastAsia"/>
                <w:szCs w:val="22"/>
              </w:rPr>
              <w:t>、废气管控：</w:t>
            </w:r>
            <w:r>
              <w:rPr>
                <w:rFonts w:hint="eastAsia"/>
                <w:szCs w:val="22"/>
              </w:rPr>
              <w:t>1</w:t>
            </w:r>
            <w:r>
              <w:rPr>
                <w:rFonts w:hint="eastAsia"/>
                <w:szCs w:val="22"/>
              </w:rPr>
              <w:t>）制模、组树工序</w:t>
            </w:r>
            <w:r>
              <w:rPr>
                <w:rFonts w:hint="eastAsia"/>
                <w:szCs w:val="22"/>
              </w:rPr>
              <w:t xml:space="preserve"> </w:t>
            </w:r>
            <w:r>
              <w:rPr>
                <w:rFonts w:hint="eastAsia"/>
                <w:szCs w:val="22"/>
              </w:rPr>
              <w:t>：融蜡、蜡加热、酒精灯修模产生的废气的经集尘罩和排风扇排放。</w:t>
            </w:r>
          </w:p>
          <w:p w:rsidR="00CF5A50" w:rsidRDefault="00403015">
            <w:pPr>
              <w:pStyle w:val="a0"/>
              <w:rPr>
                <w:szCs w:val="22"/>
              </w:rPr>
            </w:pPr>
            <w:r>
              <w:rPr>
                <w:noProof/>
              </w:rPr>
              <w:drawing>
                <wp:anchor distT="0" distB="0" distL="114300" distR="114300" simplePos="0" relativeHeight="251696128" behindDoc="0" locked="0" layoutInCell="1" allowOverlap="1" wp14:anchorId="39714804" wp14:editId="49E4A4BC">
                  <wp:simplePos x="0" y="0"/>
                  <wp:positionH relativeFrom="column">
                    <wp:posOffset>228600</wp:posOffset>
                  </wp:positionH>
                  <wp:positionV relativeFrom="paragraph">
                    <wp:posOffset>63500</wp:posOffset>
                  </wp:positionV>
                  <wp:extent cx="3695700" cy="2771775"/>
                  <wp:effectExtent l="0" t="0" r="0" b="952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3695700" cy="2771775"/>
                          </a:xfrm>
                          <a:prstGeom prst="rect">
                            <a:avLst/>
                          </a:prstGeom>
                          <a:noFill/>
                          <a:ln>
                            <a:noFill/>
                          </a:ln>
                        </pic:spPr>
                      </pic:pic>
                    </a:graphicData>
                  </a:graphic>
                </wp:anchor>
              </w:drawing>
            </w:r>
          </w:p>
          <w:p w:rsidR="00CF5A50" w:rsidRDefault="00CF5A50">
            <w:pPr>
              <w:pStyle w:val="a0"/>
              <w:rPr>
                <w:szCs w:val="22"/>
              </w:rPr>
            </w:pPr>
          </w:p>
          <w:p w:rsidR="00CF5A50" w:rsidRDefault="00CF5A50">
            <w:pPr>
              <w:pStyle w:val="a0"/>
              <w:rPr>
                <w:szCs w:val="22"/>
              </w:rPr>
            </w:pPr>
          </w:p>
          <w:p w:rsidR="00CF5A50" w:rsidRDefault="00CF5A50">
            <w:pPr>
              <w:pStyle w:val="a0"/>
              <w:rPr>
                <w:szCs w:val="22"/>
              </w:rPr>
            </w:pPr>
          </w:p>
          <w:p w:rsidR="00CF5A50" w:rsidRDefault="00CF5A50">
            <w:pPr>
              <w:pStyle w:val="a0"/>
              <w:rPr>
                <w:szCs w:val="22"/>
              </w:rPr>
            </w:pPr>
          </w:p>
          <w:p w:rsidR="00CF5A50" w:rsidRDefault="00CF5A50">
            <w:pPr>
              <w:pStyle w:val="a0"/>
              <w:rPr>
                <w:szCs w:val="22"/>
              </w:rPr>
            </w:pPr>
          </w:p>
          <w:p w:rsidR="00CF5A50" w:rsidRDefault="00CF5A50">
            <w:pPr>
              <w:pStyle w:val="a0"/>
              <w:rPr>
                <w:szCs w:val="22"/>
              </w:rPr>
            </w:pPr>
          </w:p>
          <w:p w:rsidR="00CF5A50" w:rsidRDefault="00CF5A50">
            <w:pPr>
              <w:pStyle w:val="a0"/>
              <w:rPr>
                <w:szCs w:val="22"/>
              </w:rPr>
            </w:pPr>
          </w:p>
          <w:p w:rsidR="00CF5A50" w:rsidRDefault="00CF5A50">
            <w:pPr>
              <w:pStyle w:val="a0"/>
              <w:rPr>
                <w:szCs w:val="22"/>
              </w:rPr>
            </w:pPr>
          </w:p>
          <w:p w:rsidR="00432C63" w:rsidRDefault="00432C63">
            <w:pPr>
              <w:pStyle w:val="a0"/>
              <w:rPr>
                <w:szCs w:val="22"/>
              </w:rPr>
            </w:pPr>
          </w:p>
          <w:p w:rsidR="00CF5A50" w:rsidRDefault="00CF5A50">
            <w:pPr>
              <w:spacing w:line="360" w:lineRule="auto"/>
              <w:rPr>
                <w:szCs w:val="22"/>
              </w:rPr>
            </w:pPr>
          </w:p>
          <w:p w:rsidR="00CF5A50" w:rsidRDefault="00CF5A50">
            <w:pPr>
              <w:spacing w:line="360" w:lineRule="auto"/>
              <w:rPr>
                <w:szCs w:val="22"/>
              </w:rPr>
            </w:pPr>
          </w:p>
          <w:p w:rsidR="00CF5A50" w:rsidRDefault="00CF5A50">
            <w:pPr>
              <w:spacing w:line="360" w:lineRule="auto"/>
              <w:rPr>
                <w:szCs w:val="22"/>
              </w:rPr>
            </w:pPr>
          </w:p>
          <w:p w:rsidR="00CF5A50" w:rsidRDefault="00403015">
            <w:pPr>
              <w:spacing w:line="360" w:lineRule="auto"/>
              <w:rPr>
                <w:szCs w:val="22"/>
              </w:rPr>
            </w:pPr>
            <w:r>
              <w:rPr>
                <w:rFonts w:hint="eastAsia"/>
                <w:szCs w:val="22"/>
              </w:rPr>
              <w:t>2</w:t>
            </w:r>
            <w:r>
              <w:rPr>
                <w:rFonts w:hint="eastAsia"/>
                <w:szCs w:val="22"/>
              </w:rPr>
              <w:t>）制壳、硬化工序：蜡模经几次蘸砂浆，干燥后使用，该工序没有废气、废渣排放。</w:t>
            </w:r>
          </w:p>
          <w:p w:rsidR="00CF5A50" w:rsidRDefault="00403015">
            <w:pPr>
              <w:spacing w:line="360" w:lineRule="auto"/>
              <w:rPr>
                <w:szCs w:val="22"/>
              </w:rPr>
            </w:pPr>
            <w:r>
              <w:rPr>
                <w:rFonts w:hint="eastAsia"/>
                <w:szCs w:val="22"/>
              </w:rPr>
              <w:t>3</w:t>
            </w:r>
            <w:r>
              <w:rPr>
                <w:rFonts w:hint="eastAsia"/>
                <w:szCs w:val="22"/>
              </w:rPr>
              <w:t>）脱蜡工序：融蜡采用全密封设备，无废气、废水排出。</w:t>
            </w:r>
          </w:p>
          <w:p w:rsidR="00CF5A50" w:rsidRDefault="00403015">
            <w:pPr>
              <w:spacing w:line="360" w:lineRule="auto"/>
              <w:rPr>
                <w:szCs w:val="22"/>
              </w:rPr>
            </w:pPr>
            <w:r>
              <w:rPr>
                <w:rFonts w:hint="eastAsia"/>
                <w:szCs w:val="22"/>
              </w:rPr>
              <w:t>4</w:t>
            </w:r>
            <w:r>
              <w:rPr>
                <w:rFonts w:hint="eastAsia"/>
                <w:szCs w:val="22"/>
              </w:rPr>
              <w:t>）焙烧</w:t>
            </w:r>
            <w:r>
              <w:rPr>
                <w:rFonts w:hint="eastAsia"/>
                <w:szCs w:val="22"/>
              </w:rPr>
              <w:t>/</w:t>
            </w:r>
            <w:r>
              <w:rPr>
                <w:rFonts w:hint="eastAsia"/>
                <w:szCs w:val="22"/>
              </w:rPr>
              <w:t>熔炼、浇注工序：钢锭高温焙烧</w:t>
            </w:r>
            <w:r>
              <w:rPr>
                <w:rFonts w:hint="eastAsia"/>
                <w:szCs w:val="22"/>
              </w:rPr>
              <w:t>/</w:t>
            </w:r>
            <w:r>
              <w:rPr>
                <w:rFonts w:hint="eastAsia"/>
                <w:szCs w:val="22"/>
              </w:rPr>
              <w:t>熔炼、浇注过程中产生的废气经高温式脉冲布袋除尘器处理后</w:t>
            </w:r>
            <w:r>
              <w:rPr>
                <w:rFonts w:hint="eastAsia"/>
                <w:szCs w:val="22"/>
              </w:rPr>
              <w:t>15</w:t>
            </w:r>
            <w:r>
              <w:rPr>
                <w:rFonts w:hint="eastAsia"/>
                <w:szCs w:val="22"/>
              </w:rPr>
              <w:t>米高空排</w:t>
            </w:r>
            <w:r>
              <w:rPr>
                <w:rFonts w:hint="eastAsia"/>
                <w:szCs w:val="22"/>
              </w:rPr>
              <w:lastRenderedPageBreak/>
              <w:t>放。</w:t>
            </w:r>
          </w:p>
          <w:p w:rsidR="00CF5A50" w:rsidRDefault="00432C63">
            <w:pPr>
              <w:pStyle w:val="a0"/>
              <w:rPr>
                <w:szCs w:val="22"/>
              </w:rPr>
            </w:pPr>
            <w:r>
              <w:rPr>
                <w:noProof/>
                <w:szCs w:val="22"/>
              </w:rPr>
              <w:drawing>
                <wp:anchor distT="0" distB="0" distL="114300" distR="114300" simplePos="0" relativeHeight="252008448" behindDoc="0" locked="0" layoutInCell="1" allowOverlap="1" wp14:anchorId="63908D9F" wp14:editId="3B95F7FC">
                  <wp:simplePos x="0" y="0"/>
                  <wp:positionH relativeFrom="column">
                    <wp:posOffset>3714115</wp:posOffset>
                  </wp:positionH>
                  <wp:positionV relativeFrom="paragraph">
                    <wp:posOffset>-285115</wp:posOffset>
                  </wp:positionV>
                  <wp:extent cx="2159635" cy="3829685"/>
                  <wp:effectExtent l="0" t="0" r="0" b="0"/>
                  <wp:wrapNone/>
                  <wp:docPr id="8" name="图片 8" descr="E:\360安全云盘同步版\国标联合审核\202009\陕西华强精密铸造有限公司\新建文件夹\微信图片_2020091010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009\陕西华强精密铸造有限公司\新建文件夹\微信图片_202009101050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635" cy="382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015">
              <w:rPr>
                <w:noProof/>
              </w:rPr>
              <w:drawing>
                <wp:anchor distT="0" distB="0" distL="114300" distR="114300" simplePos="0" relativeHeight="251697152" behindDoc="0" locked="0" layoutInCell="1" allowOverlap="1" wp14:anchorId="0357559E" wp14:editId="487C446C">
                  <wp:simplePos x="0" y="0"/>
                  <wp:positionH relativeFrom="column">
                    <wp:posOffset>67641</wp:posOffset>
                  </wp:positionH>
                  <wp:positionV relativeFrom="paragraph">
                    <wp:posOffset>160103</wp:posOffset>
                  </wp:positionV>
                  <wp:extent cx="3066415" cy="2300605"/>
                  <wp:effectExtent l="0" t="0" r="0" b="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1"/>
                          <a:stretch>
                            <a:fillRect/>
                          </a:stretch>
                        </pic:blipFill>
                        <pic:spPr>
                          <a:xfrm>
                            <a:off x="0" y="0"/>
                            <a:ext cx="3066415" cy="2300605"/>
                          </a:xfrm>
                          <a:prstGeom prst="rect">
                            <a:avLst/>
                          </a:prstGeom>
                          <a:noFill/>
                          <a:ln>
                            <a:noFill/>
                          </a:ln>
                        </pic:spPr>
                      </pic:pic>
                    </a:graphicData>
                  </a:graphic>
                </wp:anchor>
              </w:drawing>
            </w:r>
          </w:p>
          <w:p w:rsidR="00CF5A50" w:rsidRDefault="00CF5A50">
            <w:pPr>
              <w:pStyle w:val="a0"/>
              <w:rPr>
                <w:szCs w:val="22"/>
              </w:rPr>
            </w:pPr>
          </w:p>
          <w:p w:rsidR="00CF5A50" w:rsidRDefault="00CF5A50">
            <w:pPr>
              <w:pStyle w:val="a0"/>
              <w:rPr>
                <w:szCs w:val="22"/>
              </w:rPr>
            </w:pPr>
          </w:p>
          <w:p w:rsidR="00CF5A50" w:rsidRDefault="00CF5A50">
            <w:pPr>
              <w:pStyle w:val="a0"/>
              <w:rPr>
                <w:szCs w:val="22"/>
              </w:rPr>
            </w:pPr>
          </w:p>
          <w:p w:rsidR="00CF5A50" w:rsidRDefault="00CF5A50">
            <w:pPr>
              <w:pStyle w:val="a0"/>
              <w:rPr>
                <w:szCs w:val="22"/>
              </w:rPr>
            </w:pPr>
          </w:p>
          <w:p w:rsidR="00CF5A50" w:rsidRDefault="00CF5A50">
            <w:pPr>
              <w:pStyle w:val="a0"/>
              <w:rPr>
                <w:szCs w:val="22"/>
              </w:rPr>
            </w:pPr>
          </w:p>
          <w:p w:rsidR="00CF5A50" w:rsidRDefault="00CF5A50">
            <w:pPr>
              <w:pStyle w:val="a0"/>
              <w:rPr>
                <w:szCs w:val="22"/>
              </w:rPr>
            </w:pPr>
          </w:p>
          <w:p w:rsidR="00432C63" w:rsidRDefault="00432C63">
            <w:pPr>
              <w:pStyle w:val="a0"/>
              <w:rPr>
                <w:szCs w:val="22"/>
              </w:rPr>
            </w:pPr>
          </w:p>
          <w:p w:rsidR="00432C63" w:rsidRDefault="00432C63">
            <w:pPr>
              <w:pStyle w:val="a0"/>
              <w:rPr>
                <w:szCs w:val="22"/>
              </w:rPr>
            </w:pPr>
          </w:p>
          <w:p w:rsidR="00432C63" w:rsidRDefault="00C7302F">
            <w:pPr>
              <w:pStyle w:val="a0"/>
              <w:rPr>
                <w:szCs w:val="22"/>
              </w:rPr>
            </w:pPr>
            <w:r>
              <w:rPr>
                <w:noProof/>
                <w:szCs w:val="22"/>
              </w:rPr>
              <w:drawing>
                <wp:anchor distT="0" distB="0" distL="114300" distR="114300" simplePos="0" relativeHeight="252012544" behindDoc="0" locked="0" layoutInCell="1" allowOverlap="1" wp14:anchorId="1EF4F2D6" wp14:editId="3614B01E">
                  <wp:simplePos x="0" y="0"/>
                  <wp:positionH relativeFrom="column">
                    <wp:posOffset>613714</wp:posOffset>
                  </wp:positionH>
                  <wp:positionV relativeFrom="paragraph">
                    <wp:posOffset>133818</wp:posOffset>
                  </wp:positionV>
                  <wp:extent cx="2431662" cy="2892287"/>
                  <wp:effectExtent l="0" t="0" r="0" b="0"/>
                  <wp:wrapNone/>
                  <wp:docPr id="17" name="图片 17" descr="E:\360安全云盘同步版\国标联合审核\202009\陕西华强精密铸造有限公司\新建文件夹\微信图片_2020091010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009\陕西华强精密铸造有限公司\新建文件夹\微信图片_202009101049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4608" b="29835"/>
                          <a:stretch/>
                        </pic:blipFill>
                        <pic:spPr bwMode="auto">
                          <a:xfrm>
                            <a:off x="0" y="0"/>
                            <a:ext cx="2434869" cy="28961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5A50" w:rsidRDefault="00CF5A50">
            <w:pPr>
              <w:pStyle w:val="a0"/>
              <w:rPr>
                <w:szCs w:val="22"/>
              </w:rPr>
            </w:pPr>
          </w:p>
          <w:p w:rsidR="00CF5A50" w:rsidRDefault="00CF5A50">
            <w:pPr>
              <w:pStyle w:val="a0"/>
              <w:rPr>
                <w:szCs w:val="22"/>
              </w:rPr>
            </w:pPr>
          </w:p>
          <w:p w:rsidR="00CF5A50" w:rsidRDefault="00CF5A50">
            <w:pPr>
              <w:pStyle w:val="a0"/>
              <w:ind w:left="0"/>
              <w:rPr>
                <w:szCs w:val="22"/>
              </w:rPr>
            </w:pPr>
          </w:p>
          <w:p w:rsidR="00432C63" w:rsidRDefault="00432C63">
            <w:pPr>
              <w:pStyle w:val="a0"/>
              <w:ind w:left="0"/>
              <w:rPr>
                <w:szCs w:val="22"/>
              </w:rPr>
            </w:pPr>
          </w:p>
          <w:p w:rsidR="00432C63" w:rsidRDefault="00432C63">
            <w:pPr>
              <w:pStyle w:val="a0"/>
              <w:ind w:left="0"/>
              <w:rPr>
                <w:szCs w:val="22"/>
              </w:rPr>
            </w:pPr>
          </w:p>
          <w:p w:rsidR="00432C63" w:rsidRDefault="00432C63">
            <w:pPr>
              <w:pStyle w:val="a0"/>
              <w:ind w:left="0"/>
              <w:rPr>
                <w:szCs w:val="22"/>
              </w:rPr>
            </w:pPr>
          </w:p>
          <w:p w:rsidR="00432C63" w:rsidRDefault="00432C63">
            <w:pPr>
              <w:pStyle w:val="a0"/>
              <w:ind w:left="0"/>
              <w:rPr>
                <w:szCs w:val="22"/>
              </w:rPr>
            </w:pPr>
          </w:p>
          <w:p w:rsidR="00432C63" w:rsidRDefault="00432C63">
            <w:pPr>
              <w:pStyle w:val="a0"/>
              <w:ind w:left="0"/>
              <w:rPr>
                <w:szCs w:val="22"/>
              </w:rPr>
            </w:pPr>
          </w:p>
          <w:p w:rsidR="00432C63" w:rsidRDefault="00432C63">
            <w:pPr>
              <w:pStyle w:val="a0"/>
              <w:ind w:left="0"/>
              <w:rPr>
                <w:szCs w:val="22"/>
              </w:rPr>
            </w:pPr>
          </w:p>
          <w:p w:rsidR="00432C63" w:rsidRDefault="00432C63">
            <w:pPr>
              <w:pStyle w:val="a0"/>
              <w:ind w:left="0"/>
              <w:rPr>
                <w:szCs w:val="22"/>
              </w:rPr>
            </w:pPr>
          </w:p>
          <w:p w:rsidR="00432C63" w:rsidRDefault="00432C63">
            <w:pPr>
              <w:pStyle w:val="a0"/>
              <w:ind w:left="0"/>
              <w:rPr>
                <w:szCs w:val="22"/>
              </w:rPr>
            </w:pPr>
          </w:p>
          <w:p w:rsidR="00432C63" w:rsidRDefault="00432C63">
            <w:pPr>
              <w:pStyle w:val="a0"/>
              <w:ind w:left="0"/>
              <w:rPr>
                <w:szCs w:val="22"/>
              </w:rPr>
            </w:pPr>
          </w:p>
          <w:p w:rsidR="00432C63" w:rsidRDefault="00432C63">
            <w:pPr>
              <w:pStyle w:val="a0"/>
              <w:ind w:left="0"/>
              <w:rPr>
                <w:szCs w:val="22"/>
              </w:rPr>
            </w:pPr>
          </w:p>
          <w:p w:rsidR="00CF5A50" w:rsidRDefault="00403015">
            <w:pPr>
              <w:spacing w:line="360" w:lineRule="auto"/>
              <w:rPr>
                <w:szCs w:val="22"/>
              </w:rPr>
            </w:pPr>
            <w:r>
              <w:rPr>
                <w:rFonts w:hint="eastAsia"/>
                <w:szCs w:val="22"/>
              </w:rPr>
              <w:t>5</w:t>
            </w:r>
            <w:r w:rsidR="00C65AE2">
              <w:rPr>
                <w:rFonts w:hint="eastAsia"/>
                <w:szCs w:val="22"/>
              </w:rPr>
              <w:t>）</w:t>
            </w:r>
            <w:r>
              <w:rPr>
                <w:rFonts w:hint="eastAsia"/>
                <w:szCs w:val="22"/>
              </w:rPr>
              <w:t>、除</w:t>
            </w:r>
            <w:proofErr w:type="gramStart"/>
            <w:r>
              <w:rPr>
                <w:rFonts w:hint="eastAsia"/>
                <w:szCs w:val="22"/>
              </w:rPr>
              <w:t>壳清理</w:t>
            </w:r>
            <w:proofErr w:type="gramEnd"/>
            <w:r>
              <w:rPr>
                <w:rFonts w:hint="eastAsia"/>
                <w:szCs w:val="22"/>
              </w:rPr>
              <w:t>工序：铸件在经震动去壳、抛丸处理产生的粉尘经脉冲布袋除尘器处理</w:t>
            </w:r>
            <w:r>
              <w:rPr>
                <w:rFonts w:hint="eastAsia"/>
                <w:szCs w:val="22"/>
              </w:rPr>
              <w:t>15</w:t>
            </w:r>
            <w:r>
              <w:rPr>
                <w:rFonts w:hint="eastAsia"/>
                <w:szCs w:val="22"/>
              </w:rPr>
              <w:t>米高空排放。</w:t>
            </w:r>
          </w:p>
          <w:p w:rsidR="00CF5A50" w:rsidRDefault="00C7302F">
            <w:pPr>
              <w:spacing w:line="360" w:lineRule="auto"/>
              <w:rPr>
                <w:szCs w:val="22"/>
              </w:rPr>
            </w:pPr>
            <w:r>
              <w:rPr>
                <w:noProof/>
              </w:rPr>
              <w:drawing>
                <wp:anchor distT="0" distB="0" distL="114300" distR="114300" simplePos="0" relativeHeight="251700224" behindDoc="0" locked="0" layoutInCell="1" allowOverlap="1" wp14:anchorId="34BF8EEB" wp14:editId="33DAADE1">
                  <wp:simplePos x="0" y="0"/>
                  <wp:positionH relativeFrom="column">
                    <wp:posOffset>3804920</wp:posOffset>
                  </wp:positionH>
                  <wp:positionV relativeFrom="paragraph">
                    <wp:posOffset>526415</wp:posOffset>
                  </wp:positionV>
                  <wp:extent cx="1656080" cy="2209165"/>
                  <wp:effectExtent l="0" t="0" r="0" b="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3"/>
                          <a:stretch>
                            <a:fillRect/>
                          </a:stretch>
                        </pic:blipFill>
                        <pic:spPr>
                          <a:xfrm>
                            <a:off x="0" y="0"/>
                            <a:ext cx="1656080" cy="2209165"/>
                          </a:xfrm>
                          <a:prstGeom prst="rect">
                            <a:avLst/>
                          </a:prstGeom>
                          <a:noFill/>
                          <a:ln>
                            <a:noFill/>
                          </a:ln>
                        </pic:spPr>
                      </pic:pic>
                    </a:graphicData>
                  </a:graphic>
                </wp:anchor>
              </w:drawing>
            </w:r>
            <w:r>
              <w:rPr>
                <w:noProof/>
              </w:rPr>
              <w:drawing>
                <wp:anchor distT="0" distB="0" distL="114300" distR="114300" simplePos="0" relativeHeight="251699200" behindDoc="0" locked="0" layoutInCell="1" allowOverlap="1" wp14:anchorId="03F6EFE5" wp14:editId="335DE8FA">
                  <wp:simplePos x="0" y="0"/>
                  <wp:positionH relativeFrom="column">
                    <wp:posOffset>384175</wp:posOffset>
                  </wp:positionH>
                  <wp:positionV relativeFrom="paragraph">
                    <wp:posOffset>441960</wp:posOffset>
                  </wp:positionV>
                  <wp:extent cx="2907030" cy="2180590"/>
                  <wp:effectExtent l="0" t="0" r="0" b="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tretch>
                            <a:fillRect/>
                          </a:stretch>
                        </pic:blipFill>
                        <pic:spPr>
                          <a:xfrm>
                            <a:off x="0" y="0"/>
                            <a:ext cx="2907030" cy="2180590"/>
                          </a:xfrm>
                          <a:prstGeom prst="rect">
                            <a:avLst/>
                          </a:prstGeom>
                          <a:noFill/>
                          <a:ln>
                            <a:noFill/>
                          </a:ln>
                        </pic:spPr>
                      </pic:pic>
                    </a:graphicData>
                  </a:graphic>
                </wp:anchor>
              </w:drawing>
            </w:r>
            <w:r w:rsidR="00403015">
              <w:rPr>
                <w:rFonts w:hint="eastAsia"/>
                <w:szCs w:val="22"/>
              </w:rPr>
              <w:t>6</w:t>
            </w:r>
            <w:r w:rsidR="00C65AE2">
              <w:rPr>
                <w:rFonts w:hint="eastAsia"/>
                <w:szCs w:val="22"/>
              </w:rPr>
              <w:t>）</w:t>
            </w:r>
            <w:r w:rsidR="00403015">
              <w:rPr>
                <w:rFonts w:hint="eastAsia"/>
                <w:szCs w:val="22"/>
              </w:rPr>
              <w:t>、加工工序：产生的废渣排放通过管道进入经脉冲布袋除尘器处理</w:t>
            </w:r>
            <w:r w:rsidR="00403015">
              <w:rPr>
                <w:rFonts w:hint="eastAsia"/>
                <w:szCs w:val="22"/>
              </w:rPr>
              <w:t>15</w:t>
            </w:r>
            <w:r w:rsidR="00403015">
              <w:rPr>
                <w:rFonts w:hint="eastAsia"/>
                <w:szCs w:val="22"/>
              </w:rPr>
              <w:t>米高空排放，噪音采用空间封闭式减少的排放；</w:t>
            </w:r>
          </w:p>
          <w:p w:rsidR="00CF5A50" w:rsidRDefault="00CF5A50">
            <w:pPr>
              <w:spacing w:line="360" w:lineRule="auto"/>
              <w:ind w:firstLine="421"/>
              <w:rPr>
                <w:rFonts w:ascii="楷体" w:eastAsia="楷体" w:hAnsi="楷体" w:cs="宋体"/>
                <w:sz w:val="24"/>
                <w:szCs w:val="24"/>
              </w:rPr>
            </w:pPr>
          </w:p>
          <w:p w:rsidR="00CF5A50" w:rsidRDefault="00CF5A50">
            <w:pPr>
              <w:pStyle w:val="2"/>
              <w:rPr>
                <w:rFonts w:ascii="楷体" w:eastAsia="楷体" w:hAnsi="楷体" w:cs="宋体"/>
                <w:sz w:val="24"/>
                <w:szCs w:val="24"/>
              </w:rPr>
            </w:pPr>
          </w:p>
          <w:p w:rsidR="00CF5A50" w:rsidRDefault="00CF5A50">
            <w:pPr>
              <w:pStyle w:val="a0"/>
              <w:rPr>
                <w:rFonts w:ascii="楷体" w:eastAsia="楷体" w:hAnsi="楷体" w:cs="宋体"/>
                <w:sz w:val="24"/>
                <w:szCs w:val="24"/>
              </w:rPr>
            </w:pPr>
          </w:p>
          <w:p w:rsidR="00CF5A50" w:rsidRDefault="00CF5A50">
            <w:pPr>
              <w:pStyle w:val="a0"/>
              <w:rPr>
                <w:rFonts w:ascii="楷体" w:eastAsia="楷体" w:hAnsi="楷体" w:cs="宋体"/>
                <w:sz w:val="24"/>
                <w:szCs w:val="24"/>
              </w:rPr>
            </w:pPr>
          </w:p>
          <w:p w:rsidR="00CF5A50" w:rsidRDefault="00CF5A50">
            <w:pPr>
              <w:pStyle w:val="a0"/>
              <w:rPr>
                <w:rFonts w:ascii="楷体" w:eastAsia="楷体" w:hAnsi="楷体" w:cs="宋体"/>
                <w:sz w:val="24"/>
                <w:szCs w:val="24"/>
              </w:rPr>
            </w:pPr>
          </w:p>
          <w:p w:rsidR="00CF5A50" w:rsidRDefault="00CF5A50">
            <w:pPr>
              <w:pStyle w:val="a0"/>
              <w:rPr>
                <w:rFonts w:ascii="楷体" w:eastAsia="楷体" w:hAnsi="楷体" w:cs="宋体"/>
                <w:sz w:val="24"/>
                <w:szCs w:val="24"/>
              </w:rPr>
            </w:pPr>
          </w:p>
          <w:p w:rsidR="00CF5A50" w:rsidRDefault="00CF5A50">
            <w:pPr>
              <w:pStyle w:val="a0"/>
              <w:rPr>
                <w:rFonts w:ascii="楷体" w:eastAsia="楷体" w:hAnsi="楷体" w:cs="宋体"/>
                <w:sz w:val="24"/>
                <w:szCs w:val="24"/>
              </w:rPr>
            </w:pPr>
          </w:p>
          <w:p w:rsidR="00CF5A50" w:rsidRDefault="00C7302F">
            <w:pPr>
              <w:pStyle w:val="a0"/>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2010496" behindDoc="0" locked="0" layoutInCell="1" allowOverlap="1" wp14:anchorId="32774759" wp14:editId="24F8F2A2">
                  <wp:simplePos x="0" y="0"/>
                  <wp:positionH relativeFrom="column">
                    <wp:posOffset>1242060</wp:posOffset>
                  </wp:positionH>
                  <wp:positionV relativeFrom="paragraph">
                    <wp:posOffset>187325</wp:posOffset>
                  </wp:positionV>
                  <wp:extent cx="2159635" cy="3829685"/>
                  <wp:effectExtent l="0" t="0" r="0" b="0"/>
                  <wp:wrapNone/>
                  <wp:docPr id="9" name="图片 9" descr="E:\360安全云盘同步版\国标联合审核\202009\陕西华强精密铸造有限公司\新建文件夹\微信图片_2020091010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009\陕西华强精密铸造有限公司\新建文件夹\微信图片_20200910105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382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A50" w:rsidRDefault="00CF5A50">
            <w:pPr>
              <w:pStyle w:val="a0"/>
              <w:rPr>
                <w:rFonts w:ascii="楷体" w:eastAsia="楷体" w:hAnsi="楷体" w:cs="宋体"/>
                <w:sz w:val="24"/>
                <w:szCs w:val="24"/>
              </w:rPr>
            </w:pPr>
          </w:p>
          <w:p w:rsidR="00CF5A50" w:rsidRDefault="00CF5A50">
            <w:pPr>
              <w:pStyle w:val="a0"/>
              <w:rPr>
                <w:rFonts w:ascii="楷体" w:eastAsia="楷体" w:hAnsi="楷体" w:cs="宋体"/>
                <w:sz w:val="24"/>
                <w:szCs w:val="24"/>
              </w:rPr>
            </w:pPr>
          </w:p>
          <w:p w:rsidR="00CF5A50" w:rsidRDefault="00CF5A50">
            <w:pPr>
              <w:pStyle w:val="a0"/>
              <w:rPr>
                <w:rFonts w:ascii="楷体" w:eastAsia="楷体" w:hAnsi="楷体" w:cs="宋体"/>
                <w:sz w:val="24"/>
                <w:szCs w:val="24"/>
              </w:rPr>
            </w:pPr>
          </w:p>
          <w:p w:rsidR="00CF5A50" w:rsidRDefault="00CF5A50">
            <w:pPr>
              <w:pStyle w:val="a0"/>
              <w:rPr>
                <w:rFonts w:ascii="楷体" w:eastAsia="楷体" w:hAnsi="楷体" w:cs="宋体"/>
                <w:sz w:val="24"/>
                <w:szCs w:val="24"/>
              </w:rPr>
            </w:pPr>
          </w:p>
          <w:p w:rsidR="00CF5A50" w:rsidRDefault="00CF5A50">
            <w:pPr>
              <w:pStyle w:val="a0"/>
              <w:rPr>
                <w:rFonts w:ascii="楷体" w:eastAsia="楷体" w:hAnsi="楷体" w:cs="宋体"/>
                <w:sz w:val="24"/>
                <w:szCs w:val="24"/>
              </w:rPr>
            </w:pPr>
          </w:p>
          <w:p w:rsidR="00CF5A50" w:rsidRDefault="00CF5A50">
            <w:pPr>
              <w:pStyle w:val="a0"/>
              <w:rPr>
                <w:rFonts w:ascii="楷体" w:eastAsia="楷体" w:hAnsi="楷体" w:cs="宋体"/>
                <w:sz w:val="24"/>
                <w:szCs w:val="24"/>
              </w:rPr>
            </w:pPr>
          </w:p>
          <w:p w:rsidR="00CF5A50" w:rsidRDefault="00CF5A50">
            <w:pPr>
              <w:pStyle w:val="a0"/>
              <w:rPr>
                <w:rFonts w:ascii="楷体" w:eastAsia="楷体" w:hAnsi="楷体" w:cs="宋体"/>
                <w:sz w:val="24"/>
                <w:szCs w:val="24"/>
              </w:rPr>
            </w:pPr>
          </w:p>
          <w:p w:rsidR="00CF5A50" w:rsidRDefault="00CF5A50">
            <w:pPr>
              <w:spacing w:line="360" w:lineRule="auto"/>
              <w:rPr>
                <w:rFonts w:ascii="楷体" w:eastAsia="楷体" w:hAnsi="楷体" w:cs="宋体"/>
                <w:sz w:val="24"/>
                <w:szCs w:val="24"/>
              </w:rPr>
            </w:pPr>
          </w:p>
          <w:p w:rsidR="00CF5A50" w:rsidRDefault="00CF5A50">
            <w:pPr>
              <w:spacing w:line="360" w:lineRule="auto"/>
              <w:rPr>
                <w:rFonts w:ascii="楷体" w:eastAsia="楷体" w:hAnsi="楷体" w:cs="宋体"/>
                <w:sz w:val="24"/>
                <w:szCs w:val="24"/>
              </w:rPr>
            </w:pPr>
          </w:p>
          <w:p w:rsidR="00CF5A50" w:rsidRDefault="00CF5A50">
            <w:pPr>
              <w:spacing w:line="360" w:lineRule="auto"/>
              <w:rPr>
                <w:rFonts w:ascii="楷体" w:eastAsia="楷体" w:hAnsi="楷体" w:cs="宋体"/>
                <w:sz w:val="24"/>
                <w:szCs w:val="24"/>
              </w:rPr>
            </w:pPr>
          </w:p>
          <w:p w:rsidR="00CF5A50" w:rsidRDefault="00CF5A50">
            <w:pPr>
              <w:spacing w:line="360" w:lineRule="auto"/>
              <w:rPr>
                <w:rFonts w:ascii="楷体" w:eastAsia="楷体" w:hAnsi="楷体" w:cs="宋体"/>
                <w:sz w:val="24"/>
                <w:szCs w:val="24"/>
              </w:rPr>
            </w:pPr>
          </w:p>
          <w:p w:rsidR="00CF5A50" w:rsidRDefault="00CF5A50">
            <w:pPr>
              <w:spacing w:line="360" w:lineRule="auto"/>
              <w:rPr>
                <w:rFonts w:ascii="楷体" w:eastAsia="楷体" w:hAnsi="楷体" w:cs="宋体"/>
                <w:sz w:val="24"/>
                <w:szCs w:val="24"/>
              </w:rPr>
            </w:pPr>
          </w:p>
          <w:p w:rsidR="00CF5A50" w:rsidRDefault="00403015">
            <w:pPr>
              <w:spacing w:line="360" w:lineRule="auto"/>
              <w:rPr>
                <w:rFonts w:ascii="楷体" w:eastAsia="楷体" w:hAnsi="楷体" w:cs="宋体"/>
                <w:sz w:val="24"/>
                <w:szCs w:val="24"/>
              </w:rPr>
            </w:pPr>
            <w:r>
              <w:rPr>
                <w:rFonts w:ascii="楷体" w:eastAsia="楷体" w:hAnsi="楷体" w:cs="宋体" w:hint="eastAsia"/>
                <w:sz w:val="24"/>
                <w:szCs w:val="24"/>
              </w:rPr>
              <w:t>经无组织废气监测符合排放标准要求。</w:t>
            </w:r>
          </w:p>
          <w:p w:rsidR="00CF5A50" w:rsidRDefault="00403015">
            <w:pPr>
              <w:spacing w:line="360" w:lineRule="auto"/>
              <w:ind w:firstLine="421"/>
              <w:rPr>
                <w:rFonts w:ascii="楷体" w:eastAsia="楷体" w:hAnsi="楷体" w:cs="宋体"/>
                <w:sz w:val="24"/>
                <w:szCs w:val="24"/>
              </w:rPr>
            </w:pPr>
            <w:r>
              <w:rPr>
                <w:rFonts w:ascii="楷体" w:eastAsia="楷体" w:hAnsi="楷体" w:cs="宋体" w:hint="eastAsia"/>
                <w:sz w:val="24"/>
                <w:szCs w:val="24"/>
              </w:rPr>
              <w:t>3、噪声管控：</w:t>
            </w:r>
          </w:p>
          <w:p w:rsidR="00CF5A50" w:rsidRDefault="00403015">
            <w:pPr>
              <w:spacing w:line="360" w:lineRule="auto"/>
              <w:ind w:firstLine="421"/>
              <w:rPr>
                <w:rFonts w:ascii="楷体" w:eastAsia="楷体" w:hAnsi="楷体" w:cs="宋体"/>
                <w:sz w:val="24"/>
                <w:szCs w:val="24"/>
              </w:rPr>
            </w:pPr>
            <w:r>
              <w:rPr>
                <w:rFonts w:ascii="楷体" w:eastAsia="楷体" w:hAnsi="楷体" w:cs="宋体" w:hint="eastAsia"/>
                <w:sz w:val="24"/>
                <w:szCs w:val="24"/>
              </w:rPr>
              <w:t>生产过程产生的设备噪声，采取厂房内操作和选用低噪声的设备和工具并做消声和减振处理，同时加强设备的检查和维保，确保机械设备在正常工况下运行，经噪声监测达标排放。</w:t>
            </w:r>
          </w:p>
          <w:p w:rsidR="00CF5A50" w:rsidRDefault="00403015">
            <w:pPr>
              <w:numPr>
                <w:ilvl w:val="0"/>
                <w:numId w:val="1"/>
              </w:numPr>
              <w:spacing w:line="360" w:lineRule="auto"/>
              <w:ind w:firstLine="421"/>
              <w:rPr>
                <w:rFonts w:ascii="楷体" w:eastAsia="楷体" w:hAnsi="楷体" w:cs="宋体"/>
                <w:sz w:val="24"/>
                <w:szCs w:val="24"/>
              </w:rPr>
            </w:pPr>
            <w:r>
              <w:rPr>
                <w:rFonts w:ascii="楷体" w:eastAsia="楷体" w:hAnsi="楷体" w:cs="宋体" w:hint="eastAsia"/>
                <w:sz w:val="24"/>
                <w:szCs w:val="24"/>
              </w:rPr>
              <w:t>固废管控：生产过程中废钢料回炉用铸件加工，蜡模过程中的含砂废蜡有厂家回收，公司运菅期产生的生活垃圾进行集中收集后由当地环卫部门进行处理;</w:t>
            </w:r>
          </w:p>
          <w:p w:rsidR="00CF5A50" w:rsidRDefault="00C7302F">
            <w:pPr>
              <w:pStyle w:val="a0"/>
              <w:ind w:left="0"/>
              <w:rPr>
                <w:rFonts w:ascii="楷体" w:eastAsia="楷体" w:hAnsi="楷体" w:cs="宋体"/>
                <w:sz w:val="24"/>
                <w:szCs w:val="24"/>
              </w:rPr>
            </w:pPr>
            <w:bookmarkStart w:id="0" w:name="_GoBack"/>
            <w:r>
              <w:rPr>
                <w:rFonts w:eastAsiaTheme="minorEastAsia"/>
                <w:noProof/>
              </w:rPr>
              <w:drawing>
                <wp:anchor distT="0" distB="0" distL="114300" distR="114300" simplePos="0" relativeHeight="252014592" behindDoc="0" locked="0" layoutInCell="1" allowOverlap="1" wp14:anchorId="6388E1F9" wp14:editId="1551FB88">
                  <wp:simplePos x="0" y="0"/>
                  <wp:positionH relativeFrom="column">
                    <wp:posOffset>1736090</wp:posOffset>
                  </wp:positionH>
                  <wp:positionV relativeFrom="paragraph">
                    <wp:posOffset>129540</wp:posOffset>
                  </wp:positionV>
                  <wp:extent cx="1597025" cy="2832100"/>
                  <wp:effectExtent l="0" t="0" r="0" b="0"/>
                  <wp:wrapNone/>
                  <wp:docPr id="21" name="图片 21" descr="E:\360安全云盘同步版\国标联合审核\202009\陕西华强精密铸造有限公司\新建文件夹\微信图片_2020091010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009\陕西华强精密铸造有限公司\新建文件夹\微信图片_202009101050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7025" cy="2832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C40A2" w:rsidRDefault="005C40A2">
            <w:pPr>
              <w:pStyle w:val="a0"/>
              <w:ind w:left="0"/>
              <w:rPr>
                <w:rFonts w:ascii="楷体" w:eastAsia="楷体" w:hAnsi="楷体" w:cs="宋体"/>
                <w:sz w:val="24"/>
                <w:szCs w:val="24"/>
              </w:rPr>
            </w:pPr>
          </w:p>
          <w:p w:rsidR="005C40A2" w:rsidRDefault="005C40A2">
            <w:pPr>
              <w:pStyle w:val="a0"/>
              <w:ind w:left="0"/>
              <w:rPr>
                <w:rFonts w:ascii="楷体" w:eastAsia="楷体" w:hAnsi="楷体" w:cs="宋体"/>
                <w:sz w:val="24"/>
                <w:szCs w:val="24"/>
              </w:rPr>
            </w:pPr>
          </w:p>
          <w:p w:rsidR="005C40A2" w:rsidRDefault="005C40A2">
            <w:pPr>
              <w:pStyle w:val="a0"/>
              <w:ind w:left="0"/>
              <w:rPr>
                <w:rFonts w:ascii="楷体" w:eastAsia="楷体" w:hAnsi="楷体" w:cs="宋体"/>
                <w:sz w:val="24"/>
                <w:szCs w:val="24"/>
              </w:rPr>
            </w:pPr>
          </w:p>
          <w:p w:rsidR="005C40A2" w:rsidRDefault="005C40A2">
            <w:pPr>
              <w:pStyle w:val="a0"/>
              <w:ind w:left="0"/>
              <w:rPr>
                <w:rFonts w:ascii="楷体" w:eastAsia="楷体" w:hAnsi="楷体" w:cs="宋体"/>
                <w:sz w:val="24"/>
                <w:szCs w:val="24"/>
              </w:rPr>
            </w:pPr>
          </w:p>
          <w:p w:rsidR="005C40A2" w:rsidRDefault="005C40A2">
            <w:pPr>
              <w:pStyle w:val="a0"/>
              <w:ind w:left="0"/>
              <w:rPr>
                <w:rFonts w:ascii="楷体" w:eastAsia="楷体" w:hAnsi="楷体" w:cs="宋体"/>
                <w:sz w:val="24"/>
                <w:szCs w:val="24"/>
              </w:rPr>
            </w:pPr>
          </w:p>
          <w:p w:rsidR="005C40A2" w:rsidRDefault="005C40A2">
            <w:pPr>
              <w:pStyle w:val="a0"/>
              <w:ind w:left="0"/>
              <w:rPr>
                <w:rFonts w:ascii="楷体" w:eastAsia="楷体" w:hAnsi="楷体" w:cs="宋体"/>
                <w:sz w:val="24"/>
                <w:szCs w:val="24"/>
              </w:rPr>
            </w:pPr>
          </w:p>
          <w:p w:rsidR="005C40A2" w:rsidRDefault="005C40A2">
            <w:pPr>
              <w:pStyle w:val="a0"/>
              <w:ind w:left="0"/>
              <w:rPr>
                <w:rFonts w:ascii="楷体" w:eastAsia="楷体" w:hAnsi="楷体" w:cs="宋体"/>
                <w:sz w:val="24"/>
                <w:szCs w:val="24"/>
              </w:rPr>
            </w:pPr>
          </w:p>
          <w:p w:rsidR="005C40A2" w:rsidRDefault="005C40A2">
            <w:pPr>
              <w:pStyle w:val="a0"/>
              <w:ind w:left="0"/>
              <w:rPr>
                <w:rFonts w:ascii="楷体" w:eastAsia="楷体" w:hAnsi="楷体" w:cs="宋体"/>
                <w:sz w:val="24"/>
                <w:szCs w:val="24"/>
              </w:rPr>
            </w:pPr>
          </w:p>
          <w:p w:rsidR="005C40A2" w:rsidRDefault="005C40A2">
            <w:pPr>
              <w:pStyle w:val="a0"/>
              <w:ind w:left="0"/>
              <w:rPr>
                <w:rFonts w:ascii="楷体" w:eastAsia="楷体" w:hAnsi="楷体" w:cs="宋体"/>
                <w:sz w:val="24"/>
                <w:szCs w:val="24"/>
              </w:rPr>
            </w:pPr>
          </w:p>
          <w:p w:rsidR="005C40A2" w:rsidRDefault="005C40A2">
            <w:pPr>
              <w:pStyle w:val="a0"/>
              <w:ind w:left="0"/>
              <w:rPr>
                <w:rFonts w:ascii="楷体" w:eastAsia="楷体" w:hAnsi="楷体" w:cs="宋体"/>
                <w:sz w:val="24"/>
                <w:szCs w:val="24"/>
              </w:rPr>
            </w:pPr>
          </w:p>
          <w:p w:rsidR="005C40A2" w:rsidRDefault="005C40A2">
            <w:pPr>
              <w:pStyle w:val="a0"/>
              <w:ind w:left="0"/>
              <w:rPr>
                <w:rFonts w:ascii="楷体" w:eastAsia="楷体" w:hAnsi="楷体" w:cs="宋体"/>
                <w:sz w:val="24"/>
                <w:szCs w:val="24"/>
              </w:rPr>
            </w:pPr>
          </w:p>
          <w:p w:rsidR="005C40A2" w:rsidRDefault="005C40A2">
            <w:pPr>
              <w:pStyle w:val="a0"/>
              <w:ind w:left="0"/>
              <w:rPr>
                <w:rFonts w:ascii="楷体" w:eastAsia="楷体" w:hAnsi="楷体" w:cs="宋体"/>
                <w:sz w:val="24"/>
                <w:szCs w:val="24"/>
              </w:rPr>
            </w:pPr>
          </w:p>
          <w:p w:rsidR="00CF5A50" w:rsidRDefault="00403015">
            <w:pPr>
              <w:numPr>
                <w:ilvl w:val="0"/>
                <w:numId w:val="1"/>
              </w:numPr>
              <w:spacing w:line="360" w:lineRule="auto"/>
              <w:ind w:firstLine="421"/>
              <w:rPr>
                <w:rFonts w:ascii="楷体" w:eastAsia="楷体" w:hAnsi="楷体" w:cs="宋体"/>
                <w:sz w:val="24"/>
                <w:szCs w:val="24"/>
              </w:rPr>
            </w:pPr>
            <w:r>
              <w:rPr>
                <w:rFonts w:ascii="楷体" w:eastAsia="楷体" w:hAnsi="楷体" w:cs="宋体" w:hint="eastAsia"/>
                <w:sz w:val="24"/>
                <w:szCs w:val="24"/>
              </w:rPr>
              <w:lastRenderedPageBreak/>
              <w:t>危险废物为车间含油抹布、废油，采取集中收集定期回收的方式处理。</w:t>
            </w:r>
          </w:p>
          <w:p w:rsidR="00CF5A50" w:rsidRDefault="007A291F" w:rsidP="007A291F">
            <w:pPr>
              <w:spacing w:line="360" w:lineRule="auto"/>
              <w:ind w:firstLineChars="150" w:firstLine="315"/>
              <w:rPr>
                <w:rFonts w:ascii="楷体" w:eastAsia="楷体" w:hAnsi="楷体" w:cs="宋体"/>
                <w:sz w:val="24"/>
                <w:szCs w:val="24"/>
              </w:rPr>
            </w:pPr>
            <w:r>
              <w:rPr>
                <w:rFonts w:eastAsiaTheme="minorEastAsia"/>
                <w:noProof/>
              </w:rPr>
              <w:drawing>
                <wp:anchor distT="0" distB="0" distL="114300" distR="114300" simplePos="0" relativeHeight="252022784" behindDoc="0" locked="0" layoutInCell="1" allowOverlap="1" wp14:anchorId="58041CE1" wp14:editId="30D4DA0D">
                  <wp:simplePos x="0" y="0"/>
                  <wp:positionH relativeFrom="column">
                    <wp:posOffset>2134401</wp:posOffset>
                  </wp:positionH>
                  <wp:positionV relativeFrom="paragraph">
                    <wp:posOffset>382298</wp:posOffset>
                  </wp:positionV>
                  <wp:extent cx="3170582" cy="4248917"/>
                  <wp:effectExtent l="0" t="0" r="0" b="0"/>
                  <wp:wrapNone/>
                  <wp:docPr id="26" name="图片 26" descr="E:\360安全云盘同步版\国标联合审核\202009\陕西华强精密铸造有限公司\新建文件夹\微信图片_2020091010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009\陕西华强精密铸造有限公司\新建文件夹\微信图片_2020091010502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429"/>
                          <a:stretch/>
                        </pic:blipFill>
                        <pic:spPr bwMode="auto">
                          <a:xfrm>
                            <a:off x="0" y="0"/>
                            <a:ext cx="3170095" cy="4248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403015">
              <w:rPr>
                <w:rFonts w:ascii="楷体" w:eastAsia="楷体" w:hAnsi="楷体" w:hint="eastAsia"/>
                <w:sz w:val="24"/>
                <w:szCs w:val="24"/>
              </w:rPr>
              <w:t>危废仓库</w:t>
            </w:r>
            <w:proofErr w:type="gramEnd"/>
            <w:r w:rsidR="00403015">
              <w:rPr>
                <w:rFonts w:ascii="楷体" w:eastAsia="楷体" w:hAnsi="楷体" w:hint="eastAsia"/>
                <w:sz w:val="24"/>
                <w:szCs w:val="24"/>
              </w:rPr>
              <w:t>机油存放区</w:t>
            </w:r>
            <w:r w:rsidR="00EE2CAB">
              <w:rPr>
                <w:rFonts w:ascii="楷体" w:eastAsia="楷体" w:hAnsi="楷体" w:hint="eastAsia"/>
                <w:sz w:val="24"/>
                <w:szCs w:val="24"/>
              </w:rPr>
              <w:t>地面刷了环氧树脂漆防渗处理，有托盘防止</w:t>
            </w:r>
            <w:r w:rsidR="00403015">
              <w:rPr>
                <w:rFonts w:ascii="楷体" w:eastAsia="楷体" w:hAnsi="楷体" w:hint="eastAsia"/>
                <w:sz w:val="24"/>
                <w:szCs w:val="24"/>
              </w:rPr>
              <w:t>机油流到了地面，</w:t>
            </w:r>
            <w:r w:rsidR="00EE2CAB">
              <w:rPr>
                <w:rFonts w:ascii="楷体" w:eastAsia="楷体" w:hAnsi="楷体" w:hint="eastAsia"/>
                <w:sz w:val="24"/>
                <w:szCs w:val="24"/>
              </w:rPr>
              <w:t>上次审核</w:t>
            </w:r>
            <w:r w:rsidR="00403015">
              <w:rPr>
                <w:rFonts w:ascii="楷体" w:eastAsia="楷体" w:hAnsi="楷体" w:hint="eastAsia"/>
                <w:sz w:val="24"/>
                <w:szCs w:val="24"/>
              </w:rPr>
              <w:t>不符合</w:t>
            </w:r>
            <w:r w:rsidR="00EE2CAB">
              <w:rPr>
                <w:rFonts w:ascii="楷体" w:eastAsia="楷体" w:hAnsi="楷体" w:hint="eastAsia"/>
                <w:sz w:val="24"/>
                <w:szCs w:val="24"/>
              </w:rPr>
              <w:t>已有效整改</w:t>
            </w:r>
            <w:r w:rsidR="00403015">
              <w:rPr>
                <w:rFonts w:ascii="楷体" w:eastAsia="楷体" w:hAnsi="楷体" w:hint="eastAsia"/>
                <w:sz w:val="24"/>
                <w:szCs w:val="24"/>
              </w:rPr>
              <w:t>。</w:t>
            </w:r>
          </w:p>
          <w:p w:rsidR="00CF5A50" w:rsidRDefault="00CF5A50">
            <w:pPr>
              <w:pStyle w:val="2"/>
            </w:pPr>
          </w:p>
          <w:p w:rsidR="00CF5A50" w:rsidRDefault="00CF5A50">
            <w:pPr>
              <w:spacing w:line="360" w:lineRule="auto"/>
              <w:ind w:firstLine="421"/>
              <w:rPr>
                <w:rFonts w:ascii="楷体" w:eastAsia="楷体" w:hAnsi="楷体" w:cs="宋体"/>
                <w:sz w:val="24"/>
                <w:szCs w:val="24"/>
              </w:rPr>
            </w:pPr>
          </w:p>
          <w:p w:rsidR="007A291F" w:rsidRDefault="007A291F" w:rsidP="007A291F">
            <w:pPr>
              <w:pStyle w:val="2"/>
              <w:rPr>
                <w:rFonts w:eastAsiaTheme="minorEastAsia"/>
              </w:rPr>
            </w:pPr>
          </w:p>
          <w:p w:rsidR="007A291F" w:rsidRDefault="007A291F" w:rsidP="007A291F">
            <w:pPr>
              <w:pStyle w:val="a0"/>
            </w:pPr>
          </w:p>
          <w:p w:rsidR="007A291F" w:rsidRDefault="007A291F" w:rsidP="007A291F">
            <w:pPr>
              <w:pStyle w:val="a0"/>
            </w:pPr>
          </w:p>
          <w:p w:rsidR="007A291F" w:rsidRDefault="007A291F" w:rsidP="007A291F">
            <w:pPr>
              <w:pStyle w:val="a0"/>
            </w:pPr>
          </w:p>
          <w:p w:rsidR="007A291F" w:rsidRDefault="007A291F" w:rsidP="007A291F">
            <w:pPr>
              <w:pStyle w:val="a0"/>
            </w:pPr>
          </w:p>
          <w:p w:rsidR="007A291F" w:rsidRDefault="007A291F" w:rsidP="007A291F">
            <w:pPr>
              <w:pStyle w:val="a0"/>
            </w:pPr>
          </w:p>
          <w:p w:rsidR="007A291F" w:rsidRDefault="007A291F" w:rsidP="007A291F">
            <w:pPr>
              <w:pStyle w:val="a0"/>
            </w:pPr>
          </w:p>
          <w:p w:rsidR="007A291F" w:rsidRDefault="007A291F" w:rsidP="007A291F">
            <w:pPr>
              <w:pStyle w:val="a0"/>
            </w:pPr>
          </w:p>
          <w:p w:rsidR="007A291F" w:rsidRDefault="007A291F" w:rsidP="007A291F">
            <w:pPr>
              <w:pStyle w:val="a0"/>
            </w:pPr>
          </w:p>
          <w:p w:rsidR="007A291F" w:rsidRDefault="007A291F" w:rsidP="007A291F">
            <w:pPr>
              <w:pStyle w:val="a0"/>
            </w:pPr>
          </w:p>
          <w:p w:rsidR="007A291F" w:rsidRDefault="007A291F" w:rsidP="007A291F">
            <w:pPr>
              <w:pStyle w:val="a0"/>
            </w:pPr>
          </w:p>
          <w:p w:rsidR="007A291F" w:rsidRDefault="007A291F" w:rsidP="007A291F">
            <w:pPr>
              <w:pStyle w:val="a0"/>
            </w:pPr>
          </w:p>
          <w:p w:rsidR="007A291F" w:rsidRDefault="007A291F" w:rsidP="007A291F">
            <w:pPr>
              <w:pStyle w:val="a0"/>
            </w:pPr>
          </w:p>
          <w:p w:rsidR="007A291F" w:rsidRPr="007A291F" w:rsidRDefault="007A291F" w:rsidP="007A291F">
            <w:pPr>
              <w:pStyle w:val="a0"/>
            </w:pPr>
          </w:p>
          <w:p w:rsidR="00CF5A50" w:rsidRDefault="00403015">
            <w:pPr>
              <w:spacing w:line="360" w:lineRule="auto"/>
              <w:ind w:firstLine="421"/>
              <w:rPr>
                <w:rFonts w:ascii="楷体" w:eastAsia="楷体" w:hAnsi="楷体" w:cs="宋体"/>
                <w:sz w:val="24"/>
                <w:szCs w:val="24"/>
              </w:rPr>
            </w:pPr>
            <w:r>
              <w:rPr>
                <w:rFonts w:ascii="楷体" w:eastAsia="楷体" w:hAnsi="楷体" w:cs="宋体" w:hint="eastAsia"/>
                <w:sz w:val="24"/>
                <w:szCs w:val="24"/>
              </w:rPr>
              <w:t>6、能源资源管控：</w:t>
            </w:r>
          </w:p>
          <w:p w:rsidR="00CF5A50" w:rsidRDefault="00403015">
            <w:pPr>
              <w:spacing w:line="360" w:lineRule="auto"/>
              <w:ind w:firstLine="421"/>
              <w:rPr>
                <w:rFonts w:ascii="楷体" w:eastAsia="楷体" w:hAnsi="楷体" w:cs="宋体"/>
                <w:sz w:val="24"/>
                <w:szCs w:val="24"/>
              </w:rPr>
            </w:pPr>
            <w:r>
              <w:rPr>
                <w:rFonts w:ascii="楷体" w:eastAsia="楷体" w:hAnsi="楷体" w:cs="宋体" w:hint="eastAsia"/>
                <w:sz w:val="24"/>
                <w:szCs w:val="24"/>
              </w:rPr>
              <w:t>生产过程注意节水、节电，人走关闭设备和照明开关，现场未发现有漏水和浪费电能的现象。</w:t>
            </w:r>
          </w:p>
          <w:p w:rsidR="00CF5A50" w:rsidRDefault="00403015">
            <w:pPr>
              <w:spacing w:line="360" w:lineRule="auto"/>
              <w:ind w:firstLine="421"/>
              <w:rPr>
                <w:rFonts w:ascii="楷体" w:eastAsia="楷体" w:hAnsi="楷体" w:cs="宋体"/>
                <w:sz w:val="24"/>
                <w:szCs w:val="24"/>
              </w:rPr>
            </w:pPr>
            <w:r>
              <w:rPr>
                <w:rFonts w:ascii="楷体" w:eastAsia="楷体" w:hAnsi="楷体" w:cs="宋体" w:hint="eastAsia"/>
                <w:sz w:val="24"/>
                <w:szCs w:val="24"/>
              </w:rPr>
              <w:lastRenderedPageBreak/>
              <w:t>6、产品生命周期的环境管控：</w:t>
            </w:r>
          </w:p>
          <w:p w:rsidR="00CF5A50" w:rsidRDefault="00403015">
            <w:pPr>
              <w:spacing w:line="360" w:lineRule="auto"/>
              <w:ind w:firstLine="421"/>
              <w:rPr>
                <w:rFonts w:ascii="楷体" w:eastAsia="楷体" w:hAnsi="楷体" w:cs="宋体"/>
                <w:sz w:val="24"/>
                <w:szCs w:val="24"/>
              </w:rPr>
            </w:pPr>
            <w:r>
              <w:rPr>
                <w:rFonts w:ascii="楷体" w:eastAsia="楷体" w:hAnsi="楷体" w:cs="宋体" w:hint="eastAsia"/>
                <w:sz w:val="24"/>
                <w:szCs w:val="24"/>
              </w:rPr>
              <w:t>公司从工艺设计和采购产品</w:t>
            </w:r>
            <w:r w:rsidR="00955BD3">
              <w:rPr>
                <w:rFonts w:ascii="楷体" w:eastAsia="楷体" w:hAnsi="楷体" w:cs="宋体" w:hint="eastAsia"/>
                <w:sz w:val="24"/>
                <w:szCs w:val="24"/>
              </w:rPr>
              <w:t>时已考虑了产品的环保性（包括原材料），生产过程中，严格按照环保</w:t>
            </w:r>
            <w:r>
              <w:rPr>
                <w:rFonts w:ascii="楷体" w:eastAsia="楷体" w:hAnsi="楷体" w:cs="宋体" w:hint="eastAsia"/>
                <w:sz w:val="24"/>
                <w:szCs w:val="24"/>
              </w:rPr>
              <w:t>管理制度实施，控制好辅助材料的用量，避免浪费，生命周期终了时钢材进行了回收再利用。</w:t>
            </w:r>
          </w:p>
          <w:p w:rsidR="00CF5A50" w:rsidRDefault="00403015">
            <w:pPr>
              <w:spacing w:line="360" w:lineRule="auto"/>
              <w:ind w:firstLine="421"/>
              <w:rPr>
                <w:rFonts w:ascii="楷体" w:eastAsia="楷体" w:hAnsi="楷体" w:cs="宋体"/>
                <w:sz w:val="24"/>
                <w:szCs w:val="24"/>
              </w:rPr>
            </w:pPr>
            <w:r>
              <w:rPr>
                <w:rFonts w:ascii="楷体" w:eastAsia="楷体" w:hAnsi="楷体" w:cs="宋体" w:hint="eastAsia"/>
                <w:sz w:val="24"/>
                <w:szCs w:val="24"/>
              </w:rPr>
              <w:t>7、潜在火灾管控：公司生产车间、库房和办公区域配备了灭火器。</w:t>
            </w:r>
          </w:p>
          <w:p w:rsidR="00CF5A50" w:rsidRDefault="00FE4C25">
            <w:pPr>
              <w:spacing w:line="360" w:lineRule="auto"/>
              <w:ind w:firstLine="421"/>
              <w:rPr>
                <w:rFonts w:ascii="楷体" w:eastAsia="楷体" w:hAnsi="楷体" w:cs="宋体"/>
                <w:sz w:val="24"/>
                <w:szCs w:val="24"/>
              </w:rPr>
            </w:pPr>
            <w:r>
              <w:rPr>
                <w:rFonts w:ascii="楷体" w:eastAsia="楷体" w:hAnsi="楷体" w:cs="宋体" w:hint="eastAsia"/>
                <w:noProof/>
                <w:sz w:val="24"/>
                <w:szCs w:val="24"/>
              </w:rPr>
              <w:drawing>
                <wp:anchor distT="0" distB="0" distL="114300" distR="114300" simplePos="0" relativeHeight="251855872" behindDoc="0" locked="0" layoutInCell="1" allowOverlap="1" wp14:anchorId="70BDF74A" wp14:editId="42C4D887">
                  <wp:simplePos x="0" y="0"/>
                  <wp:positionH relativeFrom="column">
                    <wp:posOffset>3943350</wp:posOffset>
                  </wp:positionH>
                  <wp:positionV relativeFrom="paragraph">
                    <wp:posOffset>115570</wp:posOffset>
                  </wp:positionV>
                  <wp:extent cx="1883410" cy="2512695"/>
                  <wp:effectExtent l="0" t="0" r="0" b="0"/>
                  <wp:wrapNone/>
                  <wp:docPr id="4" name="图片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
                          <pic:cNvPicPr>
                            <a:picLocks noChangeAspect="1"/>
                          </pic:cNvPicPr>
                        </pic:nvPicPr>
                        <pic:blipFill>
                          <a:blip r:embed="rId18"/>
                          <a:stretch>
                            <a:fillRect/>
                          </a:stretch>
                        </pic:blipFill>
                        <pic:spPr>
                          <a:xfrm>
                            <a:off x="0" y="0"/>
                            <a:ext cx="1883410" cy="2512695"/>
                          </a:xfrm>
                          <a:prstGeom prst="rect">
                            <a:avLst/>
                          </a:prstGeom>
                        </pic:spPr>
                      </pic:pic>
                    </a:graphicData>
                  </a:graphic>
                </wp:anchor>
              </w:drawing>
            </w:r>
            <w:r>
              <w:rPr>
                <w:rFonts w:ascii="楷体" w:eastAsia="楷体" w:hAnsi="楷体" w:cs="宋体" w:hint="eastAsia"/>
                <w:noProof/>
                <w:sz w:val="24"/>
                <w:szCs w:val="24"/>
              </w:rPr>
              <w:drawing>
                <wp:anchor distT="0" distB="0" distL="114300" distR="114300" simplePos="0" relativeHeight="252006400" behindDoc="0" locked="0" layoutInCell="1" allowOverlap="1" wp14:anchorId="14B39C9F" wp14:editId="498C309D">
                  <wp:simplePos x="0" y="0"/>
                  <wp:positionH relativeFrom="column">
                    <wp:posOffset>1777365</wp:posOffset>
                  </wp:positionH>
                  <wp:positionV relativeFrom="paragraph">
                    <wp:posOffset>128905</wp:posOffset>
                  </wp:positionV>
                  <wp:extent cx="1802765" cy="2404745"/>
                  <wp:effectExtent l="0" t="0" r="0" b="0"/>
                  <wp:wrapNone/>
                  <wp:docPr id="6" name="图片 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1"/>
                          <pic:cNvPicPr>
                            <a:picLocks noChangeAspect="1"/>
                          </pic:cNvPicPr>
                        </pic:nvPicPr>
                        <pic:blipFill>
                          <a:blip r:embed="rId19"/>
                          <a:stretch>
                            <a:fillRect/>
                          </a:stretch>
                        </pic:blipFill>
                        <pic:spPr>
                          <a:xfrm>
                            <a:off x="0" y="0"/>
                            <a:ext cx="1802765" cy="2404745"/>
                          </a:xfrm>
                          <a:prstGeom prst="rect">
                            <a:avLst/>
                          </a:prstGeom>
                        </pic:spPr>
                      </pic:pic>
                    </a:graphicData>
                  </a:graphic>
                </wp:anchor>
              </w:drawing>
            </w:r>
          </w:p>
          <w:p w:rsidR="00CF5A50" w:rsidRDefault="00CF5A50">
            <w:pPr>
              <w:spacing w:line="360" w:lineRule="auto"/>
              <w:ind w:firstLine="421"/>
              <w:rPr>
                <w:rFonts w:ascii="楷体" w:eastAsia="楷体" w:hAnsi="楷体" w:cs="宋体"/>
                <w:sz w:val="24"/>
                <w:szCs w:val="24"/>
              </w:rPr>
            </w:pPr>
          </w:p>
          <w:p w:rsidR="00CF5A50" w:rsidRDefault="00CF5A50">
            <w:pPr>
              <w:spacing w:line="360" w:lineRule="auto"/>
              <w:ind w:firstLine="421"/>
              <w:rPr>
                <w:rFonts w:ascii="楷体" w:eastAsia="楷体" w:hAnsi="楷体" w:cs="宋体"/>
                <w:sz w:val="24"/>
                <w:szCs w:val="24"/>
              </w:rPr>
            </w:pPr>
          </w:p>
          <w:p w:rsidR="00CF5A50" w:rsidRDefault="00CF5A50">
            <w:pPr>
              <w:spacing w:line="360" w:lineRule="auto"/>
              <w:ind w:firstLine="421"/>
              <w:rPr>
                <w:rFonts w:ascii="楷体" w:eastAsia="楷体" w:hAnsi="楷体" w:cs="宋体"/>
                <w:sz w:val="24"/>
                <w:szCs w:val="24"/>
              </w:rPr>
            </w:pPr>
          </w:p>
          <w:p w:rsidR="00CF5A50" w:rsidRDefault="00CF5A50">
            <w:pPr>
              <w:spacing w:line="360" w:lineRule="auto"/>
              <w:ind w:firstLine="421"/>
              <w:rPr>
                <w:rFonts w:ascii="楷体" w:eastAsia="楷体" w:hAnsi="楷体" w:cs="宋体"/>
                <w:sz w:val="24"/>
                <w:szCs w:val="24"/>
              </w:rPr>
            </w:pPr>
          </w:p>
          <w:p w:rsidR="00CF5A50" w:rsidRDefault="00CF5A50">
            <w:pPr>
              <w:spacing w:line="360" w:lineRule="auto"/>
              <w:ind w:firstLine="421"/>
              <w:rPr>
                <w:rFonts w:ascii="楷体" w:eastAsia="楷体" w:hAnsi="楷体" w:cs="宋体"/>
                <w:sz w:val="24"/>
                <w:szCs w:val="24"/>
              </w:rPr>
            </w:pPr>
          </w:p>
          <w:p w:rsidR="00CF5A50" w:rsidRDefault="00CF5A50">
            <w:pPr>
              <w:spacing w:line="360" w:lineRule="auto"/>
              <w:ind w:firstLine="421"/>
              <w:rPr>
                <w:rFonts w:ascii="楷体" w:eastAsia="楷体" w:hAnsi="楷体" w:cs="宋体"/>
                <w:sz w:val="24"/>
                <w:szCs w:val="24"/>
              </w:rPr>
            </w:pPr>
          </w:p>
          <w:p w:rsidR="00CF5A50" w:rsidRDefault="00CF5A50">
            <w:pPr>
              <w:spacing w:line="360" w:lineRule="auto"/>
              <w:ind w:firstLine="421"/>
              <w:rPr>
                <w:rFonts w:ascii="楷体" w:eastAsia="楷体" w:hAnsi="楷体" w:cs="宋体"/>
                <w:sz w:val="24"/>
                <w:szCs w:val="24"/>
              </w:rPr>
            </w:pPr>
          </w:p>
          <w:p w:rsidR="00CF5A50" w:rsidRDefault="00CF5A50">
            <w:pPr>
              <w:spacing w:line="360" w:lineRule="auto"/>
              <w:ind w:firstLine="421"/>
              <w:rPr>
                <w:rFonts w:ascii="楷体" w:eastAsia="楷体" w:hAnsi="楷体" w:cs="宋体"/>
                <w:sz w:val="24"/>
                <w:szCs w:val="24"/>
              </w:rPr>
            </w:pPr>
          </w:p>
          <w:p w:rsidR="00FE4C25" w:rsidRPr="00FE4C25" w:rsidRDefault="00FE4C25" w:rsidP="00FE4C25">
            <w:pPr>
              <w:pStyle w:val="2"/>
              <w:rPr>
                <w:rFonts w:eastAsiaTheme="minorEastAsia"/>
              </w:rPr>
            </w:pPr>
          </w:p>
          <w:p w:rsidR="00CF5A50" w:rsidRDefault="00403015">
            <w:pPr>
              <w:spacing w:line="360" w:lineRule="auto"/>
              <w:ind w:firstLine="421"/>
              <w:rPr>
                <w:rFonts w:ascii="楷体" w:eastAsia="楷体" w:hAnsi="楷体" w:cs="宋体"/>
                <w:sz w:val="24"/>
                <w:szCs w:val="24"/>
              </w:rPr>
            </w:pPr>
            <w:r>
              <w:rPr>
                <w:rFonts w:ascii="楷体" w:eastAsia="楷体" w:hAnsi="楷体" w:cs="宋体" w:hint="eastAsia"/>
                <w:sz w:val="24"/>
                <w:szCs w:val="24"/>
              </w:rPr>
              <w:t>8、查到了提供5T起重机</w:t>
            </w:r>
            <w:r w:rsidR="00B64E2D">
              <w:rPr>
                <w:rFonts w:ascii="楷体" w:eastAsia="楷体" w:hAnsi="楷体" w:cs="宋体" w:hint="eastAsia"/>
                <w:sz w:val="24"/>
                <w:szCs w:val="24"/>
              </w:rPr>
              <w:t>、储气罐安全阀和压力表的</w:t>
            </w:r>
            <w:r>
              <w:rPr>
                <w:rFonts w:ascii="楷体" w:eastAsia="楷体" w:hAnsi="楷体" w:cs="宋体" w:hint="eastAsia"/>
                <w:sz w:val="24"/>
                <w:szCs w:val="24"/>
              </w:rPr>
              <w:t>年检报告，</w:t>
            </w:r>
            <w:r w:rsidR="00B64E2D">
              <w:rPr>
                <w:rFonts w:ascii="楷体" w:eastAsia="楷体" w:hAnsi="楷体" w:cs="宋体" w:hint="eastAsia"/>
                <w:sz w:val="24"/>
                <w:szCs w:val="24"/>
              </w:rPr>
              <w:t>在</w:t>
            </w:r>
            <w:r>
              <w:rPr>
                <w:rFonts w:ascii="楷体" w:eastAsia="楷体" w:hAnsi="楷体" w:cs="宋体" w:hint="eastAsia"/>
                <w:sz w:val="24"/>
                <w:szCs w:val="24"/>
              </w:rPr>
              <w:t>有效期</w:t>
            </w:r>
            <w:r w:rsidR="00B64E2D">
              <w:rPr>
                <w:rFonts w:ascii="楷体" w:eastAsia="楷体" w:hAnsi="楷体" w:cs="宋体" w:hint="eastAsia"/>
                <w:sz w:val="24"/>
                <w:szCs w:val="24"/>
              </w:rPr>
              <w:t>内，</w:t>
            </w:r>
            <w:proofErr w:type="gramStart"/>
            <w:r w:rsidR="00B64E2D">
              <w:rPr>
                <w:rFonts w:ascii="楷体" w:eastAsia="楷体" w:hAnsi="楷体" w:cs="宋体" w:hint="eastAsia"/>
                <w:sz w:val="24"/>
                <w:szCs w:val="24"/>
              </w:rPr>
              <w:t>见综合</w:t>
            </w:r>
            <w:proofErr w:type="gramEnd"/>
            <w:r w:rsidR="00B64E2D">
              <w:rPr>
                <w:rFonts w:ascii="楷体" w:eastAsia="楷体" w:hAnsi="楷体" w:cs="宋体" w:hint="eastAsia"/>
                <w:sz w:val="24"/>
                <w:szCs w:val="24"/>
              </w:rPr>
              <w:t>本公司审核记录</w:t>
            </w:r>
            <w:r>
              <w:rPr>
                <w:rFonts w:ascii="楷体" w:eastAsia="楷体" w:hAnsi="楷体" w:cs="宋体" w:hint="eastAsia"/>
                <w:sz w:val="24"/>
                <w:szCs w:val="24"/>
              </w:rPr>
              <w:t>。</w:t>
            </w:r>
          </w:p>
          <w:p w:rsidR="00CF5A50" w:rsidRDefault="005A1F69">
            <w:pPr>
              <w:spacing w:line="360" w:lineRule="auto"/>
              <w:ind w:firstLine="421"/>
              <w:rPr>
                <w:rFonts w:ascii="楷体" w:eastAsia="楷体" w:hAnsi="楷体" w:cs="宋体"/>
                <w:sz w:val="24"/>
                <w:szCs w:val="24"/>
              </w:rPr>
            </w:pPr>
            <w:r>
              <w:rPr>
                <w:rFonts w:ascii="楷体" w:eastAsia="楷体" w:hAnsi="楷体" w:cs="宋体" w:hint="eastAsia"/>
                <w:sz w:val="24"/>
                <w:szCs w:val="24"/>
              </w:rPr>
              <w:t>9</w:t>
            </w:r>
            <w:r w:rsidR="00403015">
              <w:rPr>
                <w:rFonts w:ascii="楷体" w:eastAsia="楷体" w:hAnsi="楷体" w:cs="宋体" w:hint="eastAsia"/>
                <w:sz w:val="24"/>
                <w:szCs w:val="24"/>
              </w:rPr>
              <w:t>、现场观察运行控制：</w:t>
            </w:r>
          </w:p>
          <w:p w:rsidR="00CF5A50" w:rsidRDefault="00403015">
            <w:pPr>
              <w:spacing w:line="360" w:lineRule="auto"/>
              <w:ind w:firstLine="421"/>
              <w:rPr>
                <w:rFonts w:ascii="楷体" w:eastAsia="楷体" w:hAnsi="楷体" w:cs="宋体"/>
                <w:sz w:val="24"/>
                <w:szCs w:val="24"/>
              </w:rPr>
            </w:pPr>
            <w:r>
              <w:rPr>
                <w:rFonts w:ascii="楷体" w:eastAsia="楷体" w:hAnsi="楷体" w:cs="宋体" w:hint="eastAsia"/>
                <w:sz w:val="24"/>
                <w:szCs w:val="24"/>
              </w:rPr>
              <w:t>现场查看焙烧/</w:t>
            </w:r>
            <w:r w:rsidR="00426ABF">
              <w:rPr>
                <w:rFonts w:ascii="楷体" w:eastAsia="楷体" w:hAnsi="楷体" w:cs="宋体" w:hint="eastAsia"/>
                <w:sz w:val="24"/>
                <w:szCs w:val="24"/>
              </w:rPr>
              <w:t>熔炼、浇注工序、除</w:t>
            </w:r>
            <w:proofErr w:type="gramStart"/>
            <w:r w:rsidR="00426ABF">
              <w:rPr>
                <w:rFonts w:ascii="楷体" w:eastAsia="楷体" w:hAnsi="楷体" w:cs="宋体" w:hint="eastAsia"/>
                <w:sz w:val="24"/>
                <w:szCs w:val="24"/>
              </w:rPr>
              <w:t>壳清理</w:t>
            </w:r>
            <w:proofErr w:type="gramEnd"/>
            <w:r w:rsidR="00426ABF">
              <w:rPr>
                <w:rFonts w:ascii="楷体" w:eastAsia="楷体" w:hAnsi="楷体" w:cs="宋体" w:hint="eastAsia"/>
                <w:sz w:val="24"/>
                <w:szCs w:val="24"/>
              </w:rPr>
              <w:t>工序布袋除尘器</w:t>
            </w:r>
            <w:r>
              <w:rPr>
                <w:rFonts w:ascii="楷体" w:eastAsia="楷体" w:hAnsi="楷体" w:cs="宋体" w:hint="eastAsia"/>
                <w:sz w:val="24"/>
                <w:szCs w:val="24"/>
              </w:rPr>
              <w:t>工作正常，提供《</w:t>
            </w:r>
            <w:r w:rsidR="00426ABF">
              <w:rPr>
                <w:rFonts w:ascii="楷体" w:eastAsia="楷体" w:hAnsi="楷体" w:cs="宋体" w:hint="eastAsia"/>
                <w:sz w:val="24"/>
                <w:szCs w:val="24"/>
              </w:rPr>
              <w:t>滤筒</w:t>
            </w:r>
            <w:r>
              <w:rPr>
                <w:rFonts w:ascii="楷体" w:eastAsia="楷体" w:hAnsi="楷体" w:cs="宋体" w:hint="eastAsia"/>
                <w:sz w:val="24"/>
                <w:szCs w:val="24"/>
              </w:rPr>
              <w:t>除尘设备运行记</w:t>
            </w:r>
            <w:r>
              <w:rPr>
                <w:rFonts w:ascii="楷体" w:eastAsia="楷体" w:hAnsi="楷体" w:cs="宋体" w:hint="eastAsia"/>
                <w:sz w:val="24"/>
                <w:szCs w:val="24"/>
              </w:rPr>
              <w:lastRenderedPageBreak/>
              <w:t>录》</w:t>
            </w:r>
            <w:r w:rsidR="00D31673">
              <w:rPr>
                <w:rFonts w:ascii="楷体" w:eastAsia="楷体" w:hAnsi="楷体" w:cs="宋体" w:hint="eastAsia"/>
                <w:sz w:val="24"/>
                <w:szCs w:val="24"/>
              </w:rPr>
              <w:t>、《布袋除尘设备运行记录》</w:t>
            </w:r>
            <w:r>
              <w:rPr>
                <w:rFonts w:ascii="楷体" w:eastAsia="楷体" w:hAnsi="楷体" w:cs="宋体" w:hint="eastAsia"/>
                <w:sz w:val="24"/>
                <w:szCs w:val="24"/>
              </w:rPr>
              <w:t>。</w:t>
            </w:r>
          </w:p>
          <w:p w:rsidR="00CF5A50" w:rsidRDefault="007A291F">
            <w:pPr>
              <w:pStyle w:val="2"/>
              <w:rPr>
                <w:rFonts w:ascii="楷体" w:eastAsia="楷体" w:hAnsi="楷体"/>
                <w:sz w:val="24"/>
                <w:szCs w:val="24"/>
              </w:rPr>
            </w:pPr>
            <w:r>
              <w:rPr>
                <w:rFonts w:ascii="楷体" w:eastAsia="楷体" w:hAnsi="楷体"/>
                <w:noProof/>
                <w:sz w:val="24"/>
                <w:szCs w:val="24"/>
              </w:rPr>
              <w:drawing>
                <wp:anchor distT="0" distB="0" distL="114300" distR="114300" simplePos="0" relativeHeight="252016640" behindDoc="0" locked="0" layoutInCell="1" allowOverlap="1" wp14:anchorId="2231E15C" wp14:editId="6E9F5698">
                  <wp:simplePos x="0" y="0"/>
                  <wp:positionH relativeFrom="column">
                    <wp:posOffset>1102360</wp:posOffset>
                  </wp:positionH>
                  <wp:positionV relativeFrom="paragraph">
                    <wp:posOffset>-805815</wp:posOffset>
                  </wp:positionV>
                  <wp:extent cx="2159635" cy="3829685"/>
                  <wp:effectExtent l="838200" t="0" r="812165" b="0"/>
                  <wp:wrapNone/>
                  <wp:docPr id="23" name="图片 23" descr="E:\360安全云盘同步版\国标联合审核\202009\陕西华强精密铸造有限公司\新建文件夹\微信图片_2020091013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009\陕西华强精密铸造有限公司\新建文件夹\微信图片_202009101356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159635" cy="382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A50" w:rsidRDefault="00CF5A50">
            <w:pPr>
              <w:pStyle w:val="a0"/>
              <w:rPr>
                <w:rFonts w:ascii="楷体" w:eastAsia="楷体" w:hAnsi="楷体"/>
                <w:sz w:val="24"/>
                <w:szCs w:val="24"/>
              </w:rPr>
            </w:pPr>
          </w:p>
          <w:p w:rsidR="00CF5A50" w:rsidRDefault="00CF5A50">
            <w:pPr>
              <w:pStyle w:val="a0"/>
              <w:rPr>
                <w:rFonts w:ascii="楷体" w:eastAsia="楷体" w:hAnsi="楷体"/>
                <w:sz w:val="24"/>
                <w:szCs w:val="24"/>
              </w:rPr>
            </w:pPr>
          </w:p>
          <w:p w:rsidR="00CF5A50" w:rsidRPr="00426ABF" w:rsidRDefault="00CF5A50">
            <w:pPr>
              <w:pStyle w:val="a0"/>
              <w:rPr>
                <w:rFonts w:ascii="楷体" w:eastAsia="楷体" w:hAnsi="楷体"/>
                <w:sz w:val="24"/>
                <w:szCs w:val="24"/>
              </w:rPr>
            </w:pPr>
          </w:p>
          <w:p w:rsidR="00CF5A50" w:rsidRDefault="00CF5A50">
            <w:pPr>
              <w:pStyle w:val="a0"/>
              <w:rPr>
                <w:rFonts w:ascii="楷体" w:eastAsia="楷体" w:hAnsi="楷体"/>
                <w:sz w:val="24"/>
                <w:szCs w:val="24"/>
              </w:rPr>
            </w:pPr>
          </w:p>
          <w:p w:rsidR="00CF5A50" w:rsidRDefault="00CF5A50">
            <w:pPr>
              <w:pStyle w:val="a0"/>
              <w:rPr>
                <w:rFonts w:ascii="楷体" w:eastAsia="楷体" w:hAnsi="楷体"/>
                <w:sz w:val="24"/>
                <w:szCs w:val="24"/>
              </w:rPr>
            </w:pPr>
          </w:p>
          <w:p w:rsidR="00CF5A50" w:rsidRDefault="00CF5A50">
            <w:pPr>
              <w:pStyle w:val="a0"/>
              <w:rPr>
                <w:rFonts w:ascii="楷体" w:eastAsia="楷体" w:hAnsi="楷体"/>
                <w:sz w:val="24"/>
                <w:szCs w:val="24"/>
              </w:rPr>
            </w:pPr>
          </w:p>
          <w:p w:rsidR="00CF5A50" w:rsidRDefault="00CF5A50">
            <w:pPr>
              <w:pStyle w:val="a0"/>
              <w:rPr>
                <w:rFonts w:ascii="楷体" w:eastAsia="楷体" w:hAnsi="楷体"/>
                <w:sz w:val="24"/>
                <w:szCs w:val="24"/>
              </w:rPr>
            </w:pPr>
          </w:p>
          <w:p w:rsidR="00CF5A50" w:rsidRDefault="007A291F" w:rsidP="007A291F">
            <w:pPr>
              <w:spacing w:line="360" w:lineRule="auto"/>
              <w:ind w:firstLineChars="200" w:firstLine="420"/>
              <w:rPr>
                <w:rFonts w:ascii="楷体" w:eastAsia="楷体" w:hAnsi="楷体"/>
                <w:sz w:val="24"/>
                <w:szCs w:val="24"/>
              </w:rPr>
            </w:pPr>
            <w:r>
              <w:rPr>
                <w:noProof/>
              </w:rPr>
              <w:drawing>
                <wp:anchor distT="0" distB="0" distL="114300" distR="114300" simplePos="0" relativeHeight="252018688" behindDoc="0" locked="0" layoutInCell="1" allowOverlap="1" wp14:anchorId="71C9ECB1" wp14:editId="6A8A3CA8">
                  <wp:simplePos x="0" y="0"/>
                  <wp:positionH relativeFrom="column">
                    <wp:posOffset>1311275</wp:posOffset>
                  </wp:positionH>
                  <wp:positionV relativeFrom="paragraph">
                    <wp:posOffset>-13970</wp:posOffset>
                  </wp:positionV>
                  <wp:extent cx="2159635" cy="3829685"/>
                  <wp:effectExtent l="838200" t="0" r="812165" b="0"/>
                  <wp:wrapNone/>
                  <wp:docPr id="24" name="图片 24" descr="E:\360安全云盘同步版\国标联合审核\202009\陕西华强精密铸造有限公司\新建文件夹\微信图片_2020091013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009\陕西华强精密铸造有限公司\新建文件夹\微信图片_202009101356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159635" cy="382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rPr>
                <w:rFonts w:ascii="楷体" w:eastAsia="楷体" w:hAnsi="楷体"/>
                <w:sz w:val="24"/>
                <w:szCs w:val="24"/>
              </w:rPr>
            </w:pPr>
          </w:p>
          <w:p w:rsidR="00D31673" w:rsidRDefault="00D31673" w:rsidP="00D31673">
            <w:pPr>
              <w:pStyle w:val="2"/>
              <w:rPr>
                <w:rFonts w:eastAsiaTheme="minorEastAsia"/>
              </w:rPr>
            </w:pPr>
          </w:p>
          <w:p w:rsidR="00D31673" w:rsidRDefault="00D31673" w:rsidP="00D31673">
            <w:pPr>
              <w:pStyle w:val="a0"/>
            </w:pPr>
          </w:p>
          <w:p w:rsidR="00D31673" w:rsidRDefault="00D31673" w:rsidP="00D31673">
            <w:pPr>
              <w:pStyle w:val="a0"/>
            </w:pPr>
          </w:p>
          <w:p w:rsidR="00D31673" w:rsidRDefault="00D31673" w:rsidP="00D31673">
            <w:pPr>
              <w:pStyle w:val="a0"/>
            </w:pPr>
          </w:p>
          <w:p w:rsidR="00D31673" w:rsidRDefault="00D31673" w:rsidP="00D31673">
            <w:pPr>
              <w:pStyle w:val="a0"/>
            </w:pPr>
          </w:p>
          <w:p w:rsidR="00D31673" w:rsidRDefault="00D31673" w:rsidP="00D31673">
            <w:pPr>
              <w:pStyle w:val="a0"/>
            </w:pPr>
          </w:p>
          <w:p w:rsidR="00D31673" w:rsidRDefault="00D31673" w:rsidP="00D31673">
            <w:pPr>
              <w:pStyle w:val="a0"/>
            </w:pPr>
          </w:p>
          <w:p w:rsidR="00D31673" w:rsidRDefault="00D31673" w:rsidP="00D31673">
            <w:pPr>
              <w:pStyle w:val="a0"/>
            </w:pPr>
            <w:r>
              <w:rPr>
                <w:noProof/>
              </w:rPr>
              <w:lastRenderedPageBreak/>
              <w:drawing>
                <wp:anchor distT="0" distB="0" distL="114300" distR="114300" simplePos="0" relativeHeight="252020736" behindDoc="0" locked="0" layoutInCell="1" allowOverlap="1" wp14:anchorId="5445EAB2" wp14:editId="19499D90">
                  <wp:simplePos x="0" y="0"/>
                  <wp:positionH relativeFrom="column">
                    <wp:posOffset>1569003</wp:posOffset>
                  </wp:positionH>
                  <wp:positionV relativeFrom="paragraph">
                    <wp:posOffset>-429260</wp:posOffset>
                  </wp:positionV>
                  <wp:extent cx="2159635" cy="3829685"/>
                  <wp:effectExtent l="838200" t="0" r="812165" b="0"/>
                  <wp:wrapNone/>
                  <wp:docPr id="25" name="图片 25" descr="E:\360安全云盘同步版\国标联合审核\202009\陕西华强精密铸造有限公司\新建文件夹\微信图片_2020091013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2009\陕西华强精密铸造有限公司\新建文件夹\微信图片_202009101356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159635" cy="382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673" w:rsidRDefault="00D31673" w:rsidP="00D31673">
            <w:pPr>
              <w:pStyle w:val="a0"/>
            </w:pPr>
          </w:p>
          <w:p w:rsidR="00D31673" w:rsidRDefault="00D31673" w:rsidP="00D31673">
            <w:pPr>
              <w:pStyle w:val="a0"/>
            </w:pPr>
          </w:p>
          <w:p w:rsidR="00D31673" w:rsidRPr="00D31673" w:rsidRDefault="00D31673" w:rsidP="00D31673">
            <w:pPr>
              <w:pStyle w:val="a0"/>
            </w:pPr>
          </w:p>
          <w:p w:rsidR="00D31673" w:rsidRDefault="00D31673" w:rsidP="00D31673">
            <w:pPr>
              <w:pStyle w:val="a0"/>
            </w:pPr>
          </w:p>
          <w:p w:rsidR="00D31673" w:rsidRDefault="00D31673" w:rsidP="00D31673">
            <w:pPr>
              <w:pStyle w:val="a0"/>
            </w:pPr>
          </w:p>
          <w:p w:rsidR="00D31673" w:rsidRDefault="00D31673" w:rsidP="00D31673">
            <w:pPr>
              <w:pStyle w:val="a0"/>
            </w:pPr>
          </w:p>
          <w:p w:rsidR="00D31673" w:rsidRDefault="00D31673" w:rsidP="00D31673">
            <w:pPr>
              <w:pStyle w:val="a0"/>
            </w:pPr>
          </w:p>
          <w:p w:rsidR="00D31673" w:rsidRDefault="00D31673" w:rsidP="00D31673">
            <w:pPr>
              <w:pStyle w:val="a0"/>
            </w:pPr>
          </w:p>
          <w:p w:rsidR="00D31673" w:rsidRDefault="00D31673" w:rsidP="00D31673">
            <w:pPr>
              <w:pStyle w:val="a0"/>
            </w:pPr>
          </w:p>
          <w:p w:rsidR="00D31673" w:rsidRDefault="00D31673" w:rsidP="00D31673">
            <w:pPr>
              <w:pStyle w:val="a0"/>
            </w:pPr>
          </w:p>
          <w:p w:rsidR="00D31673" w:rsidRDefault="00D31673" w:rsidP="00D31673">
            <w:pPr>
              <w:pStyle w:val="a0"/>
            </w:pPr>
          </w:p>
          <w:p w:rsidR="00D31673" w:rsidRDefault="00D31673" w:rsidP="00D31673">
            <w:pPr>
              <w:pStyle w:val="a0"/>
            </w:pPr>
          </w:p>
          <w:p w:rsidR="00D31673" w:rsidRDefault="00D31673" w:rsidP="00D31673">
            <w:pPr>
              <w:pStyle w:val="a0"/>
            </w:pPr>
          </w:p>
          <w:p w:rsidR="00D31673" w:rsidRPr="00D31673" w:rsidRDefault="00D31673" w:rsidP="00D31673">
            <w:pPr>
              <w:pStyle w:val="a0"/>
            </w:pPr>
          </w:p>
          <w:p w:rsidR="00CF5A50" w:rsidRDefault="00403015">
            <w:pPr>
              <w:spacing w:line="360" w:lineRule="auto"/>
              <w:ind w:firstLineChars="200" w:firstLine="480"/>
              <w:rPr>
                <w:rFonts w:ascii="楷体" w:eastAsia="楷体" w:hAnsi="楷体"/>
                <w:sz w:val="24"/>
                <w:szCs w:val="24"/>
              </w:rPr>
            </w:pPr>
            <w:r>
              <w:rPr>
                <w:rFonts w:ascii="楷体" w:eastAsia="楷体" w:hAnsi="楷体" w:hint="eastAsia"/>
                <w:sz w:val="24"/>
                <w:szCs w:val="24"/>
              </w:rPr>
              <w:t>与车间制模、熔炼、浇注、抛丸等</w:t>
            </w:r>
            <w:r>
              <w:rPr>
                <w:rFonts w:ascii="楷体" w:eastAsia="楷体" w:hAnsi="楷体" w:cs="宋体" w:hint="eastAsia"/>
                <w:sz w:val="24"/>
                <w:szCs w:val="24"/>
              </w:rPr>
              <w:t>岗位</w:t>
            </w:r>
            <w:r>
              <w:rPr>
                <w:rFonts w:ascii="楷体" w:eastAsia="楷体" w:hAnsi="楷体" w:hint="eastAsia"/>
                <w:sz w:val="24"/>
                <w:szCs w:val="24"/>
              </w:rPr>
              <w:t xml:space="preserve">操作人员交流了解到，员工均接受过环保相关知识的培训，包括应急预案及演练等，现场人员交流对机械伤害、防火、逃生均较为清楚、明确，了解本岗位的设备安全操作规程。 </w:t>
            </w:r>
          </w:p>
          <w:p w:rsidR="00CF5A50" w:rsidRDefault="00403015">
            <w:pPr>
              <w:spacing w:line="360" w:lineRule="auto"/>
              <w:ind w:firstLineChars="150" w:firstLine="360"/>
              <w:rPr>
                <w:rFonts w:ascii="楷体" w:eastAsia="楷体" w:hAnsi="楷体"/>
                <w:sz w:val="24"/>
                <w:szCs w:val="24"/>
              </w:rPr>
            </w:pPr>
            <w:r>
              <w:rPr>
                <w:rFonts w:ascii="楷体" w:eastAsia="楷体" w:hAnsi="楷体" w:hint="eastAsia"/>
                <w:sz w:val="24"/>
                <w:szCs w:val="24"/>
              </w:rPr>
              <w:t>生产车间内现场设备和电线布线合理，电线均处于完好状态，设备有接地及保护装置，控制柜及漏电保护器状态良好。</w:t>
            </w:r>
          </w:p>
          <w:p w:rsidR="00CF5A50" w:rsidRDefault="00403015" w:rsidP="00BC3695">
            <w:pPr>
              <w:spacing w:line="360" w:lineRule="auto"/>
              <w:ind w:firstLineChars="200" w:firstLine="480"/>
              <w:rPr>
                <w:rFonts w:ascii="楷体" w:eastAsia="楷体" w:hAnsi="楷体"/>
                <w:sz w:val="24"/>
                <w:szCs w:val="24"/>
              </w:rPr>
            </w:pPr>
            <w:r>
              <w:rPr>
                <w:rFonts w:ascii="楷体" w:eastAsia="楷体" w:hAnsi="楷体" w:cs="宋体" w:hint="eastAsia"/>
                <w:sz w:val="24"/>
                <w:szCs w:val="24"/>
              </w:rPr>
              <w:t xml:space="preserve">查环保设施点检记录，按时进行了保养点检， </w:t>
            </w:r>
            <w:r>
              <w:rPr>
                <w:rFonts w:ascii="楷体" w:eastAsia="楷体" w:hAnsi="楷体"/>
                <w:sz w:val="24"/>
                <w:szCs w:val="24"/>
              </w:rPr>
              <w:t>现场查看以上设施</w:t>
            </w:r>
            <w:proofErr w:type="gramStart"/>
            <w:r>
              <w:rPr>
                <w:rFonts w:ascii="楷体" w:eastAsia="楷体" w:hAnsi="楷体"/>
                <w:sz w:val="24"/>
                <w:szCs w:val="24"/>
              </w:rPr>
              <w:t>施</w:t>
            </w:r>
            <w:proofErr w:type="gramEnd"/>
            <w:r>
              <w:rPr>
                <w:rFonts w:ascii="楷体" w:eastAsia="楷体" w:hAnsi="楷体"/>
                <w:sz w:val="24"/>
                <w:szCs w:val="24"/>
              </w:rPr>
              <w:t>运行正常</w:t>
            </w:r>
            <w:r>
              <w:rPr>
                <w:rFonts w:ascii="楷体" w:eastAsia="楷体" w:hAnsi="楷体" w:hint="eastAsia"/>
                <w:sz w:val="24"/>
                <w:szCs w:val="24"/>
              </w:rPr>
              <w:t>。</w:t>
            </w:r>
          </w:p>
          <w:p w:rsidR="00CF5A50" w:rsidRDefault="00CF5A50">
            <w:pPr>
              <w:pStyle w:val="a0"/>
              <w:ind w:left="0"/>
              <w:rPr>
                <w:rFonts w:ascii="楷体" w:eastAsia="楷体" w:hAnsi="楷体"/>
                <w:sz w:val="24"/>
                <w:szCs w:val="24"/>
              </w:rPr>
            </w:pPr>
          </w:p>
          <w:p w:rsidR="00CF5A50" w:rsidRDefault="00403015">
            <w:pPr>
              <w:snapToGrid w:val="0"/>
              <w:spacing w:line="360" w:lineRule="auto"/>
              <w:ind w:right="392" w:firstLineChars="200" w:firstLine="480"/>
              <w:rPr>
                <w:rFonts w:ascii="楷体" w:eastAsia="楷体" w:hAnsi="楷体"/>
                <w:sz w:val="24"/>
                <w:szCs w:val="24"/>
              </w:rPr>
            </w:pPr>
            <w:r>
              <w:rPr>
                <w:rFonts w:ascii="楷体" w:eastAsia="楷体" w:hAnsi="楷体" w:cs="宋体" w:hint="eastAsia"/>
                <w:sz w:val="24"/>
                <w:szCs w:val="24"/>
              </w:rPr>
              <w:lastRenderedPageBreak/>
              <w:t>车间噪声主要为切割浇口设备运行噪声，属于间歇性噪声。根据现场勘查，产品加工所有生产设备均位于室内，厂房基本为封闭状态，机械加工车间设备基本都采取了集气罩，废气、噪声污染防治措施现状基本满足环保要求。</w:t>
            </w:r>
          </w:p>
          <w:p w:rsidR="00CF5A50" w:rsidRDefault="00403015" w:rsidP="00624AD9">
            <w:pPr>
              <w:spacing w:line="360" w:lineRule="auto"/>
              <w:ind w:firstLineChars="100" w:firstLine="240"/>
              <w:rPr>
                <w:rFonts w:ascii="楷体" w:eastAsia="楷体" w:hAnsi="楷体" w:cs="宋体"/>
                <w:sz w:val="24"/>
                <w:szCs w:val="24"/>
              </w:rPr>
            </w:pPr>
            <w:r>
              <w:rPr>
                <w:rFonts w:ascii="楷体" w:eastAsia="楷体" w:hAnsi="楷体" w:cs="宋体" w:hint="eastAsia"/>
                <w:sz w:val="24"/>
                <w:szCs w:val="24"/>
              </w:rPr>
              <w:t>车间现场设有垃圾箱，实施垃圾分类管理，环保方面的控制管理基本有效。</w:t>
            </w:r>
          </w:p>
          <w:p w:rsidR="006A63F5" w:rsidRPr="006A63F5" w:rsidRDefault="006A63F5" w:rsidP="006A63F5">
            <w:pPr>
              <w:pStyle w:val="2"/>
              <w:rPr>
                <w:rFonts w:eastAsiaTheme="minorEastAsia"/>
              </w:rPr>
            </w:pPr>
          </w:p>
        </w:tc>
        <w:tc>
          <w:tcPr>
            <w:tcW w:w="952" w:type="dxa"/>
          </w:tcPr>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p w:rsidR="00CF5A50" w:rsidRDefault="00CF5A50">
            <w:pPr>
              <w:spacing w:line="360" w:lineRule="auto"/>
              <w:ind w:firstLineChars="200" w:firstLine="480"/>
              <w:rPr>
                <w:rFonts w:ascii="楷体" w:eastAsia="楷体" w:hAnsi="楷体"/>
                <w:sz w:val="24"/>
                <w:szCs w:val="24"/>
              </w:rPr>
            </w:pPr>
          </w:p>
        </w:tc>
      </w:tr>
      <w:tr w:rsidR="00CF5A50">
        <w:trPr>
          <w:trHeight w:val="1148"/>
        </w:trPr>
        <w:tc>
          <w:tcPr>
            <w:tcW w:w="1537" w:type="dxa"/>
          </w:tcPr>
          <w:p w:rsidR="00CF5A50" w:rsidRDefault="00403015">
            <w:pPr>
              <w:spacing w:line="360" w:lineRule="auto"/>
              <w:rPr>
                <w:rFonts w:ascii="楷体" w:eastAsia="楷体" w:hAnsi="楷体" w:cs="宋体"/>
                <w:sz w:val="24"/>
                <w:szCs w:val="24"/>
              </w:rPr>
            </w:pPr>
            <w:r>
              <w:rPr>
                <w:rFonts w:ascii="楷体" w:eastAsia="楷体" w:hAnsi="楷体" w:hint="eastAsia"/>
                <w:bCs/>
                <w:sz w:val="24"/>
                <w:szCs w:val="24"/>
              </w:rPr>
              <w:lastRenderedPageBreak/>
              <w:t>应急准备和相应</w:t>
            </w:r>
          </w:p>
        </w:tc>
        <w:tc>
          <w:tcPr>
            <w:tcW w:w="1300" w:type="dxa"/>
          </w:tcPr>
          <w:p w:rsidR="00CF5A50" w:rsidRDefault="00403015">
            <w:pPr>
              <w:spacing w:line="360" w:lineRule="auto"/>
              <w:rPr>
                <w:rFonts w:ascii="楷体" w:eastAsia="楷体" w:hAnsi="楷体" w:cs="宋体"/>
                <w:sz w:val="24"/>
                <w:szCs w:val="24"/>
              </w:rPr>
            </w:pPr>
            <w:r>
              <w:rPr>
                <w:rFonts w:ascii="楷体" w:eastAsia="楷体" w:hAnsi="楷体" w:hint="eastAsia"/>
                <w:bCs/>
                <w:sz w:val="24"/>
                <w:szCs w:val="24"/>
              </w:rPr>
              <w:t>E8.2</w:t>
            </w:r>
          </w:p>
        </w:tc>
        <w:tc>
          <w:tcPr>
            <w:tcW w:w="10920" w:type="dxa"/>
          </w:tcPr>
          <w:p w:rsidR="00CF5A50" w:rsidRDefault="0040301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生产部按照策划的《应急准备和响应控制程序程序》《消防安全管理制度》等，明确了相应的运行准则。</w:t>
            </w:r>
          </w:p>
          <w:p w:rsidR="00CF5A50" w:rsidRDefault="0040301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生产过程中加强用电安全，防止触电事故和火灾事故的发生，安装了漏电保护器。</w:t>
            </w:r>
          </w:p>
          <w:p w:rsidR="00CF5A50" w:rsidRDefault="0040301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 xml:space="preserve">现场审核时现场查看车间门口有灭火器若干，在有效期内。  </w:t>
            </w:r>
          </w:p>
          <w:p w:rsidR="00CF5A50" w:rsidRDefault="0040301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生产现场有“禁止吸烟”，等环保、安全警示标识。</w:t>
            </w:r>
          </w:p>
          <w:p w:rsidR="00CF5A50" w:rsidRDefault="00403015">
            <w:pPr>
              <w:spacing w:line="360" w:lineRule="auto"/>
              <w:ind w:firstLineChars="200" w:firstLine="480"/>
              <w:rPr>
                <w:rFonts w:ascii="楷体" w:eastAsia="楷体" w:hAnsi="楷体"/>
                <w:sz w:val="24"/>
                <w:szCs w:val="24"/>
              </w:rPr>
            </w:pPr>
            <w:r>
              <w:rPr>
                <w:rFonts w:ascii="楷体" w:eastAsia="楷体" w:hAnsi="楷体" w:hint="eastAsia"/>
                <w:sz w:val="24"/>
                <w:szCs w:val="24"/>
              </w:rPr>
              <w:t>查</w:t>
            </w:r>
            <w:r w:rsidR="00624AD9">
              <w:rPr>
                <w:rFonts w:ascii="楷体" w:eastAsia="楷体" w:hAnsi="楷体" w:hint="eastAsia"/>
                <w:sz w:val="24"/>
                <w:szCs w:val="24"/>
              </w:rPr>
              <w:t>2020</w:t>
            </w:r>
            <w:r>
              <w:rPr>
                <w:rFonts w:ascii="楷体" w:eastAsia="楷体" w:hAnsi="楷体" w:hint="eastAsia"/>
                <w:sz w:val="24"/>
                <w:szCs w:val="24"/>
              </w:rPr>
              <w:t>年</w:t>
            </w:r>
            <w:r w:rsidR="00624AD9">
              <w:rPr>
                <w:rFonts w:ascii="楷体" w:eastAsia="楷体" w:hAnsi="楷体" w:hint="eastAsia"/>
                <w:sz w:val="24"/>
                <w:szCs w:val="24"/>
              </w:rPr>
              <w:t>6</w:t>
            </w:r>
            <w:r>
              <w:rPr>
                <w:rFonts w:ascii="楷体" w:eastAsia="楷体" w:hAnsi="楷体" w:hint="eastAsia"/>
                <w:sz w:val="24"/>
                <w:szCs w:val="24"/>
              </w:rPr>
              <w:t>月</w:t>
            </w:r>
            <w:r w:rsidR="00624AD9">
              <w:rPr>
                <w:rFonts w:ascii="楷体" w:eastAsia="楷体" w:hAnsi="楷体" w:hint="eastAsia"/>
                <w:sz w:val="24"/>
                <w:szCs w:val="24"/>
              </w:rPr>
              <w:t>15</w:t>
            </w:r>
            <w:r>
              <w:rPr>
                <w:rFonts w:ascii="楷体" w:eastAsia="楷体" w:hAnsi="楷体" w:hint="eastAsia"/>
                <w:sz w:val="24"/>
                <w:szCs w:val="24"/>
              </w:rPr>
              <w:t>日参加了公司组织的消防应急预案演练。</w:t>
            </w:r>
          </w:p>
          <w:p w:rsidR="00CF5A50" w:rsidRDefault="0040301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自体系运行以来未出现应急事故情况。</w:t>
            </w:r>
          </w:p>
        </w:tc>
        <w:tc>
          <w:tcPr>
            <w:tcW w:w="952" w:type="dxa"/>
          </w:tcPr>
          <w:p w:rsidR="00CF5A50" w:rsidRDefault="00CF5A50">
            <w:pPr>
              <w:spacing w:line="360" w:lineRule="auto"/>
            </w:pPr>
          </w:p>
          <w:p w:rsidR="00CF5A50" w:rsidRDefault="00CF5A50">
            <w:pPr>
              <w:pStyle w:val="2"/>
            </w:pPr>
          </w:p>
          <w:p w:rsidR="00CF5A50" w:rsidRDefault="00CF5A50">
            <w:pPr>
              <w:pStyle w:val="a0"/>
              <w:rPr>
                <w:rFonts w:ascii="楷体" w:eastAsia="楷体" w:hAnsi="楷体"/>
                <w:sz w:val="24"/>
                <w:szCs w:val="24"/>
              </w:rPr>
            </w:pPr>
          </w:p>
          <w:p w:rsidR="00CF5A50" w:rsidRDefault="00CF5A50">
            <w:pPr>
              <w:pStyle w:val="a0"/>
              <w:rPr>
                <w:rFonts w:ascii="楷体" w:eastAsia="楷体" w:hAnsi="楷体"/>
                <w:sz w:val="24"/>
                <w:szCs w:val="24"/>
              </w:rPr>
            </w:pPr>
          </w:p>
          <w:p w:rsidR="00CF5A50" w:rsidRDefault="00CF5A50">
            <w:pPr>
              <w:pStyle w:val="a0"/>
              <w:rPr>
                <w:rFonts w:ascii="楷体" w:eastAsia="楷体" w:hAnsi="楷体"/>
                <w:sz w:val="24"/>
                <w:szCs w:val="24"/>
              </w:rPr>
            </w:pPr>
          </w:p>
          <w:p w:rsidR="00CF5A50" w:rsidRDefault="00CF5A50">
            <w:pPr>
              <w:pStyle w:val="a0"/>
              <w:rPr>
                <w:rFonts w:ascii="楷体" w:eastAsia="楷体" w:hAnsi="楷体"/>
                <w:sz w:val="24"/>
                <w:szCs w:val="24"/>
              </w:rPr>
            </w:pPr>
          </w:p>
        </w:tc>
      </w:tr>
      <w:tr w:rsidR="00CF5A50">
        <w:trPr>
          <w:trHeight w:val="839"/>
        </w:trPr>
        <w:tc>
          <w:tcPr>
            <w:tcW w:w="1537" w:type="dxa"/>
          </w:tcPr>
          <w:p w:rsidR="00CF5A50" w:rsidRDefault="00CF5A50">
            <w:pPr>
              <w:spacing w:line="360" w:lineRule="auto"/>
              <w:rPr>
                <w:rFonts w:ascii="楷体" w:eastAsia="楷体" w:hAnsi="楷体"/>
                <w:sz w:val="24"/>
                <w:szCs w:val="24"/>
              </w:rPr>
            </w:pPr>
          </w:p>
        </w:tc>
        <w:tc>
          <w:tcPr>
            <w:tcW w:w="1300" w:type="dxa"/>
          </w:tcPr>
          <w:p w:rsidR="00CF5A50" w:rsidRDefault="00CF5A50">
            <w:pPr>
              <w:spacing w:line="360" w:lineRule="auto"/>
              <w:rPr>
                <w:rFonts w:ascii="楷体" w:eastAsia="楷体" w:hAnsi="楷体"/>
                <w:sz w:val="24"/>
                <w:szCs w:val="24"/>
              </w:rPr>
            </w:pPr>
          </w:p>
        </w:tc>
        <w:tc>
          <w:tcPr>
            <w:tcW w:w="10920" w:type="dxa"/>
          </w:tcPr>
          <w:p w:rsidR="00CF5A50" w:rsidRDefault="00CF5A50">
            <w:pPr>
              <w:spacing w:line="360" w:lineRule="auto"/>
              <w:ind w:firstLineChars="200" w:firstLine="480"/>
              <w:rPr>
                <w:rFonts w:ascii="楷体" w:eastAsia="楷体" w:hAnsi="楷体"/>
                <w:sz w:val="24"/>
                <w:szCs w:val="24"/>
              </w:rPr>
            </w:pPr>
          </w:p>
        </w:tc>
        <w:tc>
          <w:tcPr>
            <w:tcW w:w="952" w:type="dxa"/>
          </w:tcPr>
          <w:p w:rsidR="00CF5A50" w:rsidRDefault="00CF5A50">
            <w:pPr>
              <w:spacing w:line="360" w:lineRule="auto"/>
              <w:rPr>
                <w:rFonts w:ascii="楷体" w:eastAsia="楷体" w:hAnsi="楷体"/>
                <w:sz w:val="24"/>
                <w:szCs w:val="24"/>
              </w:rPr>
            </w:pPr>
          </w:p>
        </w:tc>
      </w:tr>
    </w:tbl>
    <w:p w:rsidR="00CF5A50" w:rsidRDefault="00403015">
      <w:pPr>
        <w:spacing w:line="360" w:lineRule="auto"/>
        <w:rPr>
          <w:rFonts w:ascii="楷体" w:eastAsia="楷体" w:hAnsi="楷体"/>
        </w:rPr>
      </w:pPr>
      <w:r>
        <w:rPr>
          <w:rFonts w:ascii="楷体" w:eastAsia="楷体" w:hAnsi="楷体"/>
        </w:rPr>
        <w:ptab w:relativeTo="margin" w:alignment="center" w:leader="none"/>
      </w:r>
    </w:p>
    <w:p w:rsidR="00CF5A50" w:rsidRDefault="00CF5A50">
      <w:pPr>
        <w:spacing w:line="360" w:lineRule="auto"/>
        <w:rPr>
          <w:rFonts w:ascii="楷体" w:eastAsia="楷体" w:hAnsi="楷体"/>
        </w:rPr>
      </w:pPr>
    </w:p>
    <w:p w:rsidR="00CF5A50" w:rsidRDefault="00403015">
      <w:pPr>
        <w:pStyle w:val="a5"/>
        <w:spacing w:line="360" w:lineRule="auto"/>
        <w:rPr>
          <w:rFonts w:ascii="楷体" w:eastAsia="楷体" w:hAnsi="楷体"/>
        </w:rPr>
      </w:pPr>
      <w:r>
        <w:rPr>
          <w:rFonts w:ascii="楷体" w:eastAsia="楷体" w:hAnsi="楷体" w:hint="eastAsia"/>
        </w:rPr>
        <w:t>说明：不符合标注N</w:t>
      </w:r>
    </w:p>
    <w:sectPr w:rsidR="00CF5A50">
      <w:headerReference w:type="default" r:id="rId23"/>
      <w:footerReference w:type="default" r:id="rId24"/>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721" w:rsidRDefault="008D5721">
      <w:r>
        <w:separator/>
      </w:r>
    </w:p>
  </w:endnote>
  <w:endnote w:type="continuationSeparator" w:id="0">
    <w:p w:rsidR="008D5721" w:rsidRDefault="008D5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ngLiU">
    <w:altName w:val="Arial Unicode MS"/>
    <w:panose1 w:val="02020509000000000000"/>
    <w:charset w:val="88"/>
    <w:family w:val="modern"/>
    <w:notTrueType/>
    <w:pitch w:val="fixed"/>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CF5A50" w:rsidRDefault="00403015">
            <w:pPr>
              <w:pStyle w:val="a5"/>
              <w:jc w:val="center"/>
            </w:pPr>
            <w:r>
              <w:rPr>
                <w:lang w:val="zh-CN"/>
              </w:rPr>
              <w:t xml:space="preserve"> </w:t>
            </w:r>
            <w:r>
              <w:rPr>
                <w:b/>
                <w:sz w:val="24"/>
                <w:szCs w:val="24"/>
              </w:rPr>
              <w:fldChar w:fldCharType="begin"/>
            </w:r>
            <w:r>
              <w:rPr>
                <w:b/>
              </w:rPr>
              <w:instrText>PAGE</w:instrText>
            </w:r>
            <w:r>
              <w:rPr>
                <w:b/>
                <w:sz w:val="24"/>
                <w:szCs w:val="24"/>
              </w:rPr>
              <w:fldChar w:fldCharType="separate"/>
            </w:r>
            <w:r w:rsidR="00C7302F">
              <w:rPr>
                <w:b/>
                <w:noProof/>
              </w:rPr>
              <w:t>12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7302F">
              <w:rPr>
                <w:b/>
                <w:noProof/>
              </w:rPr>
              <w:t>12</w:t>
            </w:r>
            <w:r>
              <w:rPr>
                <w:b/>
                <w:sz w:val="24"/>
                <w:szCs w:val="24"/>
              </w:rPr>
              <w:fldChar w:fldCharType="end"/>
            </w:r>
          </w:p>
        </w:sdtContent>
      </w:sdt>
    </w:sdtContent>
  </w:sdt>
  <w:p w:rsidR="00CF5A50" w:rsidRDefault="00CF5A5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721" w:rsidRDefault="008D5721">
      <w:r>
        <w:separator/>
      </w:r>
    </w:p>
  </w:footnote>
  <w:footnote w:type="continuationSeparator" w:id="0">
    <w:p w:rsidR="008D5721" w:rsidRDefault="008D57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A50" w:rsidRDefault="00403015">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F5A50" w:rsidRDefault="008D5721">
    <w:pPr>
      <w:pStyle w:val="a6"/>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CF5A50" w:rsidRDefault="00C7302F">
                <w:r w:rsidRPr="00C7302F">
                  <w:rPr>
                    <w:sz w:val="18"/>
                    <w:szCs w:val="18"/>
                  </w:rPr>
                  <w:t>D ISC-B-II-12</w:t>
                </w:r>
                <w:r w:rsidR="00403015">
                  <w:rPr>
                    <w:rFonts w:hint="eastAsia"/>
                    <w:sz w:val="18"/>
                    <w:szCs w:val="18"/>
                  </w:rPr>
                  <w:t xml:space="preserve"> </w:t>
                </w:r>
                <w:r w:rsidR="00403015">
                  <w:rPr>
                    <w:rFonts w:hint="eastAsia"/>
                    <w:sz w:val="18"/>
                    <w:szCs w:val="18"/>
                  </w:rPr>
                  <w:t>管理体系审核记录表</w:t>
                </w:r>
                <w:r w:rsidR="00403015">
                  <w:rPr>
                    <w:rFonts w:hint="eastAsia"/>
                    <w:sz w:val="18"/>
                    <w:szCs w:val="18"/>
                  </w:rPr>
                  <w:t>(03</w:t>
                </w:r>
                <w:r w:rsidR="00403015">
                  <w:rPr>
                    <w:rFonts w:hint="eastAsia"/>
                    <w:sz w:val="18"/>
                    <w:szCs w:val="18"/>
                  </w:rPr>
                  <w:t>版</w:t>
                </w:r>
                <w:r w:rsidR="00403015">
                  <w:rPr>
                    <w:rFonts w:hint="eastAsia"/>
                    <w:sz w:val="18"/>
                    <w:szCs w:val="18"/>
                  </w:rPr>
                  <w:t>)</w:t>
                </w:r>
              </w:p>
            </w:txbxContent>
          </v:textbox>
        </v:shape>
      </w:pict>
    </w:r>
    <w:r w:rsidR="00403015">
      <w:rPr>
        <w:rStyle w:val="CharChar1"/>
        <w:rFonts w:hint="default"/>
      </w:rPr>
      <w:t xml:space="preserve">        </w:t>
    </w:r>
    <w:r w:rsidR="00403015">
      <w:rPr>
        <w:rStyle w:val="CharChar1"/>
        <w:rFonts w:hint="default"/>
        <w:w w:val="90"/>
      </w:rPr>
      <w:t xml:space="preserve">Beijing International Standard united Certification </w:t>
    </w:r>
    <w:proofErr w:type="spellStart"/>
    <w:r w:rsidR="00403015">
      <w:rPr>
        <w:rStyle w:val="CharChar1"/>
        <w:rFonts w:hint="default"/>
        <w:w w:val="90"/>
      </w:rPr>
      <w:t>Co.</w:t>
    </w:r>
    <w:proofErr w:type="gramStart"/>
    <w:r w:rsidR="00403015">
      <w:rPr>
        <w:rStyle w:val="CharChar1"/>
        <w:rFonts w:hint="default"/>
        <w:w w:val="90"/>
      </w:rPr>
      <w:t>,Ltd</w:t>
    </w:r>
    <w:proofErr w:type="spellEnd"/>
    <w:proofErr w:type="gramEnd"/>
    <w:r w:rsidR="00403015">
      <w:rPr>
        <w:rStyle w:val="CharChar1"/>
        <w:rFonts w:hint="default"/>
        <w:w w:val="90"/>
      </w:rPr>
      <w:t>.</w:t>
    </w:r>
    <w:r w:rsidR="00403015">
      <w:rPr>
        <w:rStyle w:val="CharChar1"/>
        <w:rFonts w:hint="default"/>
        <w:w w:val="90"/>
        <w:szCs w:val="21"/>
      </w:rPr>
      <w:t xml:space="preserve">  </w:t>
    </w:r>
    <w:r w:rsidR="00403015">
      <w:rPr>
        <w:rStyle w:val="CharChar1"/>
        <w:rFonts w:hint="default"/>
        <w:w w:val="90"/>
        <w:sz w:val="20"/>
      </w:rPr>
      <w:t xml:space="preserve"> </w:t>
    </w:r>
    <w:r w:rsidR="00403015">
      <w:rPr>
        <w:rStyle w:val="CharChar1"/>
        <w:rFonts w:hint="default"/>
        <w:w w:val="90"/>
      </w:rPr>
      <w:t xml:space="preserve">                   </w:t>
    </w:r>
  </w:p>
  <w:p w:rsidR="00CF5A50" w:rsidRDefault="00CF5A5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7FE050"/>
    <w:multiLevelType w:val="singleLevel"/>
    <w:tmpl w:val="697FE050"/>
    <w:lvl w:ilvl="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42A2"/>
    <w:rsid w:val="00010B05"/>
    <w:rsid w:val="00020CA6"/>
    <w:rsid w:val="000214B6"/>
    <w:rsid w:val="00032462"/>
    <w:rsid w:val="0003373A"/>
    <w:rsid w:val="000421F8"/>
    <w:rsid w:val="00050B17"/>
    <w:rsid w:val="0005199E"/>
    <w:rsid w:val="000557D8"/>
    <w:rsid w:val="0005697E"/>
    <w:rsid w:val="00061925"/>
    <w:rsid w:val="00062EC3"/>
    <w:rsid w:val="00081821"/>
    <w:rsid w:val="00084276"/>
    <w:rsid w:val="000849D2"/>
    <w:rsid w:val="000A5E44"/>
    <w:rsid w:val="000A6DBB"/>
    <w:rsid w:val="000B1394"/>
    <w:rsid w:val="000B13C1"/>
    <w:rsid w:val="000B40BD"/>
    <w:rsid w:val="000C123B"/>
    <w:rsid w:val="000D0422"/>
    <w:rsid w:val="000E2B69"/>
    <w:rsid w:val="000E43EE"/>
    <w:rsid w:val="000F0B40"/>
    <w:rsid w:val="000F35F1"/>
    <w:rsid w:val="000F49B5"/>
    <w:rsid w:val="00102221"/>
    <w:rsid w:val="001027A6"/>
    <w:rsid w:val="00102C0C"/>
    <w:rsid w:val="001037D5"/>
    <w:rsid w:val="00127276"/>
    <w:rsid w:val="00133A9E"/>
    <w:rsid w:val="00133F17"/>
    <w:rsid w:val="00160177"/>
    <w:rsid w:val="00162423"/>
    <w:rsid w:val="00164832"/>
    <w:rsid w:val="00171246"/>
    <w:rsid w:val="00183D2D"/>
    <w:rsid w:val="00186785"/>
    <w:rsid w:val="00191AFC"/>
    <w:rsid w:val="00194BAF"/>
    <w:rsid w:val="0019749C"/>
    <w:rsid w:val="001A2D7F"/>
    <w:rsid w:val="001A3DF8"/>
    <w:rsid w:val="001A4802"/>
    <w:rsid w:val="001C1344"/>
    <w:rsid w:val="001C345C"/>
    <w:rsid w:val="001C5C73"/>
    <w:rsid w:val="001C5C87"/>
    <w:rsid w:val="001D0C70"/>
    <w:rsid w:val="00205554"/>
    <w:rsid w:val="00206BE5"/>
    <w:rsid w:val="00214671"/>
    <w:rsid w:val="00222532"/>
    <w:rsid w:val="00234803"/>
    <w:rsid w:val="00237445"/>
    <w:rsid w:val="00241B7D"/>
    <w:rsid w:val="00254B45"/>
    <w:rsid w:val="002673C1"/>
    <w:rsid w:val="0028271B"/>
    <w:rsid w:val="002926AE"/>
    <w:rsid w:val="00295B8A"/>
    <w:rsid w:val="002A0E6E"/>
    <w:rsid w:val="002A1B7E"/>
    <w:rsid w:val="002A599C"/>
    <w:rsid w:val="002A7679"/>
    <w:rsid w:val="002B018A"/>
    <w:rsid w:val="002C3E0D"/>
    <w:rsid w:val="002D41FB"/>
    <w:rsid w:val="002D46B3"/>
    <w:rsid w:val="002D62E0"/>
    <w:rsid w:val="002E09DF"/>
    <w:rsid w:val="002E1E1D"/>
    <w:rsid w:val="002E1F5A"/>
    <w:rsid w:val="002F4DA9"/>
    <w:rsid w:val="003015A0"/>
    <w:rsid w:val="003046BD"/>
    <w:rsid w:val="003358F7"/>
    <w:rsid w:val="003370D7"/>
    <w:rsid w:val="00337922"/>
    <w:rsid w:val="00340867"/>
    <w:rsid w:val="00342857"/>
    <w:rsid w:val="00355472"/>
    <w:rsid w:val="00361197"/>
    <w:rsid w:val="003627B6"/>
    <w:rsid w:val="003655B1"/>
    <w:rsid w:val="003708D5"/>
    <w:rsid w:val="00380837"/>
    <w:rsid w:val="00381A3A"/>
    <w:rsid w:val="003836CA"/>
    <w:rsid w:val="00386A98"/>
    <w:rsid w:val="003B712F"/>
    <w:rsid w:val="003D6BE3"/>
    <w:rsid w:val="003F20A5"/>
    <w:rsid w:val="004012E9"/>
    <w:rsid w:val="00403015"/>
    <w:rsid w:val="00405D5F"/>
    <w:rsid w:val="00410914"/>
    <w:rsid w:val="0042438C"/>
    <w:rsid w:val="00425E89"/>
    <w:rsid w:val="00426ABF"/>
    <w:rsid w:val="00432436"/>
    <w:rsid w:val="00432C63"/>
    <w:rsid w:val="0043494E"/>
    <w:rsid w:val="00453CC3"/>
    <w:rsid w:val="00463775"/>
    <w:rsid w:val="00465FE1"/>
    <w:rsid w:val="00475FEA"/>
    <w:rsid w:val="004772FA"/>
    <w:rsid w:val="00483C7A"/>
    <w:rsid w:val="00491735"/>
    <w:rsid w:val="00492096"/>
    <w:rsid w:val="004A368C"/>
    <w:rsid w:val="004B217F"/>
    <w:rsid w:val="004B5E36"/>
    <w:rsid w:val="004C07FE"/>
    <w:rsid w:val="004E4394"/>
    <w:rsid w:val="004E4AA7"/>
    <w:rsid w:val="00500FC6"/>
    <w:rsid w:val="00513D49"/>
    <w:rsid w:val="00521CF0"/>
    <w:rsid w:val="00533E7D"/>
    <w:rsid w:val="00536930"/>
    <w:rsid w:val="00536EB7"/>
    <w:rsid w:val="00544570"/>
    <w:rsid w:val="00555215"/>
    <w:rsid w:val="00564E53"/>
    <w:rsid w:val="00570D1C"/>
    <w:rsid w:val="00583277"/>
    <w:rsid w:val="00592C3E"/>
    <w:rsid w:val="005A000F"/>
    <w:rsid w:val="005A1F69"/>
    <w:rsid w:val="005B0413"/>
    <w:rsid w:val="005B6888"/>
    <w:rsid w:val="005C1225"/>
    <w:rsid w:val="005C40A2"/>
    <w:rsid w:val="005D76D0"/>
    <w:rsid w:val="005E489C"/>
    <w:rsid w:val="005F1B92"/>
    <w:rsid w:val="005F3411"/>
    <w:rsid w:val="005F6C65"/>
    <w:rsid w:val="005F7730"/>
    <w:rsid w:val="00600F02"/>
    <w:rsid w:val="00603024"/>
    <w:rsid w:val="0060444D"/>
    <w:rsid w:val="00611DAE"/>
    <w:rsid w:val="00623D43"/>
    <w:rsid w:val="00624AD9"/>
    <w:rsid w:val="00634439"/>
    <w:rsid w:val="00642776"/>
    <w:rsid w:val="00644FE2"/>
    <w:rsid w:val="00645FB8"/>
    <w:rsid w:val="00646B24"/>
    <w:rsid w:val="00651986"/>
    <w:rsid w:val="006545E8"/>
    <w:rsid w:val="00664CAA"/>
    <w:rsid w:val="00665980"/>
    <w:rsid w:val="006702AA"/>
    <w:rsid w:val="0067640C"/>
    <w:rsid w:val="00684534"/>
    <w:rsid w:val="00692C4C"/>
    <w:rsid w:val="00694F0E"/>
    <w:rsid w:val="00695256"/>
    <w:rsid w:val="00695570"/>
    <w:rsid w:val="00696AF1"/>
    <w:rsid w:val="006A1F44"/>
    <w:rsid w:val="006A3B31"/>
    <w:rsid w:val="006A63F5"/>
    <w:rsid w:val="006A68F3"/>
    <w:rsid w:val="006A7EAD"/>
    <w:rsid w:val="006B4127"/>
    <w:rsid w:val="006B5535"/>
    <w:rsid w:val="006B6352"/>
    <w:rsid w:val="006B7A73"/>
    <w:rsid w:val="006C40B9"/>
    <w:rsid w:val="006D2A9F"/>
    <w:rsid w:val="006D5113"/>
    <w:rsid w:val="006E520F"/>
    <w:rsid w:val="006E678B"/>
    <w:rsid w:val="006F00CC"/>
    <w:rsid w:val="006F594E"/>
    <w:rsid w:val="006F7E33"/>
    <w:rsid w:val="00714FEF"/>
    <w:rsid w:val="007170AA"/>
    <w:rsid w:val="007171D0"/>
    <w:rsid w:val="00730589"/>
    <w:rsid w:val="00732B66"/>
    <w:rsid w:val="007406DE"/>
    <w:rsid w:val="00743E79"/>
    <w:rsid w:val="00750554"/>
    <w:rsid w:val="00751C37"/>
    <w:rsid w:val="007757F3"/>
    <w:rsid w:val="00777EAC"/>
    <w:rsid w:val="007815DC"/>
    <w:rsid w:val="00782345"/>
    <w:rsid w:val="00792DBE"/>
    <w:rsid w:val="00793A60"/>
    <w:rsid w:val="007960BC"/>
    <w:rsid w:val="007A291F"/>
    <w:rsid w:val="007A47FB"/>
    <w:rsid w:val="007B106B"/>
    <w:rsid w:val="007B275D"/>
    <w:rsid w:val="007E339C"/>
    <w:rsid w:val="007E6AEB"/>
    <w:rsid w:val="007F01EC"/>
    <w:rsid w:val="007F030C"/>
    <w:rsid w:val="007F6A42"/>
    <w:rsid w:val="007F7DF2"/>
    <w:rsid w:val="00803405"/>
    <w:rsid w:val="008079FA"/>
    <w:rsid w:val="0085122B"/>
    <w:rsid w:val="00864902"/>
    <w:rsid w:val="0086555F"/>
    <w:rsid w:val="00880718"/>
    <w:rsid w:val="00882522"/>
    <w:rsid w:val="00890931"/>
    <w:rsid w:val="00896C56"/>
    <w:rsid w:val="008973EE"/>
    <w:rsid w:val="008B0F25"/>
    <w:rsid w:val="008D089D"/>
    <w:rsid w:val="008D5721"/>
    <w:rsid w:val="008E0152"/>
    <w:rsid w:val="008F0B04"/>
    <w:rsid w:val="008F5590"/>
    <w:rsid w:val="008F6A77"/>
    <w:rsid w:val="008F76A9"/>
    <w:rsid w:val="00904E1B"/>
    <w:rsid w:val="00923EDF"/>
    <w:rsid w:val="00924483"/>
    <w:rsid w:val="00930694"/>
    <w:rsid w:val="009323D0"/>
    <w:rsid w:val="0093521F"/>
    <w:rsid w:val="00945677"/>
    <w:rsid w:val="00946670"/>
    <w:rsid w:val="00955BD3"/>
    <w:rsid w:val="00962F78"/>
    <w:rsid w:val="0096609F"/>
    <w:rsid w:val="009711D4"/>
    <w:rsid w:val="00971600"/>
    <w:rsid w:val="0097317D"/>
    <w:rsid w:val="00977B3A"/>
    <w:rsid w:val="00992365"/>
    <w:rsid w:val="009973B4"/>
    <w:rsid w:val="009C7777"/>
    <w:rsid w:val="009E30DA"/>
    <w:rsid w:val="009E35C0"/>
    <w:rsid w:val="009F7EED"/>
    <w:rsid w:val="00A04935"/>
    <w:rsid w:val="00A138EC"/>
    <w:rsid w:val="00A456AF"/>
    <w:rsid w:val="00A4606C"/>
    <w:rsid w:val="00A56A93"/>
    <w:rsid w:val="00A62689"/>
    <w:rsid w:val="00A64890"/>
    <w:rsid w:val="00A653E2"/>
    <w:rsid w:val="00A712F4"/>
    <w:rsid w:val="00A76D36"/>
    <w:rsid w:val="00A801DE"/>
    <w:rsid w:val="00A90A22"/>
    <w:rsid w:val="00A964A3"/>
    <w:rsid w:val="00AB41FC"/>
    <w:rsid w:val="00AB4BFA"/>
    <w:rsid w:val="00AB7D2F"/>
    <w:rsid w:val="00AC0A90"/>
    <w:rsid w:val="00AC19B4"/>
    <w:rsid w:val="00AD74C7"/>
    <w:rsid w:val="00AE37CA"/>
    <w:rsid w:val="00AF0AAB"/>
    <w:rsid w:val="00AF1D79"/>
    <w:rsid w:val="00AF546C"/>
    <w:rsid w:val="00B0437A"/>
    <w:rsid w:val="00B0685B"/>
    <w:rsid w:val="00B166EA"/>
    <w:rsid w:val="00B411A9"/>
    <w:rsid w:val="00B434A0"/>
    <w:rsid w:val="00B45C2D"/>
    <w:rsid w:val="00B64E2D"/>
    <w:rsid w:val="00B8202D"/>
    <w:rsid w:val="00B822C7"/>
    <w:rsid w:val="00B931E4"/>
    <w:rsid w:val="00B931F5"/>
    <w:rsid w:val="00B94210"/>
    <w:rsid w:val="00B95F69"/>
    <w:rsid w:val="00BA1E88"/>
    <w:rsid w:val="00BA25C0"/>
    <w:rsid w:val="00BC2015"/>
    <w:rsid w:val="00BC3695"/>
    <w:rsid w:val="00BD6549"/>
    <w:rsid w:val="00BE2A1A"/>
    <w:rsid w:val="00BF04D9"/>
    <w:rsid w:val="00BF4401"/>
    <w:rsid w:val="00BF4EC2"/>
    <w:rsid w:val="00BF597E"/>
    <w:rsid w:val="00C24C9B"/>
    <w:rsid w:val="00C31C73"/>
    <w:rsid w:val="00C51A36"/>
    <w:rsid w:val="00C548BE"/>
    <w:rsid w:val="00C55228"/>
    <w:rsid w:val="00C65AE2"/>
    <w:rsid w:val="00C67A2A"/>
    <w:rsid w:val="00C67E19"/>
    <w:rsid w:val="00C67E47"/>
    <w:rsid w:val="00C71E85"/>
    <w:rsid w:val="00C7302F"/>
    <w:rsid w:val="00C86F9B"/>
    <w:rsid w:val="00CA1C09"/>
    <w:rsid w:val="00CA690D"/>
    <w:rsid w:val="00CB1E22"/>
    <w:rsid w:val="00CB260B"/>
    <w:rsid w:val="00CC187B"/>
    <w:rsid w:val="00CC2F1B"/>
    <w:rsid w:val="00CC3D9A"/>
    <w:rsid w:val="00CE315A"/>
    <w:rsid w:val="00CE7BE1"/>
    <w:rsid w:val="00CF1726"/>
    <w:rsid w:val="00CF5A50"/>
    <w:rsid w:val="00CF6C5C"/>
    <w:rsid w:val="00CF7E7F"/>
    <w:rsid w:val="00D06F59"/>
    <w:rsid w:val="00D0742D"/>
    <w:rsid w:val="00D21285"/>
    <w:rsid w:val="00D31673"/>
    <w:rsid w:val="00D3392D"/>
    <w:rsid w:val="00D36203"/>
    <w:rsid w:val="00D43964"/>
    <w:rsid w:val="00D5397E"/>
    <w:rsid w:val="00D55E69"/>
    <w:rsid w:val="00D562F6"/>
    <w:rsid w:val="00D6418F"/>
    <w:rsid w:val="00D83753"/>
    <w:rsid w:val="00D8388C"/>
    <w:rsid w:val="00D838ED"/>
    <w:rsid w:val="00D91EE4"/>
    <w:rsid w:val="00DA3748"/>
    <w:rsid w:val="00DA7238"/>
    <w:rsid w:val="00DB5EE9"/>
    <w:rsid w:val="00DD15AC"/>
    <w:rsid w:val="00DD690F"/>
    <w:rsid w:val="00DE15C5"/>
    <w:rsid w:val="00DE2645"/>
    <w:rsid w:val="00DE2D80"/>
    <w:rsid w:val="00DE2F81"/>
    <w:rsid w:val="00DE650B"/>
    <w:rsid w:val="00DF11FF"/>
    <w:rsid w:val="00DF72F9"/>
    <w:rsid w:val="00E038E4"/>
    <w:rsid w:val="00E06FC4"/>
    <w:rsid w:val="00E10651"/>
    <w:rsid w:val="00E11153"/>
    <w:rsid w:val="00E14458"/>
    <w:rsid w:val="00E173A4"/>
    <w:rsid w:val="00E43418"/>
    <w:rsid w:val="00E43822"/>
    <w:rsid w:val="00E51D6F"/>
    <w:rsid w:val="00E632A0"/>
    <w:rsid w:val="00E63714"/>
    <w:rsid w:val="00E64B9B"/>
    <w:rsid w:val="00E65129"/>
    <w:rsid w:val="00E8025C"/>
    <w:rsid w:val="00E95A68"/>
    <w:rsid w:val="00E97424"/>
    <w:rsid w:val="00EA55F7"/>
    <w:rsid w:val="00EA6F97"/>
    <w:rsid w:val="00EB0164"/>
    <w:rsid w:val="00EB0BDD"/>
    <w:rsid w:val="00EC42F5"/>
    <w:rsid w:val="00ED0F62"/>
    <w:rsid w:val="00EE2CAB"/>
    <w:rsid w:val="00EE654C"/>
    <w:rsid w:val="00F019E4"/>
    <w:rsid w:val="00F06CFC"/>
    <w:rsid w:val="00F075C4"/>
    <w:rsid w:val="00F1123C"/>
    <w:rsid w:val="00F136ED"/>
    <w:rsid w:val="00F35603"/>
    <w:rsid w:val="00F606E1"/>
    <w:rsid w:val="00F67CBA"/>
    <w:rsid w:val="00F721C7"/>
    <w:rsid w:val="00F83639"/>
    <w:rsid w:val="00F840C3"/>
    <w:rsid w:val="00F94E47"/>
    <w:rsid w:val="00F956F5"/>
    <w:rsid w:val="00FA0833"/>
    <w:rsid w:val="00FA350D"/>
    <w:rsid w:val="00FA4584"/>
    <w:rsid w:val="00FB7752"/>
    <w:rsid w:val="00FC5B50"/>
    <w:rsid w:val="00FC7CBE"/>
    <w:rsid w:val="00FD14EA"/>
    <w:rsid w:val="00FD2869"/>
    <w:rsid w:val="00FD5EE5"/>
    <w:rsid w:val="00FD72A6"/>
    <w:rsid w:val="00FE4C25"/>
    <w:rsid w:val="00FE76F9"/>
    <w:rsid w:val="00FF6091"/>
    <w:rsid w:val="03586C19"/>
    <w:rsid w:val="07666C35"/>
    <w:rsid w:val="0FB1318A"/>
    <w:rsid w:val="108219C2"/>
    <w:rsid w:val="115B7A41"/>
    <w:rsid w:val="2497680F"/>
    <w:rsid w:val="32B013B3"/>
    <w:rsid w:val="33532B91"/>
    <w:rsid w:val="4AF876C0"/>
    <w:rsid w:val="52835E6C"/>
    <w:rsid w:val="53DA1A29"/>
    <w:rsid w:val="5EA12B9A"/>
    <w:rsid w:val="68861A16"/>
    <w:rsid w:val="6D381B1B"/>
    <w:rsid w:val="7AEA11A0"/>
    <w:rsid w:val="7F034FDC"/>
    <w:rsid w:val="7F9C6D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rFonts w:ascii="Times New Roman" w:eastAsia="宋体" w:hAnsi="Times New Roman" w:cs="Times New Roman"/>
      <w:kern w:val="2"/>
      <w:sz w:val="21"/>
    </w:rPr>
  </w:style>
  <w:style w:type="paragraph" w:styleId="2">
    <w:name w:val="heading 2"/>
    <w:basedOn w:val="a"/>
    <w:next w:val="a0"/>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djustRightInd w:val="0"/>
      <w:spacing w:line="360" w:lineRule="atLeast"/>
      <w:ind w:left="480"/>
      <w:textAlignment w:val="baseline"/>
    </w:pPr>
    <w:rPr>
      <w:kern w:val="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table" w:styleId="a8">
    <w:name w:val="Table Grid"/>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1"/>
    <w:link w:val="a6"/>
    <w:uiPriority w:val="99"/>
    <w:qFormat/>
    <w:rPr>
      <w:rFonts w:ascii="Times New Roman" w:eastAsia="宋体" w:hAnsi="Times New Roman" w:cs="Times New Roman"/>
      <w:sz w:val="18"/>
      <w:szCs w:val="18"/>
    </w:rPr>
  </w:style>
  <w:style w:type="character" w:customStyle="1" w:styleId="Char0">
    <w:name w:val="页脚 Char"/>
    <w:basedOn w:val="a1"/>
    <w:link w:val="a5"/>
    <w:uiPriority w:val="99"/>
    <w:qFormat/>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9">
    <w:name w:val="List Paragraph"/>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12</Pages>
  <Words>486</Words>
  <Characters>2776</Characters>
  <Application>Microsoft Office Word</Application>
  <DocSecurity>0</DocSecurity>
  <Lines>23</Lines>
  <Paragraphs>6</Paragraphs>
  <ScaleCrop>false</ScaleCrop>
  <Company/>
  <LinksUpToDate>false</LinksUpToDate>
  <CharactersWithSpaces>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501</cp:revision>
  <dcterms:created xsi:type="dcterms:W3CDTF">2015-06-17T12:51:00Z</dcterms:created>
  <dcterms:modified xsi:type="dcterms:W3CDTF">2020-10-27T01:09:00Z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