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楷体" w:hAnsi="楷体" w:eastAsia="楷体"/>
          <w:bCs/>
          <w:sz w:val="36"/>
          <w:szCs w:val="36"/>
          <w:lang w:eastAsia="zh-CN"/>
        </w:rPr>
      </w:pPr>
      <w:r>
        <w:rPr>
          <w:rFonts w:hint="eastAsia" w:ascii="楷体" w:hAnsi="楷体" w:eastAsia="楷体"/>
          <w:bCs/>
          <w:sz w:val="36"/>
          <w:szCs w:val="36"/>
        </w:rPr>
        <w:t>管理体系审核记录表</w:t>
      </w:r>
      <w:r>
        <w:rPr>
          <w:rFonts w:hint="eastAsia" w:ascii="楷体" w:hAnsi="楷体" w:eastAsia="楷体"/>
          <w:bCs/>
          <w:sz w:val="36"/>
          <w:szCs w:val="36"/>
          <w:lang w:eastAsia="zh-CN"/>
        </w:rPr>
        <w:t>（</w:t>
      </w:r>
      <w:r>
        <w:rPr>
          <w:rFonts w:hint="eastAsia" w:ascii="楷体" w:hAnsi="楷体" w:eastAsia="楷体"/>
          <w:bCs/>
          <w:sz w:val="36"/>
          <w:szCs w:val="36"/>
          <w:lang w:val="en-US" w:eastAsia="zh-CN"/>
        </w:rPr>
        <w:t>远程</w:t>
      </w:r>
      <w:bookmarkStart w:id="0" w:name="_GoBack"/>
      <w:bookmarkEnd w:id="0"/>
      <w:r>
        <w:rPr>
          <w:rFonts w:hint="eastAsia" w:ascii="楷体" w:hAnsi="楷体" w:eastAsia="楷体"/>
          <w:bCs/>
          <w:sz w:val="36"/>
          <w:szCs w:val="36"/>
          <w:lang w:eastAsia="zh-CN"/>
        </w:rPr>
        <w:t>）</w:t>
      </w:r>
    </w:p>
    <w:tbl>
      <w:tblPr>
        <w:tblStyle w:val="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276"/>
        <w:gridCol w:w="1046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84" w:type="dxa"/>
            <w:vMerge w:val="restart"/>
            <w:vAlign w:val="center"/>
          </w:tcPr>
          <w:p>
            <w:pPr>
              <w:spacing w:before="120" w:line="360" w:lineRule="auto"/>
              <w:jc w:val="center"/>
              <w:rPr>
                <w:rFonts w:ascii="楷体" w:hAnsi="楷体" w:eastAsia="楷体"/>
                <w:sz w:val="24"/>
                <w:szCs w:val="24"/>
              </w:rPr>
            </w:pPr>
            <w:r>
              <w:rPr>
                <w:rFonts w:hint="eastAsia" w:ascii="楷体" w:hAnsi="楷体" w:eastAsia="楷体"/>
                <w:sz w:val="24"/>
                <w:szCs w:val="24"/>
              </w:rPr>
              <w:t>过程与活动、</w:t>
            </w:r>
          </w:p>
          <w:p>
            <w:pPr>
              <w:spacing w:line="360" w:lineRule="auto"/>
              <w:jc w:val="center"/>
              <w:rPr>
                <w:rFonts w:ascii="楷体" w:hAnsi="楷体" w:eastAsia="楷体"/>
                <w:sz w:val="24"/>
                <w:szCs w:val="24"/>
              </w:rPr>
            </w:pPr>
            <w:r>
              <w:rPr>
                <w:rFonts w:hint="eastAsia" w:ascii="楷体" w:hAnsi="楷体" w:eastAsia="楷体"/>
                <w:sz w:val="24"/>
                <w:szCs w:val="24"/>
              </w:rPr>
              <w:t>抽样计划</w:t>
            </w:r>
          </w:p>
        </w:tc>
        <w:tc>
          <w:tcPr>
            <w:tcW w:w="1276" w:type="dxa"/>
            <w:vMerge w:val="restart"/>
            <w:vAlign w:val="center"/>
          </w:tcPr>
          <w:p>
            <w:pPr>
              <w:rPr>
                <w:rFonts w:ascii="楷体" w:hAnsi="楷体" w:eastAsia="楷体"/>
                <w:sz w:val="24"/>
                <w:szCs w:val="24"/>
              </w:rPr>
            </w:pPr>
            <w:r>
              <w:rPr>
                <w:rFonts w:hint="eastAsia" w:ascii="楷体" w:hAnsi="楷体" w:eastAsia="楷体"/>
                <w:sz w:val="24"/>
                <w:szCs w:val="24"/>
              </w:rPr>
              <w:t>涉及条款</w:t>
            </w:r>
          </w:p>
        </w:tc>
        <w:tc>
          <w:tcPr>
            <w:tcW w:w="10464"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受审核部门：生产部     主管领导：</w:t>
            </w:r>
            <w:r>
              <w:rPr>
                <w:rFonts w:hint="eastAsia" w:ascii="楷体" w:hAnsi="楷体" w:eastAsia="楷体"/>
                <w:sz w:val="24"/>
                <w:szCs w:val="24"/>
                <w:lang w:val="en-US" w:eastAsia="zh-CN"/>
              </w:rPr>
              <w:t>周佐敏</w:t>
            </w:r>
            <w:r>
              <w:rPr>
                <w:rFonts w:hint="eastAsia" w:ascii="楷体" w:hAnsi="楷体" w:eastAsia="楷体"/>
                <w:sz w:val="24"/>
                <w:szCs w:val="24"/>
              </w:rPr>
              <w:t xml:space="preserve">     陪同人员：</w:t>
            </w:r>
            <w:r>
              <w:rPr>
                <w:rFonts w:hint="eastAsia" w:ascii="楷体" w:hAnsi="楷体" w:eastAsia="楷体"/>
                <w:sz w:val="24"/>
                <w:szCs w:val="24"/>
                <w:lang w:val="en-US" w:eastAsia="zh-CN"/>
              </w:rPr>
              <w:t>彭涛</w:t>
            </w:r>
          </w:p>
        </w:tc>
        <w:tc>
          <w:tcPr>
            <w:tcW w:w="1585" w:type="dxa"/>
            <w:vMerge w:val="restart"/>
            <w:vAlign w:val="center"/>
          </w:tcPr>
          <w:p>
            <w:pPr>
              <w:spacing w:line="360" w:lineRule="auto"/>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84" w:type="dxa"/>
            <w:vMerge w:val="continue"/>
            <w:vAlign w:val="center"/>
          </w:tcPr>
          <w:p>
            <w:pPr>
              <w:spacing w:line="360" w:lineRule="auto"/>
              <w:rPr>
                <w:rFonts w:ascii="楷体" w:hAnsi="楷体" w:eastAsia="楷体"/>
                <w:sz w:val="24"/>
                <w:szCs w:val="24"/>
              </w:rPr>
            </w:pPr>
          </w:p>
        </w:tc>
        <w:tc>
          <w:tcPr>
            <w:tcW w:w="1276" w:type="dxa"/>
            <w:vMerge w:val="continue"/>
            <w:vAlign w:val="center"/>
          </w:tcPr>
          <w:p>
            <w:pPr>
              <w:rPr>
                <w:rFonts w:ascii="楷体" w:hAnsi="楷体" w:eastAsia="楷体"/>
                <w:sz w:val="24"/>
                <w:szCs w:val="24"/>
              </w:rPr>
            </w:pPr>
          </w:p>
        </w:tc>
        <w:tc>
          <w:tcPr>
            <w:tcW w:w="10464" w:type="dxa"/>
            <w:vAlign w:val="center"/>
          </w:tcPr>
          <w:p>
            <w:pPr>
              <w:spacing w:before="120"/>
              <w:rPr>
                <w:rFonts w:hint="default" w:ascii="楷体" w:hAnsi="楷体" w:eastAsia="楷体"/>
                <w:sz w:val="24"/>
                <w:szCs w:val="24"/>
                <w:lang w:val="en-US" w:eastAsia="zh-CN"/>
              </w:rPr>
            </w:pPr>
            <w:r>
              <w:rPr>
                <w:rFonts w:hint="eastAsia" w:ascii="楷体" w:hAnsi="楷体" w:eastAsia="楷体"/>
                <w:sz w:val="24"/>
                <w:szCs w:val="24"/>
              </w:rPr>
              <w:t>审核员：</w:t>
            </w:r>
            <w:r>
              <w:rPr>
                <w:rFonts w:hint="eastAsia" w:ascii="楷体" w:hAnsi="楷体" w:eastAsia="楷体"/>
                <w:sz w:val="24"/>
                <w:szCs w:val="24"/>
                <w:lang w:val="en-US" w:eastAsia="zh-CN"/>
              </w:rPr>
              <w:t>伍光华、林郁</w:t>
            </w:r>
            <w:r>
              <w:rPr>
                <w:rFonts w:hint="eastAsia" w:ascii="楷体" w:hAnsi="楷体" w:eastAsia="楷体"/>
                <w:sz w:val="24"/>
                <w:szCs w:val="24"/>
              </w:rPr>
              <w:t xml:space="preserve">        审核时间：20</w:t>
            </w:r>
            <w:r>
              <w:rPr>
                <w:rFonts w:hint="eastAsia" w:ascii="楷体" w:hAnsi="楷体" w:eastAsia="楷体"/>
                <w:sz w:val="24"/>
                <w:szCs w:val="24"/>
                <w:lang w:val="en-US" w:eastAsia="zh-CN"/>
              </w:rPr>
              <w:t>20.9.9-10</w:t>
            </w:r>
          </w:p>
        </w:tc>
        <w:tc>
          <w:tcPr>
            <w:tcW w:w="1585" w:type="dxa"/>
            <w:vMerge w:val="continue"/>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Merge w:val="continue"/>
            <w:vAlign w:val="center"/>
          </w:tcPr>
          <w:p>
            <w:pPr>
              <w:spacing w:line="360" w:lineRule="auto"/>
              <w:rPr>
                <w:rFonts w:ascii="楷体" w:hAnsi="楷体" w:eastAsia="楷体"/>
                <w:sz w:val="24"/>
                <w:szCs w:val="24"/>
              </w:rPr>
            </w:pPr>
          </w:p>
        </w:tc>
        <w:tc>
          <w:tcPr>
            <w:tcW w:w="1276" w:type="dxa"/>
            <w:vMerge w:val="continue"/>
            <w:vAlign w:val="center"/>
          </w:tcPr>
          <w:p>
            <w:pPr>
              <w:rPr>
                <w:rFonts w:ascii="楷体" w:hAnsi="楷体" w:eastAsia="楷体"/>
                <w:sz w:val="24"/>
                <w:szCs w:val="24"/>
              </w:rPr>
            </w:pPr>
          </w:p>
        </w:tc>
        <w:tc>
          <w:tcPr>
            <w:tcW w:w="10464" w:type="dxa"/>
            <w:vAlign w:val="center"/>
          </w:tcPr>
          <w:p>
            <w:pPr>
              <w:adjustRightInd w:val="0"/>
              <w:snapToGrid w:val="0"/>
              <w:spacing w:line="320" w:lineRule="exact"/>
              <w:ind w:right="105" w:rightChars="50"/>
              <w:textAlignment w:val="baseline"/>
              <w:rPr>
                <w:rFonts w:ascii="宋体" w:hAnsi="宋体" w:cs="Arial"/>
                <w:b/>
                <w:szCs w:val="21"/>
              </w:rPr>
            </w:pPr>
            <w:r>
              <w:rPr>
                <w:rFonts w:hint="eastAsia" w:ascii="楷体" w:hAnsi="楷体" w:eastAsia="楷体"/>
                <w:sz w:val="24"/>
                <w:szCs w:val="24"/>
              </w:rPr>
              <w:t>审核条款：</w:t>
            </w:r>
            <w:r>
              <w:rPr>
                <w:rFonts w:hint="eastAsia" w:ascii="宋体" w:hAnsi="宋体" w:cs="Arial"/>
                <w:szCs w:val="21"/>
              </w:rPr>
              <w:t>QMS:5.3组织的岗位、职责和权限、6.2质量目标、7.1.5监视和测量资源、7.1.3基础设施、7.1.4过程运行环境、8.1运行策划和控制、8.3产品和服务的设计和开发不适用确认、8.5.1生产和服务提供的控制、8.5.2产品标识和可追朔性、8.5.4产品防护、8.5.6生产和服务提供的更改控制，8.6产品和服务的放行、8.7不合格输出的控制，</w:t>
            </w:r>
            <w:r>
              <w:rPr>
                <w:rFonts w:ascii="宋体" w:hAnsi="宋体" w:cs="Arial"/>
                <w:b/>
                <w:szCs w:val="21"/>
              </w:rPr>
              <w:t xml:space="preserve"> </w:t>
            </w:r>
          </w:p>
          <w:p>
            <w:pPr>
              <w:rPr>
                <w:rFonts w:ascii="楷体" w:hAnsi="楷体" w:eastAsia="楷体"/>
                <w:sz w:val="24"/>
                <w:szCs w:val="24"/>
              </w:rPr>
            </w:pPr>
            <w:r>
              <w:rPr>
                <w:rFonts w:hint="eastAsia" w:ascii="宋体" w:hAnsi="宋体" w:cs="Arial"/>
                <w:szCs w:val="21"/>
              </w:rPr>
              <w:t>E/OMS: 5.3组织的岗位、职责和权限、6.2环境与职业健康安全目标、6.1.2环境因素/危险源辨识与评价、8.1运行策划和控制，</w:t>
            </w:r>
          </w:p>
        </w:tc>
        <w:tc>
          <w:tcPr>
            <w:tcW w:w="1585" w:type="dxa"/>
            <w:vMerge w:val="continue"/>
          </w:tcPr>
          <w:p>
            <w:pPr>
              <w:spacing w:line="360" w:lineRule="auto"/>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rPr>
                <w:rFonts w:ascii="楷体" w:hAnsi="楷体" w:eastAsia="楷体"/>
                <w:b/>
                <w:sz w:val="24"/>
                <w:szCs w:val="24"/>
              </w:rPr>
            </w:pPr>
            <w:r>
              <w:rPr>
                <w:rFonts w:hint="eastAsia" w:ascii="楷体" w:hAnsi="楷体" w:eastAsia="楷体" w:cs="Arial"/>
                <w:sz w:val="24"/>
                <w:szCs w:val="24"/>
              </w:rPr>
              <w:t>组织的岗位、职责和权限</w:t>
            </w:r>
          </w:p>
        </w:tc>
        <w:tc>
          <w:tcPr>
            <w:tcW w:w="1276" w:type="dxa"/>
          </w:tcPr>
          <w:p>
            <w:pPr>
              <w:spacing w:line="360" w:lineRule="auto"/>
              <w:rPr>
                <w:rFonts w:ascii="楷体" w:hAnsi="楷体" w:eastAsia="楷体" w:cs="Arial"/>
                <w:sz w:val="24"/>
                <w:szCs w:val="24"/>
              </w:rPr>
            </w:pPr>
            <w:r>
              <w:rPr>
                <w:rFonts w:hint="eastAsia" w:ascii="楷体" w:hAnsi="楷体" w:eastAsia="楷体" w:cs="Arial"/>
                <w:sz w:val="24"/>
                <w:szCs w:val="24"/>
              </w:rPr>
              <w:t>QEO 5.3</w:t>
            </w:r>
          </w:p>
        </w:tc>
        <w:tc>
          <w:tcPr>
            <w:tcW w:w="10464" w:type="dxa"/>
          </w:tcPr>
          <w:p>
            <w:pPr>
              <w:spacing w:line="360" w:lineRule="auto"/>
              <w:rPr>
                <w:rFonts w:ascii="楷体" w:hAnsi="楷体" w:eastAsia="楷体"/>
                <w:sz w:val="24"/>
                <w:szCs w:val="24"/>
              </w:rPr>
            </w:pPr>
            <w:r>
              <w:rPr>
                <w:rFonts w:hint="eastAsia" w:ascii="楷体" w:hAnsi="楷体" w:eastAsia="楷体"/>
                <w:sz w:val="24"/>
                <w:szCs w:val="24"/>
              </w:rPr>
              <w:t>生产部主要作用、职责和权限包括:负责基础设施管理控制，负责生产和服务提供的控制，包括制定生产计划，科学合理调度，确保生产计划及时按期完成，负责产品标识，并确保在必要时实现可追溯性，负责</w:t>
            </w:r>
            <w:r>
              <w:rPr>
                <w:rFonts w:hint="eastAsia" w:ascii="楷体" w:hAnsi="楷体" w:eastAsia="楷体" w:cs="楷体"/>
                <w:sz w:val="24"/>
                <w:szCs w:val="24"/>
              </w:rPr>
              <w:t>产品检验，不合格品管理，</w:t>
            </w:r>
            <w:r>
              <w:rPr>
                <w:rFonts w:hint="eastAsia" w:ascii="楷体" w:hAnsi="楷体" w:eastAsia="楷体"/>
                <w:sz w:val="24"/>
                <w:szCs w:val="24"/>
              </w:rPr>
              <w:t>负责部门环境因素、危险源辨识和控制，负责生产过程运行的环境和安全控制，负责生产进度、现场工作环境和安全生产管理。</w:t>
            </w:r>
          </w:p>
          <w:p>
            <w:pPr>
              <w:spacing w:line="360" w:lineRule="auto"/>
              <w:ind w:firstLine="480" w:firstLineChars="200"/>
              <w:rPr>
                <w:rFonts w:ascii="楷体" w:hAnsi="楷体" w:eastAsia="楷体"/>
                <w:sz w:val="24"/>
                <w:szCs w:val="24"/>
              </w:rPr>
            </w:pPr>
            <w:r>
              <w:rPr>
                <w:rFonts w:hint="eastAsia" w:ascii="楷体" w:hAnsi="楷体" w:eastAsia="楷体"/>
                <w:sz w:val="24"/>
                <w:szCs w:val="24"/>
              </w:rPr>
              <w:t>生产部上述作用和职责、权限基本得到有效沟通和实施。</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rPr>
                <w:rFonts w:ascii="楷体" w:hAnsi="楷体" w:eastAsia="楷体" w:cs="Arial"/>
                <w:sz w:val="24"/>
                <w:szCs w:val="24"/>
              </w:rPr>
            </w:pPr>
            <w:r>
              <w:rPr>
                <w:rFonts w:hint="eastAsia" w:ascii="楷体" w:hAnsi="楷体" w:eastAsia="楷体" w:cs="Arial"/>
                <w:sz w:val="24"/>
                <w:szCs w:val="24"/>
              </w:rPr>
              <w:t xml:space="preserve">目标 </w:t>
            </w:r>
          </w:p>
        </w:tc>
        <w:tc>
          <w:tcPr>
            <w:tcW w:w="1276" w:type="dxa"/>
            <w:vAlign w:val="center"/>
          </w:tcPr>
          <w:p>
            <w:pPr>
              <w:spacing w:line="360" w:lineRule="auto"/>
              <w:rPr>
                <w:rFonts w:ascii="楷体" w:hAnsi="楷体" w:eastAsia="楷体" w:cs="Arial"/>
                <w:sz w:val="24"/>
                <w:szCs w:val="24"/>
              </w:rPr>
            </w:pPr>
            <w:r>
              <w:rPr>
                <w:rFonts w:hint="eastAsia" w:ascii="楷体" w:hAnsi="楷体" w:eastAsia="楷体" w:cs="Arial"/>
                <w:sz w:val="24"/>
                <w:szCs w:val="24"/>
              </w:rPr>
              <w:t>QEO:6.2</w:t>
            </w:r>
          </w:p>
        </w:tc>
        <w:tc>
          <w:tcPr>
            <w:tcW w:w="10464" w:type="dxa"/>
            <w:vAlign w:val="center"/>
          </w:tcPr>
          <w:p>
            <w:pPr>
              <w:spacing w:line="360" w:lineRule="auto"/>
              <w:rPr>
                <w:rFonts w:ascii="楷体" w:hAnsi="楷体" w:eastAsia="楷体"/>
                <w:sz w:val="24"/>
                <w:szCs w:val="24"/>
              </w:rPr>
            </w:pPr>
            <w:r>
              <w:rPr>
                <w:rFonts w:hint="eastAsia" w:ascii="楷体" w:hAnsi="楷体" w:eastAsia="楷体" w:cs="Arial"/>
                <w:sz w:val="24"/>
                <w:szCs w:val="24"/>
              </w:rPr>
              <w:t>部</w:t>
            </w:r>
            <w:r>
              <w:rPr>
                <w:rFonts w:hint="eastAsia" w:ascii="楷体" w:hAnsi="楷体" w:eastAsia="楷体"/>
                <w:sz w:val="24"/>
                <w:szCs w:val="24"/>
              </w:rPr>
              <w:t xml:space="preserve">门目标：                 </w:t>
            </w:r>
          </w:p>
          <w:p>
            <w:pPr>
              <w:spacing w:line="360" w:lineRule="auto"/>
              <w:rPr>
                <w:rFonts w:ascii="楷体" w:hAnsi="楷体" w:eastAsia="楷体"/>
                <w:sz w:val="24"/>
                <w:szCs w:val="24"/>
              </w:rPr>
            </w:pPr>
            <w:r>
              <w:drawing>
                <wp:inline distT="0" distB="0" distL="114300" distR="114300">
                  <wp:extent cx="6507480" cy="1146810"/>
                  <wp:effectExtent l="0" t="0" r="7620" b="889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6507480" cy="1146810"/>
                          </a:xfrm>
                          <a:prstGeom prst="rect">
                            <a:avLst/>
                          </a:prstGeom>
                          <a:noFill/>
                          <a:ln>
                            <a:noFill/>
                          </a:ln>
                        </pic:spPr>
                      </pic:pic>
                    </a:graphicData>
                  </a:graphic>
                </wp:inline>
              </w:drawing>
            </w:r>
          </w:p>
          <w:p>
            <w:pPr>
              <w:spacing w:line="360" w:lineRule="auto"/>
              <w:rPr>
                <w:rFonts w:ascii="楷体" w:hAnsi="楷体" w:eastAsia="楷体"/>
                <w:sz w:val="24"/>
                <w:szCs w:val="24"/>
              </w:rPr>
            </w:pPr>
            <w:r>
              <w:rPr>
                <w:rFonts w:hint="eastAsia" w:ascii="楷体" w:hAnsi="楷体" w:eastAsia="楷体"/>
                <w:sz w:val="24"/>
                <w:szCs w:val="24"/>
              </w:rPr>
              <w:t>考核情况：20</w:t>
            </w:r>
            <w:r>
              <w:rPr>
                <w:rFonts w:hint="eastAsia" w:ascii="楷体" w:hAnsi="楷体" w:eastAsia="楷体"/>
                <w:sz w:val="24"/>
                <w:szCs w:val="24"/>
                <w:lang w:val="en-US" w:eastAsia="zh-CN"/>
              </w:rPr>
              <w:t>20</w:t>
            </w:r>
            <w:r>
              <w:rPr>
                <w:rFonts w:hint="eastAsia" w:ascii="楷体" w:hAnsi="楷体" w:eastAsia="楷体"/>
                <w:sz w:val="24"/>
                <w:szCs w:val="24"/>
              </w:rPr>
              <w:t>.6.25日考核已完成。</w:t>
            </w:r>
          </w:p>
          <w:p>
            <w:pPr>
              <w:spacing w:line="360" w:lineRule="auto"/>
              <w:rPr>
                <w:rFonts w:ascii="楷体" w:hAnsi="楷体" w:eastAsia="楷体" w:cs="Arial"/>
                <w:sz w:val="24"/>
                <w:szCs w:val="24"/>
              </w:rPr>
            </w:pP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jc w:val="center"/>
              <w:rPr>
                <w:rFonts w:ascii="楷体" w:hAnsi="楷体" w:eastAsia="楷体"/>
                <w:sz w:val="24"/>
                <w:szCs w:val="24"/>
              </w:rPr>
            </w:pPr>
            <w:r>
              <w:rPr>
                <w:rFonts w:hint="eastAsia" w:ascii="楷体" w:hAnsi="楷体" w:eastAsia="楷体"/>
                <w:sz w:val="24"/>
                <w:szCs w:val="24"/>
              </w:rPr>
              <w:t>基础设施</w:t>
            </w:r>
          </w:p>
        </w:tc>
        <w:tc>
          <w:tcPr>
            <w:tcW w:w="1276" w:type="dxa"/>
            <w:vAlign w:val="center"/>
          </w:tcPr>
          <w:p>
            <w:pPr>
              <w:spacing w:line="360" w:lineRule="auto"/>
              <w:jc w:val="center"/>
              <w:rPr>
                <w:rFonts w:ascii="楷体" w:hAnsi="楷体" w:eastAsia="楷体"/>
                <w:sz w:val="24"/>
                <w:szCs w:val="24"/>
              </w:rPr>
            </w:pPr>
            <w:r>
              <w:rPr>
                <w:rFonts w:ascii="楷体" w:hAnsi="楷体" w:eastAsia="楷体"/>
                <w:sz w:val="24"/>
                <w:szCs w:val="24"/>
              </w:rPr>
              <w:t>Q7.1.3</w:t>
            </w:r>
          </w:p>
        </w:tc>
        <w:tc>
          <w:tcPr>
            <w:tcW w:w="10464" w:type="dxa"/>
            <w:vAlign w:val="center"/>
          </w:tcPr>
          <w:p>
            <w:pPr>
              <w:numPr>
                <w:ilvl w:val="0"/>
                <w:numId w:val="1"/>
              </w:numPr>
              <w:spacing w:line="360" w:lineRule="auto"/>
              <w:rPr>
                <w:rFonts w:ascii="楷体" w:hAnsi="楷体" w:eastAsia="楷体"/>
                <w:sz w:val="24"/>
                <w:szCs w:val="24"/>
              </w:rPr>
            </w:pPr>
            <w:r>
              <w:rPr>
                <w:rFonts w:hint="eastAsia" w:ascii="楷体" w:hAnsi="楷体" w:eastAsia="楷体"/>
                <w:sz w:val="24"/>
                <w:szCs w:val="24"/>
              </w:rPr>
              <w:t>公司为确保质量、环境、职业健康安全管理体系的建立、实施和改进需要，提供并配备主要生产设备包括</w:t>
            </w:r>
            <w:r>
              <w:rPr>
                <w:rStyle w:val="18"/>
                <w:rFonts w:hint="eastAsia" w:ascii="楷体" w:hAnsi="楷体" w:eastAsia="楷体" w:cs="楷体"/>
                <w:b w:val="0"/>
                <w:bCs/>
                <w:color w:val="000000"/>
                <w:sz w:val="24"/>
                <w:szCs w:val="24"/>
              </w:rPr>
              <w:t>磨光机</w:t>
            </w:r>
            <w:r>
              <w:rPr>
                <w:rFonts w:hint="eastAsia" w:ascii="楷体" w:hAnsi="楷体" w:eastAsia="楷体" w:cs="楷体"/>
                <w:b w:val="0"/>
                <w:bCs/>
                <w:sz w:val="24"/>
                <w:szCs w:val="24"/>
              </w:rPr>
              <w:t>、</w:t>
            </w:r>
            <w:r>
              <w:rPr>
                <w:rStyle w:val="18"/>
                <w:rFonts w:hint="eastAsia" w:ascii="楷体" w:hAnsi="楷体" w:eastAsia="楷体" w:cs="楷体"/>
                <w:b w:val="0"/>
                <w:bCs/>
                <w:color w:val="000000"/>
                <w:sz w:val="24"/>
                <w:szCs w:val="24"/>
              </w:rPr>
              <w:t>铣床</w:t>
            </w:r>
            <w:r>
              <w:rPr>
                <w:rFonts w:hint="eastAsia" w:ascii="楷体" w:hAnsi="楷体" w:eastAsia="楷体" w:cs="楷体"/>
                <w:b w:val="0"/>
                <w:bCs/>
                <w:sz w:val="24"/>
                <w:szCs w:val="24"/>
              </w:rPr>
              <w:t>、</w:t>
            </w:r>
            <w:r>
              <w:rPr>
                <w:rStyle w:val="18"/>
                <w:rFonts w:hint="eastAsia" w:ascii="楷体" w:hAnsi="楷体" w:eastAsia="楷体" w:cs="楷体"/>
                <w:b w:val="0"/>
                <w:bCs/>
                <w:color w:val="000000"/>
                <w:sz w:val="24"/>
                <w:szCs w:val="24"/>
              </w:rPr>
              <w:t>台钻</w:t>
            </w:r>
            <w:r>
              <w:rPr>
                <w:rFonts w:hint="eastAsia" w:ascii="楷体" w:hAnsi="楷体" w:eastAsia="楷体" w:cs="楷体"/>
                <w:b w:val="0"/>
                <w:bCs/>
                <w:sz w:val="24"/>
                <w:szCs w:val="24"/>
              </w:rPr>
              <w:t>、</w:t>
            </w:r>
            <w:r>
              <w:rPr>
                <w:rStyle w:val="18"/>
                <w:rFonts w:hint="eastAsia" w:ascii="楷体" w:hAnsi="楷体" w:eastAsia="楷体" w:cs="楷体"/>
                <w:b w:val="0"/>
                <w:bCs/>
                <w:color w:val="000000"/>
                <w:sz w:val="24"/>
                <w:szCs w:val="24"/>
              </w:rPr>
              <w:t>电动手枪钻</w:t>
            </w:r>
            <w:r>
              <w:rPr>
                <w:rFonts w:hint="eastAsia" w:ascii="楷体" w:hAnsi="楷体" w:eastAsia="楷体" w:cs="楷体"/>
                <w:b w:val="0"/>
                <w:bCs/>
                <w:sz w:val="24"/>
                <w:szCs w:val="24"/>
              </w:rPr>
              <w:t>、</w:t>
            </w:r>
            <w:r>
              <w:rPr>
                <w:rStyle w:val="18"/>
                <w:rFonts w:hint="eastAsia" w:ascii="楷体" w:hAnsi="楷体" w:eastAsia="楷体" w:cs="楷体"/>
                <w:b w:val="0"/>
                <w:bCs/>
                <w:color w:val="000000"/>
                <w:sz w:val="24"/>
                <w:szCs w:val="24"/>
              </w:rPr>
              <w:t>螺丝刀</w:t>
            </w:r>
            <w:r>
              <w:rPr>
                <w:rFonts w:hint="eastAsia" w:ascii="楷体" w:hAnsi="楷体" w:eastAsia="楷体"/>
                <w:sz w:val="24"/>
                <w:szCs w:val="24"/>
              </w:rPr>
              <w:t>等生产设备；</w:t>
            </w:r>
            <w:r>
              <w:rPr>
                <w:rFonts w:hint="eastAsia" w:ascii="楷体" w:hAnsi="楷体" w:eastAsia="楷体" w:cs="楷体"/>
                <w:i w:val="0"/>
                <w:color w:val="000000"/>
                <w:kern w:val="0"/>
                <w:sz w:val="24"/>
                <w:szCs w:val="24"/>
                <w:u w:val="none"/>
                <w:lang w:val="en-US" w:eastAsia="zh-CN" w:bidi="ar"/>
              </w:rPr>
              <w:t>百分表</w:t>
            </w:r>
            <w:r>
              <w:rPr>
                <w:rFonts w:hint="eastAsia" w:ascii="楷体" w:hAnsi="楷体" w:eastAsia="楷体" w:cs="楷体"/>
                <w:sz w:val="24"/>
                <w:szCs w:val="24"/>
              </w:rPr>
              <w:t>、</w:t>
            </w:r>
            <w:r>
              <w:rPr>
                <w:rFonts w:hint="eastAsia" w:ascii="楷体" w:hAnsi="楷体" w:eastAsia="楷体" w:cs="楷体"/>
                <w:i w:val="0"/>
                <w:color w:val="000000"/>
                <w:kern w:val="0"/>
                <w:sz w:val="24"/>
                <w:szCs w:val="24"/>
                <w:u w:val="none"/>
                <w:lang w:val="en-US" w:eastAsia="zh-CN" w:bidi="ar"/>
              </w:rPr>
              <w:t>外径千分尺</w:t>
            </w:r>
            <w:r>
              <w:rPr>
                <w:rFonts w:hint="eastAsia" w:ascii="楷体" w:hAnsi="楷体" w:eastAsia="楷体" w:cs="楷体"/>
                <w:sz w:val="24"/>
                <w:szCs w:val="24"/>
              </w:rPr>
              <w:t>、</w:t>
            </w:r>
            <w:r>
              <w:rPr>
                <w:rFonts w:hint="eastAsia" w:ascii="楷体" w:hAnsi="楷体" w:eastAsia="楷体" w:cs="楷体"/>
                <w:i w:val="0"/>
                <w:color w:val="000000"/>
                <w:kern w:val="0"/>
                <w:sz w:val="24"/>
                <w:szCs w:val="24"/>
                <w:u w:val="none"/>
                <w:lang w:val="en-US" w:eastAsia="zh-CN" w:bidi="ar"/>
              </w:rPr>
              <w:t>游标卡尺</w:t>
            </w:r>
            <w:r>
              <w:rPr>
                <w:rFonts w:hint="eastAsia" w:ascii="楷体" w:hAnsi="楷体" w:eastAsia="楷体" w:cs="楷体"/>
                <w:sz w:val="24"/>
                <w:szCs w:val="24"/>
              </w:rPr>
              <w:t>、</w:t>
            </w:r>
            <w:r>
              <w:rPr>
                <w:rFonts w:hint="eastAsia" w:ascii="楷体" w:hAnsi="楷体" w:eastAsia="楷体" w:cs="楷体"/>
                <w:i w:val="0"/>
                <w:color w:val="000000"/>
                <w:kern w:val="0"/>
                <w:sz w:val="24"/>
                <w:szCs w:val="24"/>
                <w:u w:val="none"/>
                <w:lang w:val="en-US" w:eastAsia="zh-CN" w:bidi="ar"/>
              </w:rPr>
              <w:t>电子式绝缘电阻表</w:t>
            </w:r>
            <w:r>
              <w:rPr>
                <w:rFonts w:hint="eastAsia" w:ascii="楷体" w:hAnsi="楷体" w:eastAsia="楷体" w:cs="楷体"/>
                <w:sz w:val="24"/>
                <w:szCs w:val="24"/>
              </w:rPr>
              <w:t>、</w:t>
            </w:r>
            <w:r>
              <w:rPr>
                <w:rFonts w:hint="eastAsia" w:ascii="楷体" w:hAnsi="楷体" w:eastAsia="楷体" w:cs="楷体"/>
                <w:i w:val="0"/>
                <w:color w:val="000000"/>
                <w:kern w:val="0"/>
                <w:sz w:val="24"/>
                <w:szCs w:val="24"/>
                <w:u w:val="none"/>
                <w:lang w:val="en-US" w:eastAsia="zh-CN" w:bidi="ar"/>
              </w:rPr>
              <w:t>万能角度尺</w:t>
            </w:r>
            <w:r>
              <w:rPr>
                <w:rFonts w:hint="eastAsia" w:ascii="楷体" w:hAnsi="楷体" w:eastAsia="楷体"/>
                <w:sz w:val="24"/>
                <w:szCs w:val="24"/>
              </w:rPr>
              <w:t>等监视测量设备；以及灭火器、消防栓、除尘器等环保和安全辅助设备/设施。现有基础设施配备较充分、齐全，满足日常经营和管理体系的实施和改进需要。</w:t>
            </w:r>
          </w:p>
          <w:p>
            <w:pPr>
              <w:spacing w:line="360" w:lineRule="auto"/>
              <w:rPr>
                <w:rFonts w:ascii="楷体" w:hAnsi="楷体" w:eastAsia="楷体"/>
                <w:color w:val="FF0000"/>
                <w:sz w:val="24"/>
                <w:szCs w:val="24"/>
              </w:rPr>
            </w:pPr>
            <w:r>
              <w:rPr>
                <w:rFonts w:hint="eastAsia" w:ascii="楷体" w:hAnsi="楷体" w:eastAsia="楷体"/>
                <w:sz w:val="24"/>
                <w:szCs w:val="24"/>
              </w:rPr>
              <w:t>查见“生产设备台账”，明确了设备名称、型号、数量等。</w:t>
            </w:r>
          </w:p>
          <w:p>
            <w:pPr>
              <w:spacing w:line="360" w:lineRule="auto"/>
              <w:rPr>
                <w:rFonts w:ascii="楷体" w:hAnsi="楷体" w:eastAsia="楷体"/>
                <w:sz w:val="24"/>
                <w:szCs w:val="24"/>
              </w:rPr>
            </w:pPr>
            <w:r>
              <w:rPr>
                <w:rFonts w:hint="eastAsia" w:ascii="楷体" w:hAnsi="楷体" w:eastAsia="楷体"/>
                <w:sz w:val="24"/>
                <w:szCs w:val="24"/>
              </w:rPr>
              <w:t>2、查见“设备检修保养计划”，每月进行一次设备检修，检修项目：二级保养和三级保养。</w:t>
            </w:r>
          </w:p>
          <w:p>
            <w:pPr>
              <w:spacing w:line="360" w:lineRule="auto"/>
              <w:rPr>
                <w:rFonts w:hint="eastAsia" w:ascii="楷体" w:hAnsi="楷体" w:eastAsia="楷体"/>
                <w:sz w:val="24"/>
                <w:szCs w:val="24"/>
              </w:rPr>
            </w:pPr>
            <w:r>
              <w:rPr>
                <w:rFonts w:hint="eastAsia" w:ascii="楷体" w:hAnsi="楷体" w:eastAsia="楷体"/>
                <w:sz w:val="24"/>
                <w:szCs w:val="24"/>
              </w:rPr>
              <w:t>查见20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7</w:t>
            </w:r>
            <w:r>
              <w:rPr>
                <w:rFonts w:hint="eastAsia" w:ascii="楷体" w:hAnsi="楷体" w:eastAsia="楷体"/>
                <w:sz w:val="24"/>
                <w:szCs w:val="24"/>
              </w:rPr>
              <w:t>月</w:t>
            </w:r>
            <w:r>
              <w:rPr>
                <w:rFonts w:hint="eastAsia" w:ascii="楷体" w:hAnsi="楷体" w:eastAsia="楷体"/>
                <w:sz w:val="24"/>
                <w:szCs w:val="24"/>
                <w:lang w:val="en-US" w:eastAsia="zh-CN"/>
              </w:rPr>
              <w:t>12</w:t>
            </w:r>
            <w:r>
              <w:rPr>
                <w:rFonts w:hint="eastAsia" w:ascii="楷体" w:hAnsi="楷体" w:eastAsia="楷体"/>
                <w:sz w:val="24"/>
                <w:szCs w:val="24"/>
              </w:rPr>
              <w:t>日的“设备保养记录单”。设备名称</w:t>
            </w:r>
            <w:r>
              <w:rPr>
                <w:rFonts w:hint="eastAsia" w:ascii="楷体" w:hAnsi="楷体" w:eastAsia="楷体"/>
                <w:sz w:val="24"/>
                <w:szCs w:val="24"/>
                <w:lang w:val="en-US" w:eastAsia="zh-CN"/>
              </w:rPr>
              <w:t>铣床、磨光机</w:t>
            </w:r>
            <w:r>
              <w:rPr>
                <w:rFonts w:hint="eastAsia" w:ascii="楷体" w:hAnsi="楷体" w:eastAsia="楷体"/>
                <w:sz w:val="24"/>
                <w:szCs w:val="24"/>
              </w:rPr>
              <w:t>，</w:t>
            </w:r>
            <w:r>
              <w:rPr>
                <w:rFonts w:hint="eastAsia" w:ascii="楷体" w:hAnsi="楷体" w:eastAsia="楷体"/>
                <w:sz w:val="24"/>
                <w:szCs w:val="24"/>
                <w:lang w:val="en-US" w:eastAsia="zh-CN"/>
              </w:rPr>
              <w:t>注了油</w:t>
            </w:r>
            <w:r>
              <w:rPr>
                <w:rFonts w:hint="eastAsia" w:ascii="楷体" w:hAnsi="楷体" w:eastAsia="楷体"/>
                <w:sz w:val="24"/>
                <w:szCs w:val="24"/>
              </w:rPr>
              <w:t>，维修后</w:t>
            </w:r>
            <w:r>
              <w:rPr>
                <w:rFonts w:hint="eastAsia" w:ascii="楷体" w:hAnsi="楷体" w:eastAsia="楷体"/>
                <w:sz w:val="24"/>
                <w:szCs w:val="24"/>
                <w:lang w:val="en-US" w:eastAsia="zh-CN"/>
              </w:rPr>
              <w:t>设备</w:t>
            </w:r>
            <w:r>
              <w:rPr>
                <w:rFonts w:hint="eastAsia" w:ascii="楷体" w:hAnsi="楷体" w:eastAsia="楷体"/>
                <w:sz w:val="24"/>
                <w:szCs w:val="24"/>
              </w:rPr>
              <w:t>符合要求。</w:t>
            </w:r>
          </w:p>
          <w:p>
            <w:pPr>
              <w:spacing w:line="360" w:lineRule="auto"/>
              <w:rPr>
                <w:rFonts w:hint="eastAsia" w:ascii="楷体" w:hAnsi="楷体" w:eastAsia="楷体"/>
                <w:sz w:val="24"/>
                <w:szCs w:val="24"/>
              </w:rPr>
            </w:pPr>
            <w:r>
              <w:drawing>
                <wp:inline distT="0" distB="0" distL="114300" distR="114300">
                  <wp:extent cx="2934335" cy="2315210"/>
                  <wp:effectExtent l="0" t="0" r="12065" b="889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2934335" cy="2315210"/>
                          </a:xfrm>
                          <a:prstGeom prst="rect">
                            <a:avLst/>
                          </a:prstGeom>
                          <a:noFill/>
                          <a:ln>
                            <a:noFill/>
                          </a:ln>
                        </pic:spPr>
                      </pic:pic>
                    </a:graphicData>
                  </a:graphic>
                </wp:inline>
              </w:drawing>
            </w:r>
          </w:p>
          <w:p>
            <w:pPr>
              <w:spacing w:line="360" w:lineRule="auto"/>
              <w:rPr>
                <w:rFonts w:ascii="楷体" w:hAnsi="楷体" w:eastAsia="楷体"/>
                <w:sz w:val="24"/>
                <w:szCs w:val="24"/>
              </w:rPr>
            </w:pPr>
            <w:r>
              <w:rPr>
                <w:rFonts w:hint="eastAsia" w:ascii="楷体" w:hAnsi="楷体" w:eastAsia="楷体"/>
                <w:sz w:val="24"/>
                <w:szCs w:val="24"/>
              </w:rPr>
              <w:t>现场观察到上述生产设备及辅助设备运行状态正常。</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jc w:val="center"/>
              <w:rPr>
                <w:rFonts w:ascii="楷体" w:hAnsi="楷体" w:eastAsia="楷体"/>
                <w:sz w:val="24"/>
                <w:szCs w:val="24"/>
              </w:rPr>
            </w:pPr>
            <w:r>
              <w:rPr>
                <w:rFonts w:hint="eastAsia" w:ascii="楷体" w:hAnsi="楷体" w:eastAsia="楷体"/>
                <w:sz w:val="24"/>
                <w:szCs w:val="24"/>
              </w:rPr>
              <w:t>过程运行环境</w:t>
            </w:r>
          </w:p>
        </w:tc>
        <w:tc>
          <w:tcPr>
            <w:tcW w:w="1276" w:type="dxa"/>
            <w:vAlign w:val="center"/>
          </w:tcPr>
          <w:p>
            <w:pPr>
              <w:spacing w:line="360" w:lineRule="auto"/>
              <w:jc w:val="center"/>
              <w:rPr>
                <w:rFonts w:ascii="楷体" w:hAnsi="楷体" w:eastAsia="楷体"/>
                <w:sz w:val="24"/>
                <w:szCs w:val="24"/>
              </w:rPr>
            </w:pPr>
            <w:r>
              <w:rPr>
                <w:rFonts w:ascii="楷体" w:hAnsi="楷体" w:eastAsia="楷体"/>
                <w:sz w:val="24"/>
                <w:szCs w:val="24"/>
              </w:rPr>
              <w:t>Q7.1.4</w:t>
            </w:r>
          </w:p>
        </w:tc>
        <w:tc>
          <w:tcPr>
            <w:tcW w:w="10464" w:type="dxa"/>
            <w:vAlign w:val="center"/>
          </w:tcPr>
          <w:p>
            <w:pPr>
              <w:spacing w:line="360" w:lineRule="auto"/>
              <w:rPr>
                <w:rFonts w:ascii="楷体" w:hAnsi="楷体" w:eastAsia="楷体"/>
                <w:sz w:val="24"/>
                <w:szCs w:val="24"/>
              </w:rPr>
            </w:pPr>
            <w:r>
              <w:rPr>
                <w:rFonts w:hint="eastAsia" w:ascii="楷体" w:hAnsi="楷体" w:eastAsia="楷体"/>
                <w:sz w:val="24"/>
                <w:szCs w:val="24"/>
              </w:rPr>
              <w:t xml:space="preserve">查公司办公面积适宜；车间布局基本合理，空间较宽敞，但是车间地面有少量粉尘，车间主任介绍每周定期清扫打扫干净，查看车间环保、消防安全设施等运行状态良好。生产区域原料存放区、生产加工半成品、产品等放置整齐，标识明确，现场巡视发现车间现场、仓库等区域/场所有按规定要求配备灭火器、安全通道畅通，现场观察到操作工按章作业，生产秩序良好。车间现场工作环境基本满足要求。过程运行环境基本满足要求。  </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84" w:type="dxa"/>
            <w:vAlign w:val="center"/>
          </w:tcPr>
          <w:p>
            <w:pPr>
              <w:spacing w:line="360" w:lineRule="auto"/>
              <w:jc w:val="center"/>
              <w:rPr>
                <w:rFonts w:ascii="楷体" w:hAnsi="楷体" w:eastAsia="楷体" w:cs="楷体"/>
                <w:sz w:val="24"/>
                <w:szCs w:val="24"/>
              </w:rPr>
            </w:pPr>
            <w:r>
              <w:rPr>
                <w:rFonts w:hint="eastAsia" w:ascii="楷体" w:hAnsi="楷体" w:eastAsia="楷体" w:cs="楷体"/>
                <w:sz w:val="24"/>
                <w:szCs w:val="24"/>
              </w:rPr>
              <w:t>监视和测量资源的控制</w:t>
            </w:r>
          </w:p>
        </w:tc>
        <w:tc>
          <w:tcPr>
            <w:tcW w:w="1276" w:type="dxa"/>
            <w:vAlign w:val="center"/>
          </w:tcPr>
          <w:p>
            <w:pPr>
              <w:spacing w:line="360" w:lineRule="auto"/>
              <w:jc w:val="center"/>
              <w:rPr>
                <w:rFonts w:ascii="楷体" w:hAnsi="楷体" w:eastAsia="楷体" w:cs="楷体"/>
                <w:sz w:val="24"/>
                <w:szCs w:val="24"/>
              </w:rPr>
            </w:pPr>
            <w:r>
              <w:rPr>
                <w:rFonts w:ascii="楷体" w:hAnsi="楷体" w:eastAsia="楷体" w:cs="楷体"/>
                <w:sz w:val="24"/>
                <w:szCs w:val="24"/>
              </w:rPr>
              <w:t>Q7.1.5</w:t>
            </w:r>
          </w:p>
        </w:tc>
        <w:tc>
          <w:tcPr>
            <w:tcW w:w="10464"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公司为确保产品监视和测量活动需</w:t>
            </w:r>
            <w:r>
              <w:rPr>
                <w:rFonts w:hint="eastAsia" w:ascii="楷体" w:hAnsi="楷体" w:eastAsia="楷体"/>
                <w:sz w:val="24"/>
                <w:szCs w:val="24"/>
              </w:rPr>
              <w:t>要，提供并配备了</w:t>
            </w:r>
            <w:r>
              <w:rPr>
                <w:rFonts w:hint="eastAsia" w:ascii="楷体" w:hAnsi="楷体" w:eastAsia="楷体" w:cs="楷体"/>
                <w:i w:val="0"/>
                <w:color w:val="000000"/>
                <w:kern w:val="0"/>
                <w:sz w:val="24"/>
                <w:szCs w:val="24"/>
                <w:u w:val="none"/>
                <w:lang w:val="en-US" w:eastAsia="zh-CN" w:bidi="ar"/>
              </w:rPr>
              <w:t>百分表</w:t>
            </w:r>
            <w:r>
              <w:rPr>
                <w:rFonts w:hint="eastAsia" w:ascii="楷体" w:hAnsi="楷体" w:eastAsia="楷体" w:cs="楷体"/>
                <w:sz w:val="24"/>
                <w:szCs w:val="24"/>
              </w:rPr>
              <w:t>、</w:t>
            </w:r>
            <w:r>
              <w:rPr>
                <w:rFonts w:hint="eastAsia" w:ascii="楷体" w:hAnsi="楷体" w:eastAsia="楷体" w:cs="楷体"/>
                <w:i w:val="0"/>
                <w:color w:val="000000"/>
                <w:kern w:val="0"/>
                <w:sz w:val="24"/>
                <w:szCs w:val="24"/>
                <w:u w:val="none"/>
                <w:lang w:val="en-US" w:eastAsia="zh-CN" w:bidi="ar"/>
              </w:rPr>
              <w:t>外径千分尺</w:t>
            </w:r>
            <w:r>
              <w:rPr>
                <w:rFonts w:hint="eastAsia" w:ascii="楷体" w:hAnsi="楷体" w:eastAsia="楷体" w:cs="楷体"/>
                <w:sz w:val="24"/>
                <w:szCs w:val="24"/>
              </w:rPr>
              <w:t>、</w:t>
            </w:r>
            <w:r>
              <w:rPr>
                <w:rFonts w:hint="eastAsia" w:ascii="楷体" w:hAnsi="楷体" w:eastAsia="楷体" w:cs="楷体"/>
                <w:i w:val="0"/>
                <w:color w:val="000000"/>
                <w:kern w:val="0"/>
                <w:sz w:val="24"/>
                <w:szCs w:val="24"/>
                <w:u w:val="none"/>
                <w:lang w:val="en-US" w:eastAsia="zh-CN" w:bidi="ar"/>
              </w:rPr>
              <w:t>游标卡尺</w:t>
            </w:r>
            <w:r>
              <w:rPr>
                <w:rFonts w:hint="eastAsia" w:ascii="楷体" w:hAnsi="楷体" w:eastAsia="楷体" w:cs="楷体"/>
                <w:sz w:val="24"/>
                <w:szCs w:val="24"/>
              </w:rPr>
              <w:t>、</w:t>
            </w:r>
            <w:r>
              <w:rPr>
                <w:rFonts w:hint="eastAsia" w:ascii="楷体" w:hAnsi="楷体" w:eastAsia="楷体" w:cs="楷体"/>
                <w:i w:val="0"/>
                <w:color w:val="000000"/>
                <w:kern w:val="0"/>
                <w:sz w:val="24"/>
                <w:szCs w:val="24"/>
                <w:u w:val="none"/>
                <w:lang w:val="en-US" w:eastAsia="zh-CN" w:bidi="ar"/>
              </w:rPr>
              <w:t>电子式绝缘电阻表</w:t>
            </w:r>
            <w:r>
              <w:rPr>
                <w:rFonts w:hint="eastAsia" w:ascii="楷体" w:hAnsi="楷体" w:eastAsia="楷体" w:cs="楷体"/>
                <w:sz w:val="24"/>
                <w:szCs w:val="24"/>
              </w:rPr>
              <w:t>、</w:t>
            </w:r>
            <w:r>
              <w:rPr>
                <w:rFonts w:hint="eastAsia" w:ascii="楷体" w:hAnsi="楷体" w:eastAsia="楷体" w:cs="楷体"/>
                <w:i w:val="0"/>
                <w:color w:val="000000"/>
                <w:kern w:val="0"/>
                <w:sz w:val="24"/>
                <w:szCs w:val="24"/>
                <w:u w:val="none"/>
                <w:lang w:val="en-US" w:eastAsia="zh-CN" w:bidi="ar"/>
              </w:rPr>
              <w:t>万能角度尺</w:t>
            </w:r>
            <w:r>
              <w:rPr>
                <w:rFonts w:hint="eastAsia" w:ascii="楷体" w:hAnsi="楷体" w:eastAsia="楷体"/>
                <w:sz w:val="24"/>
                <w:szCs w:val="24"/>
              </w:rPr>
              <w:t>监视和测量设备，公司有按策划的时间间隔对上述监视和测量资源实施校准/检定。</w:t>
            </w:r>
          </w:p>
          <w:p>
            <w:pPr>
              <w:spacing w:line="360" w:lineRule="auto"/>
              <w:rPr>
                <w:rFonts w:ascii="楷体" w:hAnsi="楷体" w:eastAsia="楷体" w:cs="楷体"/>
                <w:sz w:val="24"/>
                <w:szCs w:val="24"/>
              </w:rPr>
            </w:pPr>
            <w:r>
              <w:rPr>
                <w:rFonts w:hint="eastAsia" w:ascii="楷体" w:hAnsi="楷体" w:eastAsia="楷体" w:cs="楷体"/>
                <w:sz w:val="24"/>
                <w:szCs w:val="24"/>
              </w:rPr>
              <w:t>抽查</w:t>
            </w:r>
            <w:r>
              <w:rPr>
                <w:rFonts w:hint="eastAsia" w:ascii="楷体" w:hAnsi="楷体" w:eastAsia="楷体" w:cs="楷体"/>
                <w:i w:val="0"/>
                <w:color w:val="000000"/>
                <w:kern w:val="0"/>
                <w:sz w:val="24"/>
                <w:szCs w:val="24"/>
                <w:u w:val="none"/>
                <w:lang w:val="en-US" w:eastAsia="zh-CN" w:bidi="ar"/>
              </w:rPr>
              <w:t>百分表</w:t>
            </w:r>
            <w:r>
              <w:rPr>
                <w:rFonts w:hint="eastAsia" w:ascii="楷体" w:hAnsi="楷体" w:eastAsia="楷体" w:cs="楷体"/>
                <w:sz w:val="24"/>
                <w:szCs w:val="24"/>
              </w:rPr>
              <w:t xml:space="preserve">校准证书   </w:t>
            </w:r>
            <w:r>
              <w:rPr>
                <w:rFonts w:hint="eastAsia" w:ascii="楷体" w:hAnsi="楷体" w:eastAsia="楷体" w:cs="楷体"/>
                <w:sz w:val="24"/>
                <w:szCs w:val="24"/>
                <w:lang w:val="en-US" w:eastAsia="zh-CN"/>
              </w:rPr>
              <w:t>HK2009081964</w:t>
            </w:r>
            <w:r>
              <w:rPr>
                <w:rFonts w:hint="eastAsia" w:ascii="楷体" w:hAnsi="楷体" w:eastAsia="楷体" w:cs="楷体"/>
                <w:sz w:val="24"/>
                <w:szCs w:val="24"/>
              </w:rPr>
              <w:t xml:space="preserve">   规格/型号：0-10mm    </w:t>
            </w:r>
          </w:p>
          <w:p>
            <w:pPr>
              <w:spacing w:line="360" w:lineRule="auto"/>
              <w:rPr>
                <w:rFonts w:ascii="楷体" w:hAnsi="楷体" w:eastAsia="楷体" w:cs="楷体"/>
                <w:sz w:val="24"/>
                <w:szCs w:val="24"/>
              </w:rPr>
            </w:pPr>
            <w:r>
              <w:rPr>
                <w:rFonts w:hint="eastAsia" w:ascii="楷体" w:hAnsi="楷体" w:eastAsia="楷体" w:cs="楷体"/>
                <w:sz w:val="24"/>
                <w:szCs w:val="24"/>
              </w:rPr>
              <w:t>检定日期：20</w:t>
            </w:r>
            <w:r>
              <w:rPr>
                <w:rFonts w:hint="eastAsia" w:ascii="楷体" w:hAnsi="楷体" w:eastAsia="楷体" w:cs="楷体"/>
                <w:sz w:val="24"/>
                <w:szCs w:val="24"/>
                <w:lang w:val="en-US" w:eastAsia="zh-CN"/>
              </w:rPr>
              <w:t>20</w:t>
            </w:r>
            <w:r>
              <w:rPr>
                <w:rFonts w:hint="eastAsia" w:ascii="楷体" w:hAnsi="楷体" w:eastAsia="楷体" w:cs="楷体"/>
                <w:sz w:val="24"/>
                <w:szCs w:val="24"/>
              </w:rPr>
              <w:t xml:space="preserve">.9.8   </w:t>
            </w:r>
          </w:p>
          <w:p>
            <w:pPr>
              <w:spacing w:line="360" w:lineRule="auto"/>
              <w:rPr>
                <w:rFonts w:ascii="楷体" w:hAnsi="楷体" w:eastAsia="楷体" w:cs="楷体"/>
                <w:sz w:val="24"/>
                <w:szCs w:val="24"/>
              </w:rPr>
            </w:pPr>
            <w:r>
              <w:rPr>
                <w:rFonts w:hint="eastAsia" w:ascii="楷体" w:hAnsi="楷体" w:eastAsia="楷体" w:cs="楷体"/>
                <w:sz w:val="24"/>
                <w:szCs w:val="24"/>
              </w:rPr>
              <w:t>检定单位：</w:t>
            </w:r>
            <w:r>
              <w:rPr>
                <w:rFonts w:hint="eastAsia" w:ascii="楷体" w:hAnsi="楷体" w:eastAsia="楷体" w:cs="楷体"/>
                <w:sz w:val="24"/>
                <w:szCs w:val="24"/>
                <w:lang w:val="en-US" w:eastAsia="zh-CN"/>
              </w:rPr>
              <w:t>深圳华科计量检测技术</w:t>
            </w:r>
            <w:r>
              <w:rPr>
                <w:rFonts w:hint="eastAsia" w:ascii="楷体" w:hAnsi="楷体" w:eastAsia="楷体" w:cs="楷体"/>
                <w:sz w:val="24"/>
                <w:szCs w:val="24"/>
              </w:rPr>
              <w:t>有限公司</w:t>
            </w:r>
          </w:p>
          <w:p>
            <w:pPr>
              <w:spacing w:line="360" w:lineRule="auto"/>
              <w:rPr>
                <w:rFonts w:hint="eastAsia" w:ascii="楷体" w:hAnsi="楷体" w:eastAsia="楷体" w:cs="楷体"/>
                <w:sz w:val="24"/>
                <w:szCs w:val="24"/>
              </w:rPr>
            </w:pPr>
            <w:r>
              <w:rPr>
                <w:rFonts w:hint="eastAsia" w:ascii="楷体" w:hAnsi="楷体" w:eastAsia="楷体" w:cs="楷体"/>
                <w:sz w:val="24"/>
                <w:szCs w:val="24"/>
              </w:rPr>
              <w:t>抽查</w:t>
            </w:r>
            <w:r>
              <w:rPr>
                <w:rFonts w:hint="eastAsia" w:ascii="楷体" w:hAnsi="楷体" w:eastAsia="楷体" w:cs="楷体"/>
                <w:i w:val="0"/>
                <w:color w:val="000000"/>
                <w:kern w:val="0"/>
                <w:sz w:val="24"/>
                <w:szCs w:val="24"/>
                <w:u w:val="none"/>
                <w:lang w:val="en-US" w:eastAsia="zh-CN" w:bidi="ar"/>
              </w:rPr>
              <w:t>外径千分尺</w:t>
            </w:r>
            <w:r>
              <w:rPr>
                <w:rFonts w:hint="eastAsia" w:ascii="楷体" w:hAnsi="楷体" w:eastAsia="楷体" w:cs="楷体"/>
                <w:sz w:val="24"/>
                <w:szCs w:val="24"/>
              </w:rPr>
              <w:t xml:space="preserve">校准证书  </w:t>
            </w:r>
            <w:r>
              <w:rPr>
                <w:rFonts w:hint="eastAsia" w:ascii="楷体" w:hAnsi="楷体" w:eastAsia="楷体" w:cs="楷体"/>
                <w:sz w:val="24"/>
                <w:szCs w:val="24"/>
                <w:lang w:val="en-US" w:eastAsia="zh-CN"/>
              </w:rPr>
              <w:t>HK2009081965</w:t>
            </w:r>
            <w:r>
              <w:rPr>
                <w:rFonts w:hint="eastAsia" w:ascii="楷体" w:hAnsi="楷体" w:eastAsia="楷体" w:cs="楷体"/>
                <w:sz w:val="24"/>
                <w:szCs w:val="24"/>
              </w:rPr>
              <w:t xml:space="preserve">   规格/型号：0-</w:t>
            </w:r>
            <w:r>
              <w:rPr>
                <w:rFonts w:hint="eastAsia" w:ascii="楷体" w:hAnsi="楷体" w:eastAsia="楷体" w:cs="楷体"/>
                <w:sz w:val="24"/>
                <w:szCs w:val="24"/>
                <w:lang w:val="en-US" w:eastAsia="zh-CN"/>
              </w:rPr>
              <w:t>25</w:t>
            </w:r>
            <w:r>
              <w:rPr>
                <w:rFonts w:hint="eastAsia" w:ascii="楷体" w:hAnsi="楷体" w:eastAsia="楷体" w:cs="楷体"/>
                <w:sz w:val="24"/>
                <w:szCs w:val="24"/>
              </w:rPr>
              <w:t xml:space="preserve">mm </w:t>
            </w:r>
          </w:p>
          <w:p>
            <w:pPr>
              <w:spacing w:line="360" w:lineRule="auto"/>
              <w:rPr>
                <w:rFonts w:ascii="楷体" w:hAnsi="楷体" w:eastAsia="楷体" w:cs="楷体"/>
                <w:sz w:val="24"/>
                <w:szCs w:val="24"/>
              </w:rPr>
            </w:pPr>
            <w:r>
              <w:rPr>
                <w:rFonts w:hint="eastAsia" w:ascii="楷体" w:hAnsi="楷体" w:eastAsia="楷体" w:cs="楷体"/>
                <w:sz w:val="24"/>
                <w:szCs w:val="24"/>
              </w:rPr>
              <w:t>检定日期：20</w:t>
            </w:r>
            <w:r>
              <w:rPr>
                <w:rFonts w:hint="eastAsia" w:ascii="楷体" w:hAnsi="楷体" w:eastAsia="楷体" w:cs="楷体"/>
                <w:sz w:val="24"/>
                <w:szCs w:val="24"/>
                <w:lang w:val="en-US" w:eastAsia="zh-CN"/>
              </w:rPr>
              <w:t>20</w:t>
            </w:r>
            <w:r>
              <w:rPr>
                <w:rFonts w:hint="eastAsia" w:ascii="楷体" w:hAnsi="楷体" w:eastAsia="楷体" w:cs="楷体"/>
                <w:sz w:val="24"/>
                <w:szCs w:val="24"/>
              </w:rPr>
              <w:t xml:space="preserve">.9.8   </w:t>
            </w:r>
          </w:p>
          <w:p>
            <w:pPr>
              <w:spacing w:line="360" w:lineRule="auto"/>
              <w:rPr>
                <w:rFonts w:hint="eastAsia" w:ascii="楷体" w:hAnsi="楷体" w:eastAsia="楷体" w:cs="楷体"/>
                <w:sz w:val="24"/>
                <w:szCs w:val="24"/>
              </w:rPr>
            </w:pPr>
            <w:r>
              <w:rPr>
                <w:rFonts w:hint="eastAsia" w:ascii="楷体" w:hAnsi="楷体" w:eastAsia="楷体" w:cs="楷体"/>
                <w:sz w:val="24"/>
                <w:szCs w:val="24"/>
              </w:rPr>
              <w:t>检定单位：</w:t>
            </w:r>
            <w:r>
              <w:rPr>
                <w:rFonts w:hint="eastAsia" w:ascii="楷体" w:hAnsi="楷体" w:eastAsia="楷体" w:cs="楷体"/>
                <w:sz w:val="24"/>
                <w:szCs w:val="24"/>
                <w:lang w:val="en-US" w:eastAsia="zh-CN"/>
              </w:rPr>
              <w:t>深圳华科计量检测技术</w:t>
            </w:r>
            <w:r>
              <w:rPr>
                <w:rFonts w:hint="eastAsia" w:ascii="楷体" w:hAnsi="楷体" w:eastAsia="楷体" w:cs="楷体"/>
                <w:sz w:val="24"/>
                <w:szCs w:val="24"/>
              </w:rPr>
              <w:t>有限公司</w:t>
            </w:r>
          </w:p>
          <w:p>
            <w:pPr>
              <w:spacing w:line="360" w:lineRule="auto"/>
              <w:rPr>
                <w:rFonts w:ascii="楷体" w:hAnsi="楷体" w:eastAsia="楷体" w:cs="楷体"/>
                <w:sz w:val="24"/>
                <w:szCs w:val="24"/>
              </w:rPr>
            </w:pPr>
            <w:r>
              <w:rPr>
                <w:rFonts w:hint="eastAsia" w:ascii="楷体" w:hAnsi="楷体" w:eastAsia="楷体" w:cs="楷体"/>
                <w:sz w:val="24"/>
                <w:szCs w:val="24"/>
              </w:rPr>
              <w:t>抽查</w:t>
            </w:r>
            <w:r>
              <w:rPr>
                <w:rFonts w:hint="eastAsia" w:ascii="楷体" w:hAnsi="楷体" w:eastAsia="楷体" w:cs="楷体"/>
                <w:i w:val="0"/>
                <w:color w:val="000000"/>
                <w:kern w:val="0"/>
                <w:sz w:val="24"/>
                <w:szCs w:val="24"/>
                <w:u w:val="none"/>
                <w:lang w:val="en-US" w:eastAsia="zh-CN" w:bidi="ar"/>
              </w:rPr>
              <w:t>游标卡尺</w:t>
            </w:r>
            <w:r>
              <w:rPr>
                <w:rFonts w:hint="eastAsia" w:ascii="楷体" w:hAnsi="楷体" w:eastAsia="楷体" w:cs="楷体"/>
                <w:sz w:val="24"/>
                <w:szCs w:val="24"/>
              </w:rPr>
              <w:t xml:space="preserve">校准证书  </w:t>
            </w:r>
            <w:r>
              <w:rPr>
                <w:rFonts w:hint="eastAsia" w:ascii="楷体" w:hAnsi="楷体" w:eastAsia="楷体" w:cs="楷体"/>
                <w:sz w:val="24"/>
                <w:szCs w:val="24"/>
                <w:lang w:val="en-US" w:eastAsia="zh-CN"/>
              </w:rPr>
              <w:t>HK2009081966</w:t>
            </w:r>
            <w:r>
              <w:rPr>
                <w:rFonts w:hint="eastAsia" w:ascii="楷体" w:hAnsi="楷体" w:eastAsia="楷体" w:cs="楷体"/>
                <w:sz w:val="24"/>
                <w:szCs w:val="24"/>
              </w:rPr>
              <w:t xml:space="preserve">   规格/型号：0-</w:t>
            </w:r>
            <w:r>
              <w:rPr>
                <w:rFonts w:hint="eastAsia" w:ascii="楷体" w:hAnsi="楷体" w:eastAsia="楷体" w:cs="楷体"/>
                <w:sz w:val="24"/>
                <w:szCs w:val="24"/>
                <w:lang w:val="en-US" w:eastAsia="zh-CN"/>
              </w:rPr>
              <w:t>200</w:t>
            </w:r>
            <w:r>
              <w:rPr>
                <w:rFonts w:hint="eastAsia" w:ascii="楷体" w:hAnsi="楷体" w:eastAsia="楷体" w:cs="楷体"/>
                <w:sz w:val="24"/>
                <w:szCs w:val="24"/>
              </w:rPr>
              <w:t xml:space="preserve">mm </w:t>
            </w:r>
          </w:p>
          <w:p>
            <w:pPr>
              <w:spacing w:line="360" w:lineRule="auto"/>
              <w:rPr>
                <w:rFonts w:ascii="楷体" w:hAnsi="楷体" w:eastAsia="楷体" w:cs="楷体"/>
                <w:sz w:val="24"/>
                <w:szCs w:val="24"/>
              </w:rPr>
            </w:pPr>
            <w:r>
              <w:rPr>
                <w:rFonts w:hint="eastAsia" w:ascii="楷体" w:hAnsi="楷体" w:eastAsia="楷体" w:cs="楷体"/>
                <w:sz w:val="24"/>
                <w:szCs w:val="24"/>
              </w:rPr>
              <w:t>检定日期：20</w:t>
            </w:r>
            <w:r>
              <w:rPr>
                <w:rFonts w:hint="eastAsia" w:ascii="楷体" w:hAnsi="楷体" w:eastAsia="楷体" w:cs="楷体"/>
                <w:sz w:val="24"/>
                <w:szCs w:val="24"/>
                <w:lang w:val="en-US" w:eastAsia="zh-CN"/>
              </w:rPr>
              <w:t>20</w:t>
            </w:r>
            <w:r>
              <w:rPr>
                <w:rFonts w:hint="eastAsia" w:ascii="楷体" w:hAnsi="楷体" w:eastAsia="楷体" w:cs="楷体"/>
                <w:sz w:val="24"/>
                <w:szCs w:val="24"/>
              </w:rPr>
              <w:t xml:space="preserve">.9.8   </w:t>
            </w:r>
          </w:p>
          <w:p>
            <w:pPr>
              <w:spacing w:line="360" w:lineRule="auto"/>
              <w:rPr>
                <w:rFonts w:hint="eastAsia" w:ascii="楷体" w:hAnsi="楷体" w:eastAsia="楷体" w:cs="楷体"/>
                <w:sz w:val="24"/>
                <w:szCs w:val="24"/>
              </w:rPr>
            </w:pPr>
            <w:r>
              <w:rPr>
                <w:rFonts w:hint="eastAsia" w:ascii="楷体" w:hAnsi="楷体" w:eastAsia="楷体" w:cs="楷体"/>
                <w:sz w:val="24"/>
                <w:szCs w:val="24"/>
              </w:rPr>
              <w:t>检定单位：</w:t>
            </w:r>
            <w:r>
              <w:rPr>
                <w:rFonts w:hint="eastAsia" w:ascii="楷体" w:hAnsi="楷体" w:eastAsia="楷体" w:cs="楷体"/>
                <w:sz w:val="24"/>
                <w:szCs w:val="24"/>
                <w:lang w:val="en-US" w:eastAsia="zh-CN"/>
              </w:rPr>
              <w:t>深圳华科计量检测技术</w:t>
            </w:r>
            <w:r>
              <w:rPr>
                <w:rFonts w:hint="eastAsia" w:ascii="楷体" w:hAnsi="楷体" w:eastAsia="楷体" w:cs="楷体"/>
                <w:sz w:val="24"/>
                <w:szCs w:val="24"/>
              </w:rPr>
              <w:t>有限公司</w:t>
            </w:r>
          </w:p>
          <w:p>
            <w:pPr>
              <w:spacing w:line="360" w:lineRule="auto"/>
              <w:rPr>
                <w:rFonts w:hint="default" w:ascii="楷体" w:hAnsi="楷体" w:eastAsia="楷体" w:cs="楷体"/>
                <w:sz w:val="24"/>
                <w:szCs w:val="24"/>
                <w:lang w:val="en-US" w:eastAsia="zh-CN"/>
              </w:rPr>
            </w:pPr>
            <w:r>
              <w:rPr>
                <w:rFonts w:hint="eastAsia" w:ascii="楷体" w:hAnsi="楷体" w:eastAsia="楷体" w:cs="楷体"/>
                <w:sz w:val="24"/>
                <w:szCs w:val="24"/>
              </w:rPr>
              <w:t>抽查</w:t>
            </w:r>
            <w:r>
              <w:rPr>
                <w:rFonts w:hint="eastAsia" w:ascii="楷体" w:hAnsi="楷体" w:eastAsia="楷体" w:cs="楷体"/>
                <w:i w:val="0"/>
                <w:color w:val="000000"/>
                <w:kern w:val="0"/>
                <w:sz w:val="24"/>
                <w:szCs w:val="24"/>
                <w:u w:val="none"/>
                <w:lang w:val="en-US" w:eastAsia="zh-CN" w:bidi="ar"/>
              </w:rPr>
              <w:t>电子式绝缘电阻表</w:t>
            </w:r>
            <w:r>
              <w:rPr>
                <w:rFonts w:hint="eastAsia" w:ascii="楷体" w:hAnsi="楷体" w:eastAsia="楷体" w:cs="楷体"/>
                <w:sz w:val="24"/>
                <w:szCs w:val="24"/>
              </w:rPr>
              <w:t xml:space="preserve">校准证书  </w:t>
            </w:r>
            <w:r>
              <w:rPr>
                <w:rFonts w:hint="eastAsia" w:ascii="楷体" w:hAnsi="楷体" w:eastAsia="楷体" w:cs="楷体"/>
                <w:sz w:val="24"/>
                <w:szCs w:val="24"/>
                <w:lang w:val="en-US" w:eastAsia="zh-CN"/>
              </w:rPr>
              <w:t>HK2009081967</w:t>
            </w:r>
            <w:r>
              <w:rPr>
                <w:rFonts w:hint="eastAsia" w:ascii="楷体" w:hAnsi="楷体" w:eastAsia="楷体" w:cs="楷体"/>
                <w:sz w:val="24"/>
                <w:szCs w:val="24"/>
              </w:rPr>
              <w:t xml:space="preserve">   规格/型号：</w:t>
            </w:r>
            <w:r>
              <w:rPr>
                <w:rFonts w:hint="eastAsia" w:ascii="楷体" w:hAnsi="楷体" w:eastAsia="楷体" w:cs="楷体"/>
                <w:sz w:val="24"/>
                <w:szCs w:val="24"/>
                <w:lang w:val="en-US" w:eastAsia="zh-CN"/>
              </w:rPr>
              <w:t>AR907+</w:t>
            </w:r>
          </w:p>
          <w:p>
            <w:pPr>
              <w:spacing w:line="360" w:lineRule="auto"/>
              <w:rPr>
                <w:rFonts w:ascii="楷体" w:hAnsi="楷体" w:eastAsia="楷体" w:cs="楷体"/>
                <w:sz w:val="24"/>
                <w:szCs w:val="24"/>
              </w:rPr>
            </w:pPr>
            <w:r>
              <w:rPr>
                <w:rFonts w:hint="eastAsia" w:ascii="楷体" w:hAnsi="楷体" w:eastAsia="楷体" w:cs="楷体"/>
                <w:sz w:val="24"/>
                <w:szCs w:val="24"/>
              </w:rPr>
              <w:t>检定日期：20</w:t>
            </w:r>
            <w:r>
              <w:rPr>
                <w:rFonts w:hint="eastAsia" w:ascii="楷体" w:hAnsi="楷体" w:eastAsia="楷体" w:cs="楷体"/>
                <w:sz w:val="24"/>
                <w:szCs w:val="24"/>
                <w:lang w:val="en-US" w:eastAsia="zh-CN"/>
              </w:rPr>
              <w:t>20</w:t>
            </w:r>
            <w:r>
              <w:rPr>
                <w:rFonts w:hint="eastAsia" w:ascii="楷体" w:hAnsi="楷体" w:eastAsia="楷体" w:cs="楷体"/>
                <w:sz w:val="24"/>
                <w:szCs w:val="24"/>
              </w:rPr>
              <w:t xml:space="preserve">.9.8   </w:t>
            </w:r>
          </w:p>
          <w:p>
            <w:pPr>
              <w:spacing w:line="360" w:lineRule="auto"/>
              <w:rPr>
                <w:rFonts w:hint="eastAsia" w:ascii="楷体" w:hAnsi="楷体" w:eastAsia="楷体" w:cs="楷体"/>
                <w:sz w:val="24"/>
                <w:szCs w:val="24"/>
              </w:rPr>
            </w:pPr>
            <w:r>
              <w:rPr>
                <w:rFonts w:hint="eastAsia" w:ascii="楷体" w:hAnsi="楷体" w:eastAsia="楷体" w:cs="楷体"/>
                <w:sz w:val="24"/>
                <w:szCs w:val="24"/>
              </w:rPr>
              <w:t>检定单位：</w:t>
            </w:r>
            <w:r>
              <w:rPr>
                <w:rFonts w:hint="eastAsia" w:ascii="楷体" w:hAnsi="楷体" w:eastAsia="楷体" w:cs="楷体"/>
                <w:sz w:val="24"/>
                <w:szCs w:val="24"/>
                <w:lang w:val="en-US" w:eastAsia="zh-CN"/>
              </w:rPr>
              <w:t>深圳华科计量检测技术</w:t>
            </w:r>
            <w:r>
              <w:rPr>
                <w:rFonts w:hint="eastAsia" w:ascii="楷体" w:hAnsi="楷体" w:eastAsia="楷体" w:cs="楷体"/>
                <w:sz w:val="24"/>
                <w:szCs w:val="24"/>
              </w:rPr>
              <w:t>有限公司</w:t>
            </w:r>
          </w:p>
          <w:p>
            <w:pPr>
              <w:spacing w:line="360" w:lineRule="auto"/>
              <w:rPr>
                <w:rFonts w:hint="eastAsia" w:ascii="楷体" w:hAnsi="楷体" w:eastAsia="楷体" w:cs="楷体"/>
                <w:sz w:val="24"/>
                <w:szCs w:val="24"/>
                <w:lang w:eastAsia="zh-CN"/>
              </w:rPr>
            </w:pPr>
            <w:r>
              <w:rPr>
                <w:rFonts w:hint="eastAsia" w:ascii="楷体" w:hAnsi="楷体" w:eastAsia="楷体" w:cs="楷体"/>
                <w:sz w:val="24"/>
                <w:szCs w:val="24"/>
              </w:rPr>
              <w:t>抽查</w:t>
            </w:r>
            <w:r>
              <w:rPr>
                <w:rFonts w:hint="eastAsia" w:ascii="楷体" w:hAnsi="楷体" w:eastAsia="楷体" w:cs="楷体"/>
                <w:i w:val="0"/>
                <w:color w:val="000000"/>
                <w:kern w:val="0"/>
                <w:sz w:val="24"/>
                <w:szCs w:val="24"/>
                <w:u w:val="none"/>
                <w:lang w:val="en-US" w:eastAsia="zh-CN" w:bidi="ar"/>
              </w:rPr>
              <w:t>万能角度尺</w:t>
            </w:r>
            <w:r>
              <w:rPr>
                <w:rFonts w:hint="eastAsia" w:ascii="楷体" w:hAnsi="楷体" w:eastAsia="楷体" w:cs="楷体"/>
                <w:sz w:val="24"/>
                <w:szCs w:val="24"/>
              </w:rPr>
              <w:t xml:space="preserve">校准证书  </w:t>
            </w:r>
            <w:r>
              <w:rPr>
                <w:rFonts w:hint="eastAsia" w:ascii="楷体" w:hAnsi="楷体" w:eastAsia="楷体" w:cs="楷体"/>
                <w:sz w:val="24"/>
                <w:szCs w:val="24"/>
                <w:lang w:val="en-US" w:eastAsia="zh-CN"/>
              </w:rPr>
              <w:t>HK2009081968</w:t>
            </w:r>
            <w:r>
              <w:rPr>
                <w:rFonts w:hint="eastAsia" w:ascii="楷体" w:hAnsi="楷体" w:eastAsia="楷体" w:cs="楷体"/>
                <w:sz w:val="24"/>
                <w:szCs w:val="24"/>
              </w:rPr>
              <w:t xml:space="preserve">  规格/型号：</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0-320</w:t>
            </w:r>
            <w:r>
              <w:rPr>
                <w:rFonts w:hint="eastAsia" w:ascii="楷体" w:hAnsi="楷体" w:eastAsia="楷体" w:cs="楷体"/>
                <w:sz w:val="24"/>
                <w:szCs w:val="24"/>
                <w:lang w:eastAsia="zh-CN"/>
              </w:rPr>
              <w:t>）</w:t>
            </w:r>
            <w:r>
              <w:rPr>
                <w:rFonts w:hint="default" w:ascii="Calibri" w:hAnsi="Calibri" w:eastAsia="楷体" w:cs="Calibri"/>
                <w:sz w:val="24"/>
                <w:szCs w:val="24"/>
                <w:lang w:eastAsia="zh-CN"/>
              </w:rPr>
              <w:t>°</w:t>
            </w:r>
          </w:p>
          <w:p>
            <w:pPr>
              <w:spacing w:line="360" w:lineRule="auto"/>
              <w:rPr>
                <w:rFonts w:ascii="楷体" w:hAnsi="楷体" w:eastAsia="楷体" w:cs="楷体"/>
                <w:sz w:val="24"/>
                <w:szCs w:val="24"/>
              </w:rPr>
            </w:pPr>
            <w:r>
              <w:rPr>
                <w:rFonts w:hint="eastAsia" w:ascii="楷体" w:hAnsi="楷体" w:eastAsia="楷体" w:cs="楷体"/>
                <w:sz w:val="24"/>
                <w:szCs w:val="24"/>
              </w:rPr>
              <w:t>检定日期：20</w:t>
            </w:r>
            <w:r>
              <w:rPr>
                <w:rFonts w:hint="eastAsia" w:ascii="楷体" w:hAnsi="楷体" w:eastAsia="楷体" w:cs="楷体"/>
                <w:sz w:val="24"/>
                <w:szCs w:val="24"/>
                <w:lang w:val="en-US" w:eastAsia="zh-CN"/>
              </w:rPr>
              <w:t>20</w:t>
            </w:r>
            <w:r>
              <w:rPr>
                <w:rFonts w:hint="eastAsia" w:ascii="楷体" w:hAnsi="楷体" w:eastAsia="楷体" w:cs="楷体"/>
                <w:sz w:val="24"/>
                <w:szCs w:val="24"/>
              </w:rPr>
              <w:t xml:space="preserve">.9.8   </w:t>
            </w:r>
          </w:p>
          <w:p>
            <w:pPr>
              <w:spacing w:line="360" w:lineRule="auto"/>
              <w:rPr>
                <w:rFonts w:hint="eastAsia" w:ascii="楷体" w:hAnsi="楷体" w:eastAsia="楷体" w:cs="楷体"/>
                <w:sz w:val="24"/>
                <w:szCs w:val="24"/>
              </w:rPr>
            </w:pPr>
            <w:r>
              <w:rPr>
                <w:rFonts w:hint="eastAsia" w:ascii="楷体" w:hAnsi="楷体" w:eastAsia="楷体" w:cs="楷体"/>
                <w:sz w:val="24"/>
                <w:szCs w:val="24"/>
              </w:rPr>
              <w:t>检定单位：</w:t>
            </w:r>
            <w:r>
              <w:rPr>
                <w:rFonts w:hint="eastAsia" w:ascii="楷体" w:hAnsi="楷体" w:eastAsia="楷体" w:cs="楷体"/>
                <w:sz w:val="24"/>
                <w:szCs w:val="24"/>
                <w:lang w:val="en-US" w:eastAsia="zh-CN"/>
              </w:rPr>
              <w:t>深圳华科计量检测技术</w:t>
            </w:r>
            <w:r>
              <w:rPr>
                <w:rFonts w:hint="eastAsia" w:ascii="楷体" w:hAnsi="楷体" w:eastAsia="楷体" w:cs="楷体"/>
                <w:sz w:val="24"/>
                <w:szCs w:val="24"/>
              </w:rPr>
              <w:t>有限公司</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监视和测量设备由使用人负责保管维护，以防止损坏或失效, 目前尚未发现监视测量设备在检定有效期内失准的情况，监视和测量设备运行环境适宜。</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企业无需使用计算机软件用于产品的监视和测量。</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384" w:type="dxa"/>
          </w:tcPr>
          <w:p>
            <w:pPr>
              <w:spacing w:line="360" w:lineRule="auto"/>
              <w:rPr>
                <w:rFonts w:ascii="楷体" w:hAnsi="楷体" w:eastAsia="楷体" w:cs="Arial"/>
                <w:bCs/>
                <w:sz w:val="24"/>
                <w:szCs w:val="24"/>
              </w:rPr>
            </w:pPr>
            <w:r>
              <w:rPr>
                <w:rFonts w:hint="eastAsia" w:ascii="楷体" w:hAnsi="楷体" w:eastAsia="楷体" w:cs="Arial"/>
                <w:bCs/>
                <w:sz w:val="24"/>
                <w:szCs w:val="24"/>
              </w:rPr>
              <w:t>运行的策划和控制</w:t>
            </w:r>
          </w:p>
          <w:p>
            <w:pPr>
              <w:spacing w:line="360" w:lineRule="auto"/>
              <w:rPr>
                <w:rFonts w:ascii="楷体" w:hAnsi="楷体" w:eastAsia="楷体" w:cs="Arial"/>
                <w:bCs/>
                <w:sz w:val="24"/>
                <w:szCs w:val="24"/>
              </w:rPr>
            </w:pPr>
          </w:p>
        </w:tc>
        <w:tc>
          <w:tcPr>
            <w:tcW w:w="1276" w:type="dxa"/>
          </w:tcPr>
          <w:p>
            <w:pPr>
              <w:spacing w:line="360" w:lineRule="auto"/>
              <w:rPr>
                <w:rFonts w:ascii="楷体" w:hAnsi="楷体" w:eastAsia="楷体" w:cs="Arial"/>
                <w:bCs/>
                <w:sz w:val="24"/>
                <w:szCs w:val="24"/>
              </w:rPr>
            </w:pPr>
            <w:r>
              <w:rPr>
                <w:rFonts w:hint="eastAsia" w:ascii="楷体" w:hAnsi="楷体" w:eastAsia="楷体" w:cs="Arial"/>
                <w:bCs/>
                <w:sz w:val="24"/>
                <w:szCs w:val="24"/>
              </w:rPr>
              <w:t>Q8.1</w:t>
            </w:r>
          </w:p>
        </w:tc>
        <w:tc>
          <w:tcPr>
            <w:tcW w:w="10464" w:type="dxa"/>
          </w:tcPr>
          <w:p>
            <w:pPr>
              <w:spacing w:line="360" w:lineRule="auto"/>
              <w:ind w:firstLine="480" w:firstLineChars="200"/>
              <w:jc w:val="left"/>
              <w:rPr>
                <w:rFonts w:ascii="楷体" w:hAnsi="楷体" w:eastAsia="楷体" w:cs="Arial"/>
                <w:bCs/>
                <w:sz w:val="24"/>
                <w:szCs w:val="24"/>
              </w:rPr>
            </w:pPr>
            <w:r>
              <w:rPr>
                <w:rFonts w:hint="eastAsia" w:ascii="楷体" w:hAnsi="楷体" w:eastAsia="楷体" w:cs="Arial"/>
                <w:bCs/>
                <w:sz w:val="24"/>
                <w:szCs w:val="24"/>
              </w:rPr>
              <w:t>公司主要从事</w:t>
            </w:r>
            <w:r>
              <w:rPr>
                <w:rFonts w:hint="eastAsia" w:ascii="楷体" w:hAnsi="楷体" w:eastAsia="楷体" w:cs="楷体"/>
                <w:sz w:val="24"/>
                <w:szCs w:val="24"/>
              </w:rPr>
              <w:t>工业自动化设备（自动化缝纫机器人、服装机械设备及配件）的加工组装、销售；计算机软硬件及配件、高低压成套设备、电器设备、照明设备、电动工具、五金交电及电子元器件的销售</w:t>
            </w:r>
            <w:r>
              <w:rPr>
                <w:rFonts w:hint="eastAsia" w:ascii="楷体" w:hAnsi="楷体" w:eastAsia="楷体" w:cs="楷体"/>
                <w:bCs/>
                <w:sz w:val="24"/>
                <w:szCs w:val="24"/>
              </w:rPr>
              <w:t>，</w:t>
            </w:r>
            <w:r>
              <w:rPr>
                <w:rFonts w:hint="eastAsia" w:ascii="楷体" w:hAnsi="楷体" w:eastAsia="楷体" w:cs="Arial"/>
                <w:bCs/>
                <w:sz w:val="24"/>
                <w:szCs w:val="24"/>
              </w:rPr>
              <w:t>生产工艺流程为：</w:t>
            </w:r>
          </w:p>
          <w:p>
            <w:pPr>
              <w:adjustRightInd w:val="0"/>
              <w:spacing w:line="360" w:lineRule="auto"/>
              <w:ind w:firstLine="480" w:firstLineChars="200"/>
              <w:jc w:val="left"/>
              <w:rPr>
                <w:rFonts w:hint="eastAsia" w:ascii="楷体" w:hAnsi="楷体" w:eastAsia="楷体" w:cs="楷体"/>
                <w:b w:val="0"/>
                <w:bCs/>
                <w:sz w:val="24"/>
                <w:szCs w:val="24"/>
              </w:rPr>
            </w:pPr>
            <w:r>
              <w:rPr>
                <w:rFonts w:hint="eastAsia" w:ascii="楷体" w:hAnsi="楷体" w:eastAsia="楷体" w:cs="楷体"/>
                <w:b w:val="0"/>
                <w:bCs/>
                <w:sz w:val="24"/>
                <w:szCs w:val="24"/>
                <w:lang w:val="en-US" w:eastAsia="zh-CN"/>
              </w:rPr>
              <w:t>机头入库----机头装配-----流水线组装-----检验------成品入库</w:t>
            </w:r>
            <w:r>
              <w:rPr>
                <w:rFonts w:hint="eastAsia" w:ascii="楷体" w:hAnsi="楷体" w:eastAsia="楷体" w:cs="楷体"/>
                <w:b w:val="0"/>
                <w:bCs/>
                <w:sz w:val="24"/>
                <w:szCs w:val="24"/>
              </w:rPr>
              <w:t>，</w:t>
            </w:r>
          </w:p>
          <w:p>
            <w:pPr>
              <w:adjustRightInd w:val="0"/>
              <w:spacing w:line="360" w:lineRule="auto"/>
              <w:ind w:firstLine="480" w:firstLineChars="200"/>
              <w:jc w:val="left"/>
              <w:rPr>
                <w:rFonts w:ascii="楷体" w:hAnsi="楷体" w:eastAsia="楷体" w:cs="Arial"/>
                <w:bCs/>
                <w:sz w:val="24"/>
                <w:szCs w:val="24"/>
              </w:rPr>
            </w:pPr>
            <w:r>
              <w:rPr>
                <w:rFonts w:hint="eastAsia" w:ascii="楷体" w:hAnsi="楷体" w:eastAsia="楷体" w:cs="Arial"/>
                <w:bCs/>
                <w:sz w:val="24"/>
                <w:szCs w:val="24"/>
              </w:rPr>
              <w:t>明确了质量目标和相关的产品特性要求：产品</w:t>
            </w:r>
            <w:r>
              <w:rPr>
                <w:rFonts w:hint="eastAsia" w:ascii="楷体" w:hAnsi="楷体" w:eastAsia="楷体" w:cs="Arial"/>
                <w:bCs/>
                <w:sz w:val="24"/>
                <w:szCs w:val="24"/>
                <w:lang w:val="en-US" w:eastAsia="zh-CN"/>
              </w:rPr>
              <w:t>出厂</w:t>
            </w:r>
            <w:r>
              <w:rPr>
                <w:rFonts w:hint="eastAsia" w:ascii="楷体" w:hAnsi="楷体" w:eastAsia="楷体" w:cs="Arial"/>
                <w:bCs/>
                <w:sz w:val="24"/>
                <w:szCs w:val="24"/>
              </w:rPr>
              <w:t>合格率≥97%；顾客满意度95分以上，根据客户技术要求进行生产和服务的提供。</w:t>
            </w:r>
          </w:p>
          <w:p>
            <w:pPr>
              <w:adjustRightInd w:val="0"/>
              <w:spacing w:line="360" w:lineRule="auto"/>
              <w:ind w:firstLine="480" w:firstLineChars="200"/>
              <w:jc w:val="left"/>
              <w:rPr>
                <w:rFonts w:ascii="楷体" w:hAnsi="楷体" w:eastAsia="楷体" w:cs="Arial"/>
                <w:bCs/>
                <w:sz w:val="24"/>
                <w:szCs w:val="24"/>
              </w:rPr>
            </w:pPr>
            <w:r>
              <w:rPr>
                <w:rFonts w:hint="eastAsia" w:ascii="楷体" w:hAnsi="楷体" w:eastAsia="楷体" w:cs="Arial"/>
                <w:bCs/>
                <w:sz w:val="24"/>
                <w:szCs w:val="24"/>
              </w:rPr>
              <w:t>公司生产、检验相关标准：企业参考的国家/行业主要是：</w:t>
            </w:r>
            <w:r>
              <w:rPr>
                <w:rFonts w:hint="eastAsia" w:ascii="楷体" w:hAnsi="楷体" w:eastAsia="楷体" w:cs="宋体"/>
                <w:sz w:val="24"/>
                <w:szCs w:val="24"/>
                <w:lang w:eastAsia="zh-CN"/>
              </w:rPr>
              <w:t>《</w:t>
            </w:r>
            <w:r>
              <w:rPr>
                <w:rFonts w:hint="eastAsia" w:ascii="楷体" w:hAnsi="楷体" w:eastAsia="楷体" w:cs="宋体"/>
                <w:sz w:val="24"/>
                <w:szCs w:val="24"/>
                <w:lang w:val="en-US" w:eastAsia="zh-CN"/>
              </w:rPr>
              <w:t>工业用缝纫机 计算机控制带模板缝纫机QB/T5328-2018》</w:t>
            </w:r>
            <w:r>
              <w:rPr>
                <w:rFonts w:hint="eastAsia" w:ascii="楷体" w:hAnsi="楷体" w:eastAsia="楷体" w:cs="Arial"/>
                <w:bCs/>
                <w:sz w:val="24"/>
                <w:szCs w:val="24"/>
              </w:rPr>
              <w:t>：</w:t>
            </w:r>
            <w:r>
              <w:rPr>
                <w:rFonts w:hint="eastAsia" w:ascii="楷体" w:hAnsi="楷体" w:eastAsia="楷体" w:cs="宋体"/>
                <w:sz w:val="24"/>
                <w:szCs w:val="24"/>
                <w:lang w:eastAsia="zh-CN"/>
              </w:rPr>
              <w:t>《</w:t>
            </w:r>
            <w:r>
              <w:rPr>
                <w:rFonts w:hint="eastAsia" w:ascii="楷体" w:hAnsi="楷体" w:eastAsia="楷体" w:cs="宋体"/>
                <w:sz w:val="24"/>
                <w:szCs w:val="24"/>
                <w:lang w:val="en-US" w:eastAsia="zh-CN"/>
              </w:rPr>
              <w:t>工业用缝纫机 计算机控制高速平缝缝纫机QB/T2380-2013》</w:t>
            </w:r>
            <w:r>
              <w:rPr>
                <w:rFonts w:hint="eastAsia" w:ascii="楷体" w:hAnsi="楷体" w:eastAsia="楷体" w:cs="Arial"/>
                <w:bCs/>
                <w:sz w:val="24"/>
                <w:szCs w:val="24"/>
              </w:rPr>
              <w:t>、客户的技术参数要求，编制了《生产作业指导书》、《产品检验作业指导书》等指导产品生产和确定产品的接收；</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生产设备：</w:t>
            </w:r>
            <w:r>
              <w:rPr>
                <w:rStyle w:val="18"/>
                <w:rFonts w:hint="eastAsia" w:ascii="楷体" w:hAnsi="楷体" w:eastAsia="楷体" w:cs="楷体"/>
                <w:b w:val="0"/>
                <w:bCs/>
                <w:color w:val="000000"/>
                <w:sz w:val="24"/>
                <w:szCs w:val="24"/>
              </w:rPr>
              <w:t>磨光机</w:t>
            </w:r>
            <w:r>
              <w:rPr>
                <w:rFonts w:hint="eastAsia" w:ascii="楷体" w:hAnsi="楷体" w:eastAsia="楷体" w:cs="楷体"/>
                <w:b w:val="0"/>
                <w:bCs/>
                <w:sz w:val="24"/>
                <w:szCs w:val="24"/>
              </w:rPr>
              <w:t>、</w:t>
            </w:r>
            <w:r>
              <w:rPr>
                <w:rStyle w:val="18"/>
                <w:rFonts w:hint="eastAsia" w:ascii="楷体" w:hAnsi="楷体" w:eastAsia="楷体" w:cs="楷体"/>
                <w:b w:val="0"/>
                <w:bCs/>
                <w:color w:val="000000"/>
                <w:sz w:val="24"/>
                <w:szCs w:val="24"/>
              </w:rPr>
              <w:t>铣床</w:t>
            </w:r>
            <w:r>
              <w:rPr>
                <w:rFonts w:hint="eastAsia" w:ascii="楷体" w:hAnsi="楷体" w:eastAsia="楷体" w:cs="楷体"/>
                <w:b w:val="0"/>
                <w:bCs/>
                <w:sz w:val="24"/>
                <w:szCs w:val="24"/>
              </w:rPr>
              <w:t>、</w:t>
            </w:r>
            <w:r>
              <w:rPr>
                <w:rStyle w:val="18"/>
                <w:rFonts w:hint="eastAsia" w:ascii="楷体" w:hAnsi="楷体" w:eastAsia="楷体" w:cs="楷体"/>
                <w:b w:val="0"/>
                <w:bCs/>
                <w:color w:val="000000"/>
                <w:sz w:val="24"/>
                <w:szCs w:val="24"/>
              </w:rPr>
              <w:t>台钻</w:t>
            </w:r>
            <w:r>
              <w:rPr>
                <w:rFonts w:hint="eastAsia" w:ascii="楷体" w:hAnsi="楷体" w:eastAsia="楷体" w:cs="楷体"/>
                <w:b w:val="0"/>
                <w:bCs/>
                <w:sz w:val="24"/>
                <w:szCs w:val="24"/>
              </w:rPr>
              <w:t>、</w:t>
            </w:r>
            <w:r>
              <w:rPr>
                <w:rStyle w:val="18"/>
                <w:rFonts w:hint="eastAsia" w:ascii="楷体" w:hAnsi="楷体" w:eastAsia="楷体" w:cs="楷体"/>
                <w:b w:val="0"/>
                <w:bCs/>
                <w:color w:val="000000"/>
                <w:sz w:val="24"/>
                <w:szCs w:val="24"/>
              </w:rPr>
              <w:t>电动手枪钻</w:t>
            </w:r>
            <w:r>
              <w:rPr>
                <w:rFonts w:hint="eastAsia" w:ascii="楷体" w:hAnsi="楷体" w:eastAsia="楷体" w:cs="楷体"/>
                <w:b w:val="0"/>
                <w:bCs/>
                <w:sz w:val="24"/>
                <w:szCs w:val="24"/>
              </w:rPr>
              <w:t>、</w:t>
            </w:r>
            <w:r>
              <w:rPr>
                <w:rStyle w:val="18"/>
                <w:rFonts w:hint="eastAsia" w:ascii="楷体" w:hAnsi="楷体" w:eastAsia="楷体" w:cs="楷体"/>
                <w:b w:val="0"/>
                <w:bCs/>
                <w:color w:val="000000"/>
                <w:sz w:val="24"/>
                <w:szCs w:val="24"/>
              </w:rPr>
              <w:t>螺丝刀</w:t>
            </w:r>
            <w:r>
              <w:rPr>
                <w:rFonts w:hint="eastAsia" w:ascii="楷体" w:hAnsi="楷体" w:eastAsia="楷体" w:cs="Arial"/>
                <w:bCs/>
                <w:sz w:val="24"/>
                <w:szCs w:val="24"/>
              </w:rPr>
              <w:t>等。</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监测设备：</w:t>
            </w:r>
            <w:r>
              <w:rPr>
                <w:rFonts w:hint="eastAsia" w:ascii="楷体" w:hAnsi="楷体" w:eastAsia="楷体" w:cs="楷体"/>
                <w:i w:val="0"/>
                <w:color w:val="000000"/>
                <w:kern w:val="0"/>
                <w:sz w:val="24"/>
                <w:szCs w:val="24"/>
                <w:u w:val="none"/>
                <w:lang w:val="en-US" w:eastAsia="zh-CN" w:bidi="ar"/>
              </w:rPr>
              <w:t>百分表</w:t>
            </w:r>
            <w:r>
              <w:rPr>
                <w:rFonts w:hint="eastAsia" w:ascii="楷体" w:hAnsi="楷体" w:eastAsia="楷体" w:cs="楷体"/>
                <w:sz w:val="24"/>
                <w:szCs w:val="24"/>
              </w:rPr>
              <w:t>、</w:t>
            </w:r>
            <w:r>
              <w:rPr>
                <w:rFonts w:hint="eastAsia" w:ascii="楷体" w:hAnsi="楷体" w:eastAsia="楷体" w:cs="楷体"/>
                <w:i w:val="0"/>
                <w:color w:val="000000"/>
                <w:kern w:val="0"/>
                <w:sz w:val="24"/>
                <w:szCs w:val="24"/>
                <w:u w:val="none"/>
                <w:lang w:val="en-US" w:eastAsia="zh-CN" w:bidi="ar"/>
              </w:rPr>
              <w:t>外径千分尺</w:t>
            </w:r>
            <w:r>
              <w:rPr>
                <w:rFonts w:hint="eastAsia" w:ascii="楷体" w:hAnsi="楷体" w:eastAsia="楷体" w:cs="楷体"/>
                <w:sz w:val="24"/>
                <w:szCs w:val="24"/>
              </w:rPr>
              <w:t>、</w:t>
            </w:r>
            <w:r>
              <w:rPr>
                <w:rFonts w:hint="eastAsia" w:ascii="楷体" w:hAnsi="楷体" w:eastAsia="楷体" w:cs="楷体"/>
                <w:i w:val="0"/>
                <w:color w:val="000000"/>
                <w:kern w:val="0"/>
                <w:sz w:val="24"/>
                <w:szCs w:val="24"/>
                <w:u w:val="none"/>
                <w:lang w:val="en-US" w:eastAsia="zh-CN" w:bidi="ar"/>
              </w:rPr>
              <w:t>游标卡尺</w:t>
            </w:r>
            <w:r>
              <w:rPr>
                <w:rFonts w:hint="eastAsia" w:ascii="楷体" w:hAnsi="楷体" w:eastAsia="楷体" w:cs="楷体"/>
                <w:sz w:val="24"/>
                <w:szCs w:val="24"/>
              </w:rPr>
              <w:t>、</w:t>
            </w:r>
            <w:r>
              <w:rPr>
                <w:rFonts w:hint="eastAsia" w:ascii="楷体" w:hAnsi="楷体" w:eastAsia="楷体" w:cs="楷体"/>
                <w:i w:val="0"/>
                <w:color w:val="000000"/>
                <w:kern w:val="0"/>
                <w:sz w:val="24"/>
                <w:szCs w:val="24"/>
                <w:u w:val="none"/>
                <w:lang w:val="en-US" w:eastAsia="zh-CN" w:bidi="ar"/>
              </w:rPr>
              <w:t>电子式绝缘电阻表</w:t>
            </w:r>
            <w:r>
              <w:rPr>
                <w:rFonts w:hint="eastAsia" w:ascii="楷体" w:hAnsi="楷体" w:eastAsia="楷体" w:cs="楷体"/>
                <w:sz w:val="24"/>
                <w:szCs w:val="24"/>
              </w:rPr>
              <w:t>、</w:t>
            </w:r>
            <w:r>
              <w:rPr>
                <w:rFonts w:hint="eastAsia" w:ascii="楷体" w:hAnsi="楷体" w:eastAsia="楷体" w:cs="楷体"/>
                <w:i w:val="0"/>
                <w:color w:val="000000"/>
                <w:kern w:val="0"/>
                <w:sz w:val="24"/>
                <w:szCs w:val="24"/>
                <w:u w:val="none"/>
                <w:lang w:val="en-US" w:eastAsia="zh-CN" w:bidi="ar"/>
              </w:rPr>
              <w:t>万能角度尺</w:t>
            </w:r>
            <w:r>
              <w:rPr>
                <w:rFonts w:hint="eastAsia" w:ascii="楷体" w:hAnsi="楷体" w:eastAsia="楷体" w:cs="Arial"/>
                <w:bCs/>
                <w:sz w:val="24"/>
                <w:szCs w:val="24"/>
              </w:rPr>
              <w:t>。</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设备与监测设备基本满足公司产品和服务的需求。</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公司按照制定的《作业指导书》、《检验作业指导书》、《原料检验作业指导书》等文件对产品的生产和检验过程实施了过程控制。</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公司生产和服务相关记录主要有：生产任务通知单、</w:t>
            </w:r>
            <w:r>
              <w:rPr>
                <w:rFonts w:hint="eastAsia" w:ascii="楷体" w:hAnsi="楷体" w:eastAsia="楷体" w:cs="楷体"/>
                <w:sz w:val="24"/>
                <w:szCs w:val="24"/>
                <w:lang w:eastAsia="zh-CN"/>
              </w:rPr>
              <w:t>机壳、台板（含脚架）、交流永磁伺服电机</w:t>
            </w:r>
            <w:r>
              <w:rPr>
                <w:rFonts w:hint="eastAsia" w:ascii="楷体" w:hAnsi="楷体" w:eastAsia="楷体" w:cs="楷体"/>
                <w:sz w:val="24"/>
                <w:szCs w:val="24"/>
                <w:lang w:val="en-US" w:eastAsia="zh-CN"/>
              </w:rPr>
              <w:t>等</w:t>
            </w:r>
            <w:r>
              <w:rPr>
                <w:rFonts w:hint="eastAsia" w:ascii="楷体" w:hAnsi="楷体" w:eastAsia="楷体" w:cs="Arial"/>
                <w:bCs/>
                <w:sz w:val="24"/>
                <w:szCs w:val="24"/>
              </w:rPr>
              <w:t>检验记录、原材料检验入库通知单、生产工艺记录表、检验记录表、出厂检验原始记录、出厂检测报告等。</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制定的管理手册和程序文件中规定了发生变更时采取的控制过程和措施，目前无变更需求。</w:t>
            </w:r>
          </w:p>
          <w:p>
            <w:pPr>
              <w:spacing w:line="360" w:lineRule="auto"/>
              <w:ind w:firstLine="480" w:firstLineChars="200"/>
              <w:rPr>
                <w:rFonts w:ascii="楷体" w:hAnsi="楷体" w:eastAsia="楷体" w:cs="宋体"/>
                <w:sz w:val="24"/>
                <w:szCs w:val="24"/>
              </w:rPr>
            </w:pPr>
            <w:r>
              <w:rPr>
                <w:rFonts w:hint="eastAsia" w:ascii="楷体" w:hAnsi="楷体" w:eastAsia="楷体" w:cs="Arial"/>
                <w:bCs/>
                <w:sz w:val="24"/>
                <w:szCs w:val="24"/>
              </w:rPr>
              <w:t>经识别，无外包过程。</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384" w:type="dxa"/>
            <w:vAlign w:val="center"/>
          </w:tcPr>
          <w:p>
            <w:pPr>
              <w:spacing w:line="360" w:lineRule="auto"/>
              <w:rPr>
                <w:rFonts w:ascii="楷体" w:hAnsi="楷体" w:eastAsia="楷体"/>
                <w:b/>
                <w:sz w:val="24"/>
                <w:szCs w:val="24"/>
              </w:rPr>
            </w:pPr>
            <w:r>
              <w:rPr>
                <w:rFonts w:hint="eastAsia" w:ascii="楷体" w:hAnsi="楷体" w:eastAsia="楷体"/>
                <w:spacing w:val="-10"/>
                <w:sz w:val="24"/>
                <w:szCs w:val="24"/>
              </w:rPr>
              <w:t>产品和服务的设计和开发</w:t>
            </w:r>
          </w:p>
        </w:tc>
        <w:tc>
          <w:tcPr>
            <w:tcW w:w="1276" w:type="dxa"/>
          </w:tcPr>
          <w:p>
            <w:pPr>
              <w:snapToGrid w:val="0"/>
              <w:spacing w:line="360" w:lineRule="auto"/>
              <w:rPr>
                <w:rFonts w:ascii="楷体" w:hAnsi="楷体" w:eastAsia="楷体" w:cs="宋体"/>
                <w:sz w:val="24"/>
                <w:szCs w:val="24"/>
              </w:rPr>
            </w:pPr>
            <w:r>
              <w:rPr>
                <w:rFonts w:hint="eastAsia" w:ascii="楷体" w:hAnsi="楷体" w:eastAsia="楷体" w:cs="Arial"/>
                <w:bCs/>
                <w:sz w:val="24"/>
                <w:szCs w:val="24"/>
              </w:rPr>
              <w:t>Q8.3</w:t>
            </w:r>
          </w:p>
        </w:tc>
        <w:tc>
          <w:tcPr>
            <w:tcW w:w="10464" w:type="dxa"/>
          </w:tcPr>
          <w:p>
            <w:pPr>
              <w:tabs>
                <w:tab w:val="left" w:pos="9720"/>
                <w:tab w:val="left" w:pos="9900"/>
              </w:tabs>
              <w:spacing w:line="360" w:lineRule="auto"/>
              <w:ind w:firstLine="480" w:firstLineChars="200"/>
              <w:rPr>
                <w:rFonts w:ascii="楷体" w:hAnsi="楷体" w:eastAsia="楷体" w:cs="Arial"/>
                <w:bCs/>
                <w:sz w:val="24"/>
                <w:szCs w:val="24"/>
              </w:rPr>
            </w:pPr>
            <w:r>
              <w:rPr>
                <w:rFonts w:hint="eastAsia" w:ascii="楷体" w:hAnsi="楷体" w:eastAsia="楷体"/>
                <w:sz w:val="24"/>
                <w:szCs w:val="24"/>
              </w:rPr>
              <w:t>组织按照国标/行标和顾客要求进行</w:t>
            </w:r>
            <w:r>
              <w:rPr>
                <w:rFonts w:hint="eastAsia" w:ascii="楷体" w:hAnsi="楷体" w:eastAsia="楷体" w:cs="楷体"/>
                <w:sz w:val="24"/>
                <w:szCs w:val="24"/>
              </w:rPr>
              <w:t>工业自动化设备（自动化缝纫机器人、服装机械设备及配件）的加工组装、销售；计算机软硬件及配件、高低压成套设备、电器设备、照明设备、电动工具、五金交电及电子元器件的销售，</w:t>
            </w:r>
            <w:r>
              <w:rPr>
                <w:rFonts w:hint="eastAsia" w:ascii="楷体" w:hAnsi="楷体" w:eastAsia="楷体"/>
                <w:sz w:val="24"/>
                <w:szCs w:val="24"/>
              </w:rPr>
              <w:t>不需进行产品的设计和开发，因此对标准的8.3条款不适用，且不影响组织提供满足顾客要求和适用法律法规要求的产品的能力或责任，不适用合理。</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384" w:type="dxa"/>
          </w:tcPr>
          <w:p>
            <w:pPr>
              <w:spacing w:line="360" w:lineRule="auto"/>
              <w:rPr>
                <w:rFonts w:ascii="楷体" w:hAnsi="楷体" w:eastAsia="楷体"/>
                <w:b/>
                <w:sz w:val="24"/>
                <w:szCs w:val="24"/>
              </w:rPr>
            </w:pPr>
            <w:r>
              <w:rPr>
                <w:rFonts w:hint="eastAsia" w:ascii="楷体" w:hAnsi="楷体" w:eastAsia="楷体"/>
                <w:bCs/>
                <w:sz w:val="24"/>
                <w:szCs w:val="24"/>
              </w:rPr>
              <w:t>生产和服务提供的控制</w:t>
            </w:r>
          </w:p>
        </w:tc>
        <w:tc>
          <w:tcPr>
            <w:tcW w:w="1276" w:type="dxa"/>
          </w:tcPr>
          <w:p>
            <w:pPr>
              <w:spacing w:line="360" w:lineRule="auto"/>
              <w:rPr>
                <w:rFonts w:ascii="楷体" w:hAnsi="楷体" w:eastAsia="楷体" w:cs="宋体"/>
                <w:bCs/>
                <w:sz w:val="24"/>
                <w:szCs w:val="24"/>
              </w:rPr>
            </w:pPr>
            <w:r>
              <w:rPr>
                <w:rFonts w:hint="eastAsia" w:ascii="楷体" w:hAnsi="楷体" w:eastAsia="楷体" w:cs="宋体"/>
                <w:bCs/>
                <w:sz w:val="24"/>
                <w:szCs w:val="24"/>
              </w:rPr>
              <w:t>Q8.5.1</w:t>
            </w:r>
          </w:p>
        </w:tc>
        <w:tc>
          <w:tcPr>
            <w:tcW w:w="10464" w:type="dxa"/>
          </w:tcPr>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公司主要从事</w:t>
            </w:r>
            <w:r>
              <w:rPr>
                <w:rFonts w:hint="eastAsia" w:ascii="楷体" w:hAnsi="楷体" w:eastAsia="楷体" w:cs="楷体"/>
                <w:sz w:val="24"/>
                <w:szCs w:val="24"/>
              </w:rPr>
              <w:t>工业自动化设备（自动化缝纫机器人、服装机械设备及配件）的加工组装、销售；计算机软硬件及配件、高低压成套设备、电器设备、照明设备、电动工具、五金交电及电子元器件的销售</w:t>
            </w:r>
            <w:r>
              <w:rPr>
                <w:rFonts w:hint="eastAsia" w:ascii="楷体" w:hAnsi="楷体" w:eastAsia="楷体" w:cs="Arial"/>
                <w:bCs/>
                <w:sz w:val="24"/>
                <w:szCs w:val="24"/>
              </w:rPr>
              <w:t>。</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公司依据客户订单，下达生产任务通知单。</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生产部接到定单后召开生产会议，进行生产、质量及管理工作协调。通过原材料检验、过程检验、成品检验等过程对产品质量、生产进度等进行监控。</w:t>
            </w:r>
          </w:p>
          <w:p>
            <w:pPr>
              <w:spacing w:line="360" w:lineRule="auto"/>
              <w:ind w:firstLine="480" w:firstLineChars="200"/>
              <w:rPr>
                <w:rFonts w:hint="eastAsia" w:ascii="楷体" w:hAnsi="楷体" w:eastAsia="楷体" w:cs="楷体"/>
                <w:sz w:val="24"/>
                <w:lang w:val="en-US" w:eastAsia="zh-CN"/>
              </w:rPr>
            </w:pPr>
            <w:r>
              <w:rPr>
                <w:rFonts w:hint="eastAsia" w:ascii="楷体" w:hAnsi="楷体" w:eastAsia="楷体" w:cs="宋体"/>
                <w:sz w:val="24"/>
                <w:szCs w:val="24"/>
              </w:rPr>
              <w:t>抽查生产任务通知单，</w:t>
            </w:r>
            <w:r>
              <w:rPr>
                <w:rFonts w:hint="eastAsia" w:ascii="楷体" w:hAnsi="楷体" w:eastAsia="楷体" w:cs="楷体"/>
                <w:sz w:val="24"/>
                <w:szCs w:val="24"/>
              </w:rPr>
              <w:t>20</w:t>
            </w:r>
            <w:r>
              <w:rPr>
                <w:rFonts w:hint="eastAsia" w:ascii="楷体" w:hAnsi="楷体" w:eastAsia="楷体" w:cs="楷体"/>
                <w:sz w:val="24"/>
                <w:szCs w:val="24"/>
                <w:lang w:val="en-US" w:eastAsia="zh-CN"/>
              </w:rPr>
              <w:t>20</w:t>
            </w:r>
            <w:r>
              <w:rPr>
                <w:rFonts w:hint="eastAsia" w:ascii="楷体" w:hAnsi="楷体" w:eastAsia="楷体" w:cs="楷体"/>
                <w:sz w:val="24"/>
                <w:szCs w:val="24"/>
              </w:rPr>
              <w:t>.9.4日下单生产</w:t>
            </w:r>
            <w:r>
              <w:rPr>
                <w:rFonts w:hint="eastAsia" w:ascii="楷体" w:hAnsi="楷体" w:eastAsia="楷体" w:cs="楷体"/>
                <w:sz w:val="24"/>
                <w:lang w:eastAsia="zh-CN"/>
              </w:rPr>
              <w:t>智能电脑平缝机</w:t>
            </w:r>
            <w:r>
              <w:rPr>
                <w:rFonts w:hint="eastAsia" w:ascii="楷体" w:hAnsi="楷体" w:eastAsia="楷体" w:cs="楷体"/>
                <w:sz w:val="24"/>
                <w:lang w:val="en-US" w:eastAsia="zh-CN"/>
              </w:rPr>
              <w:t>70个</w:t>
            </w:r>
            <w:r>
              <w:rPr>
                <w:rFonts w:hint="eastAsia" w:ascii="楷体" w:hAnsi="楷体" w:eastAsia="楷体" w:cs="楷体"/>
                <w:sz w:val="24"/>
                <w:szCs w:val="24"/>
              </w:rPr>
              <w:t>、规格</w:t>
            </w:r>
            <w:r>
              <w:rPr>
                <w:rFonts w:hint="eastAsia" w:ascii="楷体" w:hAnsi="楷体" w:eastAsia="楷体" w:cs="楷体"/>
                <w:sz w:val="24"/>
                <w:lang w:val="en-US" w:eastAsia="zh-CN"/>
              </w:rPr>
              <w:t>JS-P18A</w:t>
            </w:r>
            <w:r>
              <w:rPr>
                <w:rFonts w:hint="eastAsia" w:ascii="楷体" w:hAnsi="楷体" w:eastAsia="楷体" w:cs="楷体"/>
                <w:sz w:val="24"/>
                <w:szCs w:val="24"/>
              </w:rPr>
              <w:t>，</w:t>
            </w:r>
            <w:r>
              <w:rPr>
                <w:rFonts w:hint="eastAsia" w:ascii="楷体" w:hAnsi="楷体" w:eastAsia="楷体" w:cs="楷体"/>
                <w:sz w:val="24"/>
                <w:lang w:eastAsia="zh-CN"/>
              </w:rPr>
              <w:t>机器人</w:t>
            </w:r>
            <w:r>
              <w:rPr>
                <w:rFonts w:hint="eastAsia" w:ascii="楷体" w:hAnsi="楷体" w:eastAsia="楷体" w:cs="楷体"/>
                <w:sz w:val="24"/>
                <w:lang w:val="en-US" w:eastAsia="zh-CN"/>
              </w:rPr>
              <w:t>5个，</w:t>
            </w:r>
            <w:r>
              <w:rPr>
                <w:rFonts w:hint="eastAsia" w:ascii="楷体" w:hAnsi="楷体" w:eastAsia="楷体" w:cs="楷体"/>
                <w:sz w:val="24"/>
                <w:szCs w:val="24"/>
              </w:rPr>
              <w:t>规格</w:t>
            </w:r>
            <w:r>
              <w:rPr>
                <w:rFonts w:hint="eastAsia" w:ascii="楷体" w:hAnsi="楷体" w:eastAsia="楷体" w:cs="楷体"/>
                <w:sz w:val="24"/>
                <w:lang w:val="en-US" w:eastAsia="zh-CN"/>
              </w:rPr>
              <w:t>JS-A1，</w:t>
            </w:r>
            <w:r>
              <w:rPr>
                <w:rFonts w:hint="eastAsia" w:ascii="楷体" w:hAnsi="楷体" w:eastAsia="楷体" w:cs="楷体"/>
                <w:sz w:val="24"/>
                <w:lang w:eastAsia="zh-CN"/>
              </w:rPr>
              <w:t>自动模板机</w:t>
            </w:r>
            <w:r>
              <w:rPr>
                <w:rFonts w:hint="eastAsia" w:ascii="楷体" w:hAnsi="楷体" w:eastAsia="楷体" w:cs="楷体"/>
                <w:sz w:val="24"/>
                <w:lang w:val="en-US" w:eastAsia="zh-CN"/>
              </w:rPr>
              <w:t>5个，JS-100B</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20</w:t>
            </w:r>
            <w:r>
              <w:rPr>
                <w:rFonts w:hint="eastAsia" w:ascii="楷体" w:hAnsi="楷体" w:eastAsia="楷体" w:cs="宋体"/>
                <w:sz w:val="24"/>
                <w:szCs w:val="24"/>
                <w:lang w:val="en-US" w:eastAsia="zh-CN"/>
              </w:rPr>
              <w:t>20</w:t>
            </w:r>
            <w:r>
              <w:rPr>
                <w:rFonts w:hint="eastAsia" w:ascii="楷体" w:hAnsi="楷体" w:eastAsia="楷体" w:cs="宋体"/>
                <w:sz w:val="24"/>
                <w:szCs w:val="24"/>
              </w:rPr>
              <w:t>.9.</w:t>
            </w:r>
            <w:r>
              <w:rPr>
                <w:rFonts w:hint="eastAsia" w:ascii="楷体" w:hAnsi="楷体" w:eastAsia="楷体" w:cs="宋体"/>
                <w:sz w:val="24"/>
                <w:szCs w:val="24"/>
                <w:lang w:val="en-US" w:eastAsia="zh-CN"/>
              </w:rPr>
              <w:t>2</w:t>
            </w:r>
            <w:r>
              <w:rPr>
                <w:rFonts w:hint="eastAsia" w:ascii="楷体" w:hAnsi="楷体" w:eastAsia="楷体" w:cs="宋体"/>
                <w:sz w:val="24"/>
                <w:szCs w:val="24"/>
              </w:rPr>
              <w:t>日下单生产</w:t>
            </w:r>
            <w:r>
              <w:rPr>
                <w:rFonts w:hint="eastAsia" w:ascii="楷体" w:hAnsi="楷体" w:eastAsia="楷体" w:cs="楷体"/>
                <w:sz w:val="24"/>
                <w:lang w:eastAsia="zh-CN"/>
              </w:rPr>
              <w:t>智能电脑平缝机</w:t>
            </w:r>
            <w:r>
              <w:rPr>
                <w:rFonts w:hint="eastAsia" w:ascii="楷体" w:hAnsi="楷体" w:eastAsia="楷体" w:cs="楷体"/>
                <w:sz w:val="24"/>
                <w:lang w:val="en-US" w:eastAsia="zh-CN"/>
              </w:rPr>
              <w:t>100个</w:t>
            </w:r>
            <w:r>
              <w:rPr>
                <w:rFonts w:hint="eastAsia" w:ascii="楷体" w:hAnsi="楷体" w:eastAsia="楷体" w:cs="楷体"/>
                <w:sz w:val="24"/>
                <w:szCs w:val="24"/>
              </w:rPr>
              <w:t>、规格</w:t>
            </w:r>
            <w:r>
              <w:rPr>
                <w:rFonts w:hint="eastAsia" w:ascii="楷体" w:hAnsi="楷体" w:eastAsia="楷体" w:cs="楷体"/>
                <w:sz w:val="24"/>
                <w:lang w:val="en-US" w:eastAsia="zh-CN"/>
              </w:rPr>
              <w:t>JS-P18A</w:t>
            </w:r>
            <w:r>
              <w:rPr>
                <w:rFonts w:hint="eastAsia" w:ascii="楷体" w:hAnsi="楷体" w:eastAsia="楷体" w:cs="楷体"/>
                <w:sz w:val="24"/>
                <w:szCs w:val="24"/>
              </w:rPr>
              <w:t>，</w:t>
            </w:r>
            <w:r>
              <w:rPr>
                <w:rFonts w:hint="eastAsia" w:ascii="楷体" w:hAnsi="楷体" w:eastAsia="楷体" w:cs="楷体"/>
                <w:sz w:val="24"/>
                <w:lang w:eastAsia="zh-CN"/>
              </w:rPr>
              <w:t>机器人</w:t>
            </w:r>
            <w:r>
              <w:rPr>
                <w:rFonts w:hint="eastAsia" w:ascii="楷体" w:hAnsi="楷体" w:eastAsia="楷体" w:cs="楷体"/>
                <w:sz w:val="24"/>
                <w:lang w:val="en-US" w:eastAsia="zh-CN"/>
              </w:rPr>
              <w:t>4个、</w:t>
            </w:r>
            <w:r>
              <w:rPr>
                <w:rFonts w:hint="eastAsia" w:ascii="楷体" w:hAnsi="楷体" w:eastAsia="楷体" w:cs="楷体"/>
                <w:sz w:val="24"/>
                <w:szCs w:val="24"/>
              </w:rPr>
              <w:t>规格</w:t>
            </w:r>
            <w:r>
              <w:rPr>
                <w:rFonts w:hint="eastAsia" w:ascii="楷体" w:hAnsi="楷体" w:eastAsia="楷体" w:cs="楷体"/>
                <w:sz w:val="24"/>
                <w:lang w:val="en-US" w:eastAsia="zh-CN"/>
              </w:rPr>
              <w:t>JS-A1</w:t>
            </w:r>
            <w:r>
              <w:rPr>
                <w:rFonts w:hint="eastAsia" w:ascii="楷体" w:hAnsi="楷体" w:eastAsia="楷体" w:cs="楷体"/>
                <w:sz w:val="24"/>
                <w:szCs w:val="24"/>
              </w:rPr>
              <w:t>……</w:t>
            </w:r>
            <w:r>
              <w:rPr>
                <w:rFonts w:hint="eastAsia" w:ascii="楷体" w:hAnsi="楷体" w:eastAsia="楷体" w:cs="宋体"/>
                <w:sz w:val="24"/>
                <w:szCs w:val="24"/>
              </w:rPr>
              <w:t>，</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为生产过程提供了适宜的设备及环境。</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配备了胜任的人员，如：生产部长</w:t>
            </w:r>
            <w:r>
              <w:rPr>
                <w:rFonts w:hint="eastAsia" w:ascii="楷体" w:hAnsi="楷体" w:eastAsia="楷体"/>
                <w:sz w:val="24"/>
                <w:szCs w:val="24"/>
                <w:lang w:val="en-US" w:eastAsia="zh-CN"/>
              </w:rPr>
              <w:t>周佐敏</w:t>
            </w:r>
            <w:r>
              <w:rPr>
                <w:rFonts w:hint="eastAsia" w:ascii="楷体" w:hAnsi="楷体" w:eastAsia="楷体" w:cs="宋体"/>
                <w:sz w:val="24"/>
                <w:szCs w:val="24"/>
              </w:rPr>
              <w:t>，有较丰富的管理经验和专业技术水平。</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生产厂长介绍说生产过程中采取措施防止人为错误；如：通过</w:t>
            </w:r>
            <w:r>
              <w:rPr>
                <w:rFonts w:hint="eastAsia" w:ascii="楷体" w:hAnsi="楷体" w:eastAsia="楷体" w:cs="宋体"/>
                <w:sz w:val="24"/>
                <w:szCs w:val="24"/>
                <w:lang w:val="en-US" w:eastAsia="zh-CN"/>
              </w:rPr>
              <w:t>加工、装配，</w:t>
            </w:r>
            <w:r>
              <w:rPr>
                <w:rFonts w:hint="eastAsia" w:ascii="楷体" w:hAnsi="楷体" w:eastAsia="楷体" w:cs="宋体"/>
                <w:sz w:val="24"/>
                <w:szCs w:val="24"/>
              </w:rPr>
              <w:t>配备专业技术人员和加强技术人员的培训不断提高生产水平来防止人为失误等。</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生产厂长介绍说，产品交付后如客户在使用过程中出现问题，先通过电话进行解决，如远程无法解决，派专人到客户现场实地解决。</w:t>
            </w:r>
          </w:p>
          <w:p>
            <w:pPr>
              <w:spacing w:line="360" w:lineRule="auto"/>
              <w:ind w:firstLine="480" w:firstLineChars="200"/>
              <w:rPr>
                <w:rFonts w:hint="eastAsia" w:ascii="楷体" w:hAnsi="楷体" w:eastAsia="楷体" w:cs="宋体"/>
                <w:sz w:val="24"/>
                <w:szCs w:val="24"/>
              </w:rPr>
            </w:pPr>
            <w:r>
              <w:rPr>
                <w:rFonts w:hint="eastAsia" w:ascii="楷体" w:hAnsi="楷体" w:eastAsia="楷体" w:cs="宋体"/>
                <w:sz w:val="24"/>
                <w:szCs w:val="24"/>
              </w:rPr>
              <w:t>现场审核，抽查关键工序控制情况：</w:t>
            </w:r>
          </w:p>
          <w:p>
            <w:pPr>
              <w:spacing w:line="360" w:lineRule="auto"/>
              <w:ind w:firstLine="480" w:firstLineChars="200"/>
              <w:rPr>
                <w:rFonts w:hint="default" w:ascii="楷体" w:hAnsi="楷体" w:eastAsia="楷体" w:cs="宋体"/>
                <w:sz w:val="24"/>
                <w:szCs w:val="24"/>
                <w:lang w:val="en-US" w:eastAsia="zh-CN"/>
              </w:rPr>
            </w:pPr>
            <w:r>
              <w:rPr>
                <w:rFonts w:hint="eastAsia" w:ascii="楷体" w:hAnsi="楷体" w:eastAsia="楷体" w:cs="宋体"/>
                <w:sz w:val="24"/>
                <w:szCs w:val="24"/>
              </w:rPr>
              <w:t>机头，零件入库：零件QC对所有的零件，机壳按比例进行抽检，全检。用游标卡尺，千分尺，激光红外线，天平，秤等量具进行长，宽，高，角度，平面光洁度，内外径，孔深，质量等各个尺寸进行检测。如果检测合格，清点入库，否则返回供应商或生产线。</w:t>
            </w:r>
            <w:r>
              <w:rPr>
                <w:rFonts w:hint="eastAsia" w:ascii="楷体" w:hAnsi="楷体" w:eastAsia="楷体" w:cs="宋体"/>
                <w:sz w:val="24"/>
                <w:szCs w:val="24"/>
                <w:lang w:val="en-US" w:eastAsia="zh-CN"/>
              </w:rPr>
              <w:t>操作工：</w:t>
            </w:r>
            <w:r>
              <w:rPr>
                <w:rFonts w:hint="eastAsia" w:ascii="楷体" w:hAnsi="楷体" w:eastAsia="楷体"/>
                <w:sz w:val="24"/>
                <w:szCs w:val="24"/>
              </w:rPr>
              <w:t>程卫国</w:t>
            </w:r>
          </w:p>
          <w:p>
            <w:pPr>
              <w:spacing w:line="360" w:lineRule="auto"/>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rPr>
              <w:t xml:space="preserve"> 各部件小组到仓库领取相应的零件进行小组件组装，</w:t>
            </w:r>
            <w:r>
              <w:rPr>
                <w:rFonts w:hint="eastAsia" w:ascii="楷体" w:hAnsi="楷体" w:eastAsia="楷体" w:cs="宋体"/>
                <w:sz w:val="24"/>
                <w:szCs w:val="24"/>
                <w:lang w:val="en-US" w:eastAsia="zh-CN"/>
              </w:rPr>
              <w:t>用</w:t>
            </w:r>
            <w:r>
              <w:rPr>
                <w:rStyle w:val="18"/>
                <w:rFonts w:hint="eastAsia" w:ascii="楷体" w:hAnsi="楷体" w:eastAsia="楷体" w:cs="楷体"/>
                <w:b w:val="0"/>
                <w:bCs/>
                <w:color w:val="000000"/>
                <w:sz w:val="24"/>
                <w:szCs w:val="24"/>
              </w:rPr>
              <w:t>电动手枪钻</w:t>
            </w:r>
            <w:r>
              <w:rPr>
                <w:rFonts w:hint="eastAsia" w:ascii="楷体" w:hAnsi="楷体" w:eastAsia="楷体" w:cs="楷体"/>
                <w:b w:val="0"/>
                <w:bCs/>
                <w:sz w:val="24"/>
                <w:szCs w:val="24"/>
              </w:rPr>
              <w:t>、</w:t>
            </w:r>
            <w:r>
              <w:rPr>
                <w:rStyle w:val="18"/>
                <w:rFonts w:hint="eastAsia" w:ascii="楷体" w:hAnsi="楷体" w:eastAsia="楷体" w:cs="楷体"/>
                <w:b w:val="0"/>
                <w:bCs/>
                <w:color w:val="000000"/>
                <w:sz w:val="24"/>
                <w:szCs w:val="24"/>
              </w:rPr>
              <w:t>螺丝刀</w:t>
            </w:r>
            <w:r>
              <w:rPr>
                <w:rFonts w:hint="eastAsia" w:ascii="楷体" w:hAnsi="楷体" w:eastAsia="楷体" w:cs="宋体"/>
                <w:sz w:val="24"/>
                <w:szCs w:val="24"/>
              </w:rPr>
              <w:t>组装完成，检验合格后清点入库。</w:t>
            </w:r>
            <w:r>
              <w:rPr>
                <w:rFonts w:hint="eastAsia" w:ascii="楷体" w:hAnsi="楷体" w:eastAsia="楷体" w:cs="宋体"/>
                <w:sz w:val="24"/>
                <w:szCs w:val="24"/>
                <w:lang w:val="en-US" w:eastAsia="zh-CN"/>
              </w:rPr>
              <w:t>操作工：</w:t>
            </w:r>
            <w:r>
              <w:rPr>
                <w:rFonts w:hint="eastAsia" w:ascii="楷体" w:hAnsi="楷体" w:eastAsia="楷体"/>
                <w:sz w:val="24"/>
                <w:szCs w:val="24"/>
              </w:rPr>
              <w:t>张俊明</w:t>
            </w:r>
            <w:r>
              <w:rPr>
                <w:rFonts w:hint="eastAsia" w:ascii="楷体" w:hAnsi="楷体" w:eastAsia="楷体"/>
                <w:sz w:val="24"/>
                <w:szCs w:val="24"/>
                <w:lang w:eastAsia="zh-CN"/>
              </w:rPr>
              <w:t>、</w:t>
            </w:r>
            <w:r>
              <w:rPr>
                <w:rFonts w:hint="eastAsia" w:ascii="楷体" w:hAnsi="楷体" w:eastAsia="楷体"/>
                <w:sz w:val="24"/>
                <w:szCs w:val="24"/>
              </w:rPr>
              <w:t>赵明川</w:t>
            </w:r>
            <w:r>
              <w:rPr>
                <w:rFonts w:hint="eastAsia" w:ascii="楷体" w:hAnsi="楷体" w:eastAsia="楷体"/>
                <w:sz w:val="24"/>
                <w:szCs w:val="24"/>
                <w:lang w:val="en-US" w:eastAsia="zh-CN"/>
              </w:rPr>
              <w:t>等</w:t>
            </w:r>
          </w:p>
          <w:p>
            <w:pPr>
              <w:spacing w:line="360" w:lineRule="auto"/>
              <w:ind w:firstLine="480" w:firstLineChars="200"/>
              <w:rPr>
                <w:rFonts w:hint="eastAsia" w:ascii="楷体" w:hAnsi="楷体" w:eastAsia="楷体" w:cs="宋体"/>
                <w:sz w:val="24"/>
                <w:szCs w:val="24"/>
                <w:lang w:val="en-US" w:eastAsia="zh-CN"/>
              </w:rPr>
            </w:pPr>
            <w:r>
              <w:rPr>
                <w:rFonts w:hint="eastAsia" w:ascii="楷体" w:hAnsi="楷体" w:eastAsia="楷体" w:cs="宋体"/>
                <w:sz w:val="24"/>
                <w:szCs w:val="24"/>
              </w:rPr>
              <w:t xml:space="preserve"> 各流水线线组长到仓库领取相对应的机壳，零件，零部件，电子产品等等分发到各个组装工序的员工的工位上，各个组装员工按照各个安装工艺流程有条不紊的进行组装。组装完成QC检验后进行整机的老化处理，老化处理时间到达后对相对应的齿轮等部位进行优化调整，然后整机试缝，QC检验合格后进行装箱前的干燥处理。</w:t>
            </w:r>
            <w:r>
              <w:rPr>
                <w:rFonts w:hint="eastAsia" w:ascii="楷体" w:hAnsi="楷体" w:eastAsia="楷体" w:cs="宋体"/>
                <w:sz w:val="24"/>
                <w:szCs w:val="24"/>
                <w:lang w:val="en-US" w:eastAsia="zh-CN"/>
              </w:rPr>
              <w:t>操作人员：</w:t>
            </w:r>
            <w:r>
              <w:rPr>
                <w:rFonts w:hint="eastAsia" w:ascii="楷体" w:hAnsi="楷体" w:eastAsia="楷体"/>
                <w:sz w:val="24"/>
                <w:szCs w:val="24"/>
              </w:rPr>
              <w:t>吴光贤</w:t>
            </w:r>
            <w:r>
              <w:rPr>
                <w:rFonts w:hint="eastAsia" w:ascii="楷体" w:hAnsi="楷体" w:eastAsia="楷体"/>
                <w:sz w:val="24"/>
                <w:szCs w:val="24"/>
                <w:lang w:eastAsia="zh-CN"/>
              </w:rPr>
              <w:t>、</w:t>
            </w:r>
            <w:r>
              <w:rPr>
                <w:rFonts w:hint="eastAsia" w:ascii="楷体" w:hAnsi="楷体" w:eastAsia="楷体"/>
                <w:sz w:val="24"/>
                <w:szCs w:val="24"/>
              </w:rPr>
              <w:t>龙乘时</w:t>
            </w:r>
            <w:r>
              <w:rPr>
                <w:rFonts w:hint="eastAsia" w:ascii="楷体" w:hAnsi="楷体" w:eastAsia="楷体"/>
                <w:sz w:val="24"/>
                <w:szCs w:val="24"/>
                <w:lang w:val="en-US" w:eastAsia="zh-CN"/>
              </w:rPr>
              <w:t>等</w:t>
            </w:r>
          </w:p>
          <w:p>
            <w:pPr>
              <w:spacing w:line="360" w:lineRule="auto"/>
              <w:ind w:firstLine="480" w:firstLineChars="200"/>
              <w:rPr>
                <w:rFonts w:hint="eastAsia" w:ascii="楷体" w:hAnsi="楷体" w:eastAsia="楷体" w:cs="宋体"/>
                <w:sz w:val="24"/>
                <w:szCs w:val="24"/>
              </w:rPr>
            </w:pPr>
            <w:r>
              <w:rPr>
                <w:rFonts w:hint="eastAsia" w:ascii="楷体" w:hAnsi="楷体" w:eastAsia="楷体" w:cs="宋体"/>
                <w:sz w:val="24"/>
                <w:szCs w:val="24"/>
              </w:rPr>
              <w:t>清点各个附件，整机装箱打包入库。</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观察实际操作，符合操作规程。</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384" w:type="dxa"/>
            <w:vAlign w:val="center"/>
          </w:tcPr>
          <w:p>
            <w:pPr>
              <w:spacing w:line="360" w:lineRule="auto"/>
              <w:jc w:val="center"/>
              <w:rPr>
                <w:rFonts w:ascii="楷体" w:hAnsi="楷体" w:eastAsia="楷体"/>
                <w:sz w:val="24"/>
                <w:szCs w:val="24"/>
              </w:rPr>
            </w:pPr>
            <w:r>
              <w:rPr>
                <w:rFonts w:hint="eastAsia" w:ascii="楷体" w:hAnsi="楷体" w:eastAsia="楷体"/>
                <w:sz w:val="24"/>
                <w:szCs w:val="24"/>
              </w:rPr>
              <w:t>标识和可追溯/产品防护</w:t>
            </w:r>
          </w:p>
        </w:tc>
        <w:tc>
          <w:tcPr>
            <w:tcW w:w="1276" w:type="dxa"/>
            <w:vAlign w:val="center"/>
          </w:tcPr>
          <w:p>
            <w:pPr>
              <w:spacing w:line="360" w:lineRule="auto"/>
              <w:jc w:val="center"/>
              <w:rPr>
                <w:rFonts w:ascii="楷体" w:hAnsi="楷体" w:eastAsia="楷体"/>
                <w:sz w:val="24"/>
                <w:szCs w:val="24"/>
              </w:rPr>
            </w:pPr>
            <w:r>
              <w:rPr>
                <w:rFonts w:ascii="楷体" w:hAnsi="楷体" w:eastAsia="楷体"/>
                <w:sz w:val="24"/>
                <w:szCs w:val="24"/>
              </w:rPr>
              <w:t>Q8.5.2</w:t>
            </w:r>
          </w:p>
          <w:p>
            <w:pPr>
              <w:spacing w:line="360" w:lineRule="auto"/>
              <w:jc w:val="center"/>
              <w:rPr>
                <w:rFonts w:ascii="楷体" w:hAnsi="楷体" w:eastAsia="楷体"/>
                <w:sz w:val="24"/>
                <w:szCs w:val="24"/>
              </w:rPr>
            </w:pPr>
            <w:r>
              <w:rPr>
                <w:rFonts w:ascii="楷体" w:hAnsi="楷体" w:eastAsia="楷体"/>
                <w:sz w:val="24"/>
                <w:szCs w:val="24"/>
              </w:rPr>
              <w:t>8.5.4</w:t>
            </w:r>
          </w:p>
        </w:tc>
        <w:tc>
          <w:tcPr>
            <w:tcW w:w="10464" w:type="dxa"/>
            <w:vAlign w:val="center"/>
          </w:tcPr>
          <w:p>
            <w:pPr>
              <w:spacing w:line="360" w:lineRule="auto"/>
              <w:ind w:firstLine="480" w:firstLineChars="200"/>
              <w:rPr>
                <w:rFonts w:ascii="楷体" w:hAnsi="楷体" w:eastAsia="楷体"/>
                <w:sz w:val="24"/>
                <w:szCs w:val="24"/>
              </w:rPr>
            </w:pPr>
            <w:r>
              <w:rPr>
                <w:rFonts w:hint="eastAsia" w:ascii="楷体" w:hAnsi="楷体" w:eastAsia="楷体"/>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pPr>
              <w:spacing w:line="360" w:lineRule="auto"/>
              <w:ind w:firstLine="480" w:firstLineChars="200"/>
              <w:rPr>
                <w:rFonts w:ascii="楷体" w:hAnsi="楷体" w:eastAsia="楷体"/>
                <w:sz w:val="24"/>
                <w:szCs w:val="24"/>
              </w:rPr>
            </w:pPr>
            <w:r>
              <w:rPr>
                <w:rFonts w:hint="eastAsia" w:ascii="楷体" w:hAnsi="楷体" w:eastAsia="楷体"/>
                <w:sz w:val="24"/>
                <w:szCs w:val="24"/>
              </w:rPr>
              <w:t>原材料依据不同的类型和防护要求进行防护，产品运输时防止跌落损坏等。</w:t>
            </w:r>
          </w:p>
          <w:p>
            <w:pPr>
              <w:spacing w:line="360" w:lineRule="auto"/>
              <w:ind w:firstLine="480" w:firstLineChars="200"/>
              <w:rPr>
                <w:rFonts w:ascii="楷体" w:hAnsi="楷体" w:eastAsia="楷体"/>
                <w:sz w:val="24"/>
                <w:szCs w:val="24"/>
              </w:rPr>
            </w:pPr>
            <w:r>
              <w:rPr>
                <w:rFonts w:hint="eastAsia" w:ascii="楷体" w:hAnsi="楷体" w:eastAsia="楷体"/>
                <w:sz w:val="24"/>
                <w:szCs w:val="24"/>
              </w:rPr>
              <w:t>生产车间现场加工的半成品、成品分别按区域放置。原材料分类分区放置在指定仓库、产品标识方法得当、未发现不同类型和状态产品发生混淆现象。标识和可追溯性基本符合标准要求。</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产品标识和防护管理基本符合要求。</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1384" w:type="dxa"/>
            <w:vAlign w:val="center"/>
          </w:tcPr>
          <w:p>
            <w:pPr>
              <w:spacing w:line="360" w:lineRule="auto"/>
              <w:jc w:val="center"/>
              <w:rPr>
                <w:rFonts w:ascii="楷体" w:hAnsi="楷体" w:eastAsia="楷体"/>
                <w:sz w:val="24"/>
                <w:szCs w:val="24"/>
              </w:rPr>
            </w:pPr>
            <w:r>
              <w:rPr>
                <w:rFonts w:hint="eastAsia" w:ascii="楷体" w:hAnsi="楷体" w:eastAsia="楷体"/>
                <w:sz w:val="24"/>
                <w:szCs w:val="24"/>
              </w:rPr>
              <w:t>更改控制</w:t>
            </w:r>
          </w:p>
        </w:tc>
        <w:tc>
          <w:tcPr>
            <w:tcW w:w="1276" w:type="dxa"/>
            <w:vAlign w:val="center"/>
          </w:tcPr>
          <w:p>
            <w:pPr>
              <w:tabs>
                <w:tab w:val="left" w:pos="7380"/>
              </w:tabs>
              <w:spacing w:line="360" w:lineRule="auto"/>
              <w:rPr>
                <w:rFonts w:ascii="楷体" w:hAnsi="楷体" w:eastAsia="楷体"/>
                <w:sz w:val="24"/>
                <w:szCs w:val="24"/>
              </w:rPr>
            </w:pPr>
            <w:r>
              <w:rPr>
                <w:rFonts w:ascii="楷体" w:hAnsi="楷体" w:eastAsia="楷体"/>
                <w:sz w:val="24"/>
                <w:szCs w:val="24"/>
              </w:rPr>
              <w:t>Q8.5.6</w:t>
            </w:r>
          </w:p>
        </w:tc>
        <w:tc>
          <w:tcPr>
            <w:tcW w:w="10464" w:type="dxa"/>
            <w:vAlign w:val="center"/>
          </w:tcPr>
          <w:p>
            <w:pPr>
              <w:spacing w:line="360" w:lineRule="auto"/>
              <w:ind w:firstLine="480" w:firstLineChars="200"/>
              <w:rPr>
                <w:rFonts w:ascii="楷体" w:hAnsi="楷体" w:eastAsia="楷体"/>
                <w:sz w:val="24"/>
                <w:szCs w:val="24"/>
              </w:rPr>
            </w:pPr>
            <w:r>
              <w:rPr>
                <w:rFonts w:hint="eastAsia" w:ascii="楷体" w:hAnsi="楷体" w:eastAsia="楷体"/>
                <w:sz w:val="24"/>
                <w:szCs w:val="24"/>
              </w:rPr>
              <w:t>生产部负责人介绍，当内外外部环境，如客户要求、产品技术和质量要求、生产工艺、适用的法律法规和产品技术标准等有更改时，相关部门提出更改计划并进行更改，更改由原制定人负责具体实施。自体系建立以来，未发生生产和服务控制有关信息的变更。</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84" w:type="dxa"/>
          </w:tcPr>
          <w:p>
            <w:pPr>
              <w:spacing w:line="360" w:lineRule="auto"/>
              <w:rPr>
                <w:rFonts w:ascii="楷体" w:hAnsi="楷体" w:eastAsia="楷体"/>
                <w:bCs/>
                <w:szCs w:val="24"/>
              </w:rPr>
            </w:pPr>
            <w:r>
              <w:rPr>
                <w:rFonts w:hint="eastAsia" w:ascii="楷体" w:hAnsi="楷体" w:eastAsia="楷体"/>
                <w:bCs/>
                <w:szCs w:val="24"/>
              </w:rPr>
              <w:t>产品和服务的放行</w:t>
            </w:r>
          </w:p>
        </w:tc>
        <w:tc>
          <w:tcPr>
            <w:tcW w:w="1276" w:type="dxa"/>
          </w:tcPr>
          <w:p>
            <w:pPr>
              <w:spacing w:line="360" w:lineRule="auto"/>
              <w:jc w:val="left"/>
              <w:rPr>
                <w:rFonts w:ascii="楷体" w:hAnsi="楷体" w:eastAsia="楷体" w:cs="宋体"/>
                <w:bCs/>
                <w:sz w:val="24"/>
                <w:szCs w:val="24"/>
              </w:rPr>
            </w:pPr>
            <w:r>
              <w:rPr>
                <w:rFonts w:hint="eastAsia" w:ascii="楷体" w:hAnsi="楷体" w:eastAsia="楷体" w:cs="宋体"/>
                <w:bCs/>
                <w:sz w:val="24"/>
                <w:szCs w:val="24"/>
              </w:rPr>
              <w:t>Q8.6</w:t>
            </w:r>
          </w:p>
          <w:p>
            <w:pPr>
              <w:spacing w:line="360" w:lineRule="auto"/>
              <w:jc w:val="left"/>
              <w:rPr>
                <w:rFonts w:ascii="楷体" w:hAnsi="楷体" w:eastAsia="楷体" w:cs="宋体"/>
                <w:sz w:val="24"/>
                <w:szCs w:val="24"/>
              </w:rPr>
            </w:pPr>
          </w:p>
        </w:tc>
        <w:tc>
          <w:tcPr>
            <w:tcW w:w="10464" w:type="dxa"/>
          </w:tcPr>
          <w:p>
            <w:pPr>
              <w:spacing w:line="360" w:lineRule="auto"/>
              <w:jc w:val="left"/>
              <w:rPr>
                <w:rFonts w:ascii="楷体" w:hAnsi="楷体" w:eastAsia="楷体"/>
                <w:sz w:val="24"/>
                <w:szCs w:val="24"/>
              </w:rPr>
            </w:pPr>
            <w:r>
              <w:rPr>
                <w:rFonts w:hint="eastAsia" w:ascii="楷体" w:hAnsi="楷体" w:eastAsia="楷体"/>
                <w:sz w:val="24"/>
                <w:szCs w:val="24"/>
              </w:rPr>
              <w:t>采购产品验收、生产过程检验、产品放行等依据顾客技术要求，详见Q8.1。</w:t>
            </w:r>
          </w:p>
          <w:p>
            <w:pPr>
              <w:spacing w:line="360" w:lineRule="auto"/>
              <w:jc w:val="left"/>
              <w:rPr>
                <w:rFonts w:ascii="楷体" w:hAnsi="楷体" w:eastAsia="楷体"/>
                <w:sz w:val="24"/>
                <w:szCs w:val="24"/>
              </w:rPr>
            </w:pPr>
            <w:r>
              <w:rPr>
                <w:rFonts w:hint="eastAsia" w:ascii="楷体" w:hAnsi="楷体" w:eastAsia="楷体"/>
                <w:sz w:val="24"/>
                <w:szCs w:val="24"/>
              </w:rPr>
              <w:t>质检人员均经过公司培训考核合格具备检测能力，现场审核观察询问，检验员回答与操作皆符合规定要求。</w:t>
            </w:r>
          </w:p>
          <w:p>
            <w:pPr>
              <w:pStyle w:val="17"/>
              <w:numPr>
                <w:ilvl w:val="0"/>
                <w:numId w:val="2"/>
              </w:numPr>
              <w:spacing w:line="360" w:lineRule="auto"/>
              <w:ind w:firstLineChars="0"/>
              <w:jc w:val="left"/>
              <w:rPr>
                <w:rFonts w:ascii="楷体" w:hAnsi="楷体" w:eastAsia="楷体"/>
                <w:sz w:val="24"/>
                <w:szCs w:val="24"/>
              </w:rPr>
            </w:pPr>
            <w:r>
              <w:rPr>
                <w:rFonts w:hint="eastAsia" w:ascii="楷体" w:hAnsi="楷体" w:eastAsia="楷体"/>
                <w:sz w:val="24"/>
                <w:szCs w:val="24"/>
              </w:rPr>
              <w:t>进货检验：检验依据原材料检验作业指导书，</w:t>
            </w:r>
          </w:p>
          <w:p>
            <w:pPr>
              <w:pStyle w:val="17"/>
              <w:spacing w:line="360" w:lineRule="auto"/>
              <w:ind w:left="360" w:firstLine="0" w:firstLineChars="0"/>
              <w:jc w:val="left"/>
              <w:rPr>
                <w:rFonts w:ascii="楷体" w:hAnsi="楷体" w:eastAsia="楷体"/>
                <w:sz w:val="24"/>
                <w:szCs w:val="24"/>
              </w:rPr>
            </w:pPr>
            <w:r>
              <w:rPr>
                <w:rFonts w:hint="eastAsia" w:ascii="楷体" w:hAnsi="楷体" w:eastAsia="楷体"/>
                <w:sz w:val="24"/>
                <w:szCs w:val="24"/>
              </w:rPr>
              <w:t>提供了进货检验记录，</w:t>
            </w:r>
          </w:p>
          <w:p>
            <w:pPr>
              <w:spacing w:line="360" w:lineRule="auto"/>
              <w:ind w:firstLine="480" w:firstLineChars="200"/>
              <w:jc w:val="left"/>
              <w:rPr>
                <w:rFonts w:hint="eastAsia" w:ascii="楷体" w:hAnsi="楷体" w:eastAsia="楷体" w:cs="楷体"/>
                <w:sz w:val="24"/>
                <w:szCs w:val="24"/>
              </w:rPr>
            </w:pPr>
            <w:r>
              <w:rPr>
                <w:rFonts w:hint="eastAsia" w:ascii="楷体" w:hAnsi="楷体" w:eastAsia="楷体" w:cs="楷体"/>
                <w:sz w:val="24"/>
                <w:szCs w:val="24"/>
              </w:rPr>
              <w:t>抽查20</w:t>
            </w:r>
            <w:r>
              <w:rPr>
                <w:rFonts w:hint="eastAsia" w:ascii="楷体" w:hAnsi="楷体" w:eastAsia="楷体" w:cs="楷体"/>
                <w:sz w:val="24"/>
                <w:szCs w:val="24"/>
                <w:lang w:val="en-US" w:eastAsia="zh-CN"/>
              </w:rPr>
              <w:t>20</w:t>
            </w:r>
            <w:r>
              <w:rPr>
                <w:rFonts w:hint="eastAsia" w:ascii="楷体" w:hAnsi="楷体" w:eastAsia="楷体" w:cs="楷体"/>
                <w:sz w:val="24"/>
                <w:szCs w:val="24"/>
              </w:rPr>
              <w:t>.</w:t>
            </w:r>
            <w:r>
              <w:rPr>
                <w:rFonts w:hint="eastAsia" w:ascii="楷体" w:hAnsi="楷体" w:eastAsia="楷体" w:cs="楷体"/>
                <w:sz w:val="24"/>
                <w:szCs w:val="24"/>
                <w:lang w:val="en-US" w:eastAsia="zh-CN"/>
              </w:rPr>
              <w:t>6</w:t>
            </w:r>
            <w:r>
              <w:rPr>
                <w:rFonts w:hint="eastAsia" w:ascii="楷体" w:hAnsi="楷体" w:eastAsia="楷体" w:cs="楷体"/>
                <w:sz w:val="24"/>
                <w:szCs w:val="24"/>
              </w:rPr>
              <w:t>.3</w:t>
            </w:r>
            <w:r>
              <w:rPr>
                <w:rFonts w:hint="eastAsia" w:ascii="楷体" w:hAnsi="楷体" w:eastAsia="楷体" w:cs="楷体"/>
                <w:sz w:val="24"/>
                <w:szCs w:val="24"/>
                <w:lang w:val="en-US" w:eastAsia="zh-CN"/>
              </w:rPr>
              <w:t>0</w:t>
            </w:r>
            <w:r>
              <w:rPr>
                <w:rFonts w:hint="eastAsia" w:ascii="楷体" w:hAnsi="楷体" w:eastAsia="楷体" w:cs="楷体"/>
                <w:sz w:val="24"/>
                <w:szCs w:val="24"/>
              </w:rPr>
              <w:t>日</w:t>
            </w:r>
            <w:r>
              <w:rPr>
                <w:rFonts w:hint="eastAsia" w:ascii="楷体" w:hAnsi="楷体" w:eastAsia="楷体" w:cs="楷体"/>
                <w:sz w:val="24"/>
                <w:szCs w:val="24"/>
                <w:lang w:eastAsia="zh-CN"/>
              </w:rPr>
              <w:t>机壳</w:t>
            </w:r>
            <w:r>
              <w:rPr>
                <w:rFonts w:hint="eastAsia" w:ascii="楷体" w:hAnsi="楷体" w:eastAsia="楷体" w:cs="楷体"/>
                <w:sz w:val="24"/>
                <w:szCs w:val="24"/>
              </w:rPr>
              <w:t>检验记录和原材料检测报告，供货单位</w:t>
            </w:r>
            <w:r>
              <w:rPr>
                <w:rFonts w:hint="eastAsia" w:ascii="楷体" w:hAnsi="楷体" w:eastAsia="楷体" w:cs="楷体"/>
                <w:sz w:val="24"/>
                <w:lang w:eastAsia="zh-CN"/>
              </w:rPr>
              <w:t>江西贸通实业有限公司</w:t>
            </w:r>
            <w:r>
              <w:rPr>
                <w:rFonts w:hint="eastAsia" w:ascii="楷体" w:hAnsi="楷体" w:eastAsia="楷体" w:cs="楷体"/>
                <w:sz w:val="24"/>
                <w:szCs w:val="24"/>
              </w:rPr>
              <w:t>，原料型号</w:t>
            </w:r>
            <w:r>
              <w:rPr>
                <w:rFonts w:hint="eastAsia" w:ascii="楷体" w:hAnsi="楷体" w:eastAsia="楷体" w:cs="楷体"/>
                <w:sz w:val="24"/>
                <w:lang w:val="en-US" w:eastAsia="zh-CN"/>
              </w:rPr>
              <w:t>MT-18/MT-A1/MT-100</w:t>
            </w:r>
            <w:r>
              <w:rPr>
                <w:rFonts w:hint="eastAsia" w:ascii="楷体" w:hAnsi="楷体" w:eastAsia="楷体" w:cs="楷体"/>
                <w:sz w:val="24"/>
                <w:szCs w:val="24"/>
              </w:rPr>
              <w:t>、数量</w:t>
            </w:r>
            <w:r>
              <w:rPr>
                <w:rFonts w:hint="eastAsia" w:ascii="楷体" w:hAnsi="楷体" w:eastAsia="楷体" w:cs="楷体"/>
                <w:sz w:val="24"/>
                <w:lang w:val="en-US" w:eastAsia="zh-CN"/>
              </w:rPr>
              <w:t>300 /300/300</w:t>
            </w:r>
            <w:r>
              <w:rPr>
                <w:rFonts w:hint="eastAsia" w:ascii="楷体" w:hAnsi="楷体" w:eastAsia="楷体" w:cs="楷体"/>
                <w:sz w:val="24"/>
                <w:szCs w:val="24"/>
              </w:rPr>
              <w:t>，检验项目外观、</w:t>
            </w:r>
            <w:r>
              <w:rPr>
                <w:rFonts w:hint="eastAsia" w:ascii="楷体" w:hAnsi="楷体" w:eastAsia="楷体" w:cs="楷体"/>
                <w:sz w:val="24"/>
                <w:szCs w:val="24"/>
                <w:lang w:val="en-US" w:eastAsia="zh-CN"/>
              </w:rPr>
              <w:t>数量</w:t>
            </w:r>
            <w:r>
              <w:rPr>
                <w:rFonts w:hint="eastAsia" w:ascii="楷体" w:hAnsi="楷体" w:eastAsia="楷体" w:cs="楷体"/>
                <w:sz w:val="24"/>
                <w:szCs w:val="24"/>
              </w:rPr>
              <w:t>、</w:t>
            </w:r>
            <w:r>
              <w:rPr>
                <w:rFonts w:hint="eastAsia" w:ascii="楷体" w:hAnsi="楷体" w:eastAsia="楷体" w:cs="楷体"/>
                <w:sz w:val="24"/>
                <w:szCs w:val="24"/>
                <w:lang w:val="en-US" w:eastAsia="zh-CN"/>
              </w:rPr>
              <w:t>生产日期</w:t>
            </w:r>
            <w:r>
              <w:rPr>
                <w:rFonts w:hint="eastAsia" w:ascii="楷体" w:hAnsi="楷体" w:eastAsia="楷体" w:cs="楷体"/>
                <w:sz w:val="24"/>
                <w:szCs w:val="24"/>
              </w:rPr>
              <w:t>、</w:t>
            </w:r>
            <w:r>
              <w:rPr>
                <w:rFonts w:hint="eastAsia" w:ascii="楷体" w:hAnsi="楷体" w:eastAsia="楷体" w:cs="楷体"/>
                <w:sz w:val="24"/>
                <w:szCs w:val="24"/>
                <w:lang w:val="en-US" w:eastAsia="zh-CN"/>
              </w:rPr>
              <w:t>合格证</w:t>
            </w:r>
            <w:r>
              <w:rPr>
                <w:rFonts w:hint="eastAsia" w:ascii="楷体" w:hAnsi="楷体" w:eastAsia="楷体" w:cs="楷体"/>
                <w:sz w:val="24"/>
                <w:szCs w:val="24"/>
              </w:rPr>
              <w:t>、</w:t>
            </w:r>
            <w:r>
              <w:rPr>
                <w:rFonts w:hint="eastAsia" w:ascii="楷体" w:hAnsi="楷体" w:eastAsia="楷体" w:cs="楷体"/>
                <w:sz w:val="24"/>
                <w:szCs w:val="24"/>
                <w:lang w:val="en-US" w:eastAsia="zh-CN"/>
              </w:rPr>
              <w:t>一致性</w:t>
            </w:r>
            <w:r>
              <w:rPr>
                <w:rFonts w:hint="eastAsia" w:ascii="楷体" w:hAnsi="楷体" w:eastAsia="楷体" w:cs="楷体"/>
                <w:sz w:val="24"/>
                <w:szCs w:val="24"/>
              </w:rPr>
              <w:t>、</w:t>
            </w:r>
            <w:r>
              <w:rPr>
                <w:rFonts w:hint="eastAsia" w:ascii="楷体" w:hAnsi="楷体" w:eastAsia="楷体" w:cs="楷体"/>
                <w:sz w:val="24"/>
                <w:szCs w:val="24"/>
                <w:lang w:val="en-US" w:eastAsia="zh-CN"/>
              </w:rPr>
              <w:t>颜色</w:t>
            </w:r>
            <w:r>
              <w:rPr>
                <w:rFonts w:hint="eastAsia" w:ascii="楷体" w:hAnsi="楷体" w:eastAsia="楷体" w:cs="楷体"/>
                <w:sz w:val="24"/>
                <w:szCs w:val="24"/>
              </w:rPr>
              <w:t>，检验结果合格，检验员</w:t>
            </w:r>
            <w:r>
              <w:rPr>
                <w:rFonts w:hint="eastAsia" w:ascii="楷体" w:hAnsi="楷体" w:eastAsia="楷体" w:cs="楷体"/>
                <w:sz w:val="24"/>
              </w:rPr>
              <w:t xml:space="preserve"> </w:t>
            </w:r>
            <w:r>
              <w:rPr>
                <w:rFonts w:hint="eastAsia" w:ascii="楷体" w:hAnsi="楷体" w:eastAsia="楷体" w:cs="楷体"/>
                <w:sz w:val="24"/>
                <w:lang w:eastAsia="zh-CN"/>
              </w:rPr>
              <w:t>梁文</w:t>
            </w:r>
            <w:r>
              <w:rPr>
                <w:rFonts w:hint="eastAsia" w:ascii="楷体" w:hAnsi="楷体" w:eastAsia="楷体" w:cs="楷体"/>
                <w:sz w:val="24"/>
                <w:szCs w:val="24"/>
              </w:rPr>
              <w:t>。</w:t>
            </w:r>
          </w:p>
          <w:p>
            <w:pPr>
              <w:spacing w:line="360" w:lineRule="auto"/>
              <w:ind w:firstLine="480" w:firstLineChars="200"/>
              <w:jc w:val="left"/>
              <w:rPr>
                <w:rFonts w:hint="eastAsia" w:ascii="楷体" w:hAnsi="楷体" w:eastAsia="楷体" w:cs="楷体"/>
                <w:sz w:val="24"/>
                <w:szCs w:val="24"/>
              </w:rPr>
            </w:pPr>
            <w:r>
              <w:rPr>
                <w:rFonts w:hint="eastAsia" w:ascii="楷体" w:hAnsi="楷体" w:eastAsia="楷体" w:cs="楷体"/>
                <w:sz w:val="24"/>
                <w:szCs w:val="24"/>
              </w:rPr>
              <w:t>抽查20</w:t>
            </w:r>
            <w:r>
              <w:rPr>
                <w:rFonts w:hint="eastAsia" w:ascii="楷体" w:hAnsi="楷体" w:eastAsia="楷体" w:cs="楷体"/>
                <w:sz w:val="24"/>
                <w:szCs w:val="24"/>
                <w:lang w:val="en-US" w:eastAsia="zh-CN"/>
              </w:rPr>
              <w:t>20</w:t>
            </w:r>
            <w:r>
              <w:rPr>
                <w:rFonts w:hint="eastAsia" w:ascii="楷体" w:hAnsi="楷体" w:eastAsia="楷体" w:cs="楷体"/>
                <w:sz w:val="24"/>
                <w:szCs w:val="24"/>
              </w:rPr>
              <w:t>.</w:t>
            </w:r>
            <w:r>
              <w:rPr>
                <w:rFonts w:hint="eastAsia" w:ascii="楷体" w:hAnsi="楷体" w:eastAsia="楷体" w:cs="楷体"/>
                <w:sz w:val="24"/>
                <w:szCs w:val="24"/>
                <w:lang w:val="en-US" w:eastAsia="zh-CN"/>
              </w:rPr>
              <w:t>6</w:t>
            </w:r>
            <w:r>
              <w:rPr>
                <w:rFonts w:hint="eastAsia" w:ascii="楷体" w:hAnsi="楷体" w:eastAsia="楷体" w:cs="楷体"/>
                <w:sz w:val="24"/>
                <w:szCs w:val="24"/>
              </w:rPr>
              <w:t>.</w:t>
            </w:r>
            <w:r>
              <w:rPr>
                <w:rFonts w:hint="eastAsia" w:ascii="楷体" w:hAnsi="楷体" w:eastAsia="楷体" w:cs="楷体"/>
                <w:sz w:val="24"/>
                <w:szCs w:val="24"/>
                <w:lang w:val="en-US" w:eastAsia="zh-CN"/>
              </w:rPr>
              <w:t>30</w:t>
            </w:r>
            <w:r>
              <w:rPr>
                <w:rFonts w:hint="eastAsia" w:ascii="楷体" w:hAnsi="楷体" w:eastAsia="楷体" w:cs="楷体"/>
                <w:sz w:val="24"/>
                <w:szCs w:val="24"/>
              </w:rPr>
              <w:t>日</w:t>
            </w:r>
            <w:r>
              <w:rPr>
                <w:rFonts w:hint="eastAsia" w:ascii="楷体" w:hAnsi="楷体" w:eastAsia="楷体" w:cs="楷体"/>
                <w:sz w:val="24"/>
                <w:szCs w:val="24"/>
                <w:lang w:eastAsia="zh-CN"/>
              </w:rPr>
              <w:t>台板（含脚架）</w:t>
            </w:r>
            <w:r>
              <w:rPr>
                <w:rFonts w:hint="eastAsia" w:ascii="楷体" w:hAnsi="楷体" w:eastAsia="楷体" w:cs="楷体"/>
                <w:sz w:val="24"/>
                <w:szCs w:val="24"/>
              </w:rPr>
              <w:t xml:space="preserve"> </w:t>
            </w:r>
            <w:r>
              <w:rPr>
                <w:rFonts w:hint="eastAsia" w:ascii="楷体" w:hAnsi="楷体" w:eastAsia="楷体" w:cs="楷体"/>
                <w:sz w:val="24"/>
                <w:szCs w:val="24"/>
                <w:lang w:val="en-US" w:eastAsia="zh-CN"/>
              </w:rPr>
              <w:t>检验</w:t>
            </w:r>
            <w:r>
              <w:rPr>
                <w:rFonts w:hint="eastAsia" w:ascii="楷体" w:hAnsi="楷体" w:eastAsia="楷体" w:cs="楷体"/>
                <w:sz w:val="24"/>
                <w:szCs w:val="24"/>
              </w:rPr>
              <w:t>记录和原材料检测报告，供货单位</w:t>
            </w:r>
            <w:r>
              <w:rPr>
                <w:rFonts w:hint="eastAsia" w:ascii="楷体" w:hAnsi="楷体" w:eastAsia="楷体" w:cs="楷体"/>
                <w:sz w:val="24"/>
                <w:lang w:eastAsia="zh-CN"/>
              </w:rPr>
              <w:t>江西贸通实业有限公司</w:t>
            </w:r>
            <w:r>
              <w:rPr>
                <w:rFonts w:hint="eastAsia" w:ascii="楷体" w:hAnsi="楷体" w:eastAsia="楷体" w:cs="楷体"/>
                <w:sz w:val="24"/>
                <w:szCs w:val="24"/>
              </w:rPr>
              <w:t>，</w:t>
            </w:r>
            <w:r>
              <w:rPr>
                <w:rFonts w:hint="eastAsia" w:ascii="楷体" w:hAnsi="楷体" w:eastAsia="楷体" w:cs="楷体"/>
                <w:sz w:val="24"/>
                <w:lang w:val="en-US" w:eastAsia="zh-CN"/>
              </w:rPr>
              <w:t>MT-T18/MT-TA1/MTT100，</w:t>
            </w:r>
            <w:r>
              <w:rPr>
                <w:rFonts w:hint="eastAsia" w:ascii="楷体" w:hAnsi="楷体" w:eastAsia="楷体" w:cs="楷体"/>
                <w:sz w:val="24"/>
                <w:szCs w:val="24"/>
              </w:rPr>
              <w:t>数量</w:t>
            </w:r>
            <w:r>
              <w:rPr>
                <w:rFonts w:hint="eastAsia" w:ascii="楷体" w:hAnsi="楷体" w:eastAsia="楷体" w:cs="楷体"/>
                <w:sz w:val="24"/>
                <w:lang w:val="en-US" w:eastAsia="zh-CN"/>
              </w:rPr>
              <w:t>300/300/300</w:t>
            </w:r>
            <w:r>
              <w:rPr>
                <w:rFonts w:hint="eastAsia" w:ascii="楷体" w:hAnsi="楷体" w:eastAsia="楷体" w:cs="楷体"/>
                <w:sz w:val="24"/>
                <w:szCs w:val="24"/>
              </w:rPr>
              <w:t>，检验项目外观、</w:t>
            </w:r>
            <w:r>
              <w:rPr>
                <w:rFonts w:hint="eastAsia" w:ascii="楷体" w:hAnsi="楷体" w:eastAsia="楷体" w:cs="楷体"/>
                <w:sz w:val="24"/>
                <w:szCs w:val="24"/>
                <w:lang w:val="en-US" w:eastAsia="zh-CN"/>
              </w:rPr>
              <w:t>数量</w:t>
            </w:r>
            <w:r>
              <w:rPr>
                <w:rFonts w:hint="eastAsia" w:ascii="楷体" w:hAnsi="楷体" w:eastAsia="楷体" w:cs="楷体"/>
                <w:sz w:val="24"/>
                <w:szCs w:val="24"/>
              </w:rPr>
              <w:t>、</w:t>
            </w:r>
            <w:r>
              <w:rPr>
                <w:rFonts w:hint="eastAsia" w:ascii="楷体" w:hAnsi="楷体" w:eastAsia="楷体" w:cs="楷体"/>
                <w:sz w:val="24"/>
                <w:szCs w:val="24"/>
                <w:lang w:val="en-US" w:eastAsia="zh-CN"/>
              </w:rPr>
              <w:t>生产日期</w:t>
            </w:r>
            <w:r>
              <w:rPr>
                <w:rFonts w:hint="eastAsia" w:ascii="楷体" w:hAnsi="楷体" w:eastAsia="楷体" w:cs="楷体"/>
                <w:sz w:val="24"/>
                <w:szCs w:val="24"/>
              </w:rPr>
              <w:t>、</w:t>
            </w:r>
            <w:r>
              <w:rPr>
                <w:rFonts w:hint="eastAsia" w:ascii="楷体" w:hAnsi="楷体" w:eastAsia="楷体" w:cs="楷体"/>
                <w:sz w:val="24"/>
                <w:szCs w:val="24"/>
                <w:lang w:val="en-US" w:eastAsia="zh-CN"/>
              </w:rPr>
              <w:t>合格证</w:t>
            </w:r>
            <w:r>
              <w:rPr>
                <w:rFonts w:hint="eastAsia" w:ascii="楷体" w:hAnsi="楷体" w:eastAsia="楷体" w:cs="楷体"/>
                <w:sz w:val="24"/>
                <w:szCs w:val="24"/>
              </w:rPr>
              <w:t>、</w:t>
            </w:r>
            <w:r>
              <w:rPr>
                <w:rFonts w:hint="eastAsia" w:ascii="楷体" w:hAnsi="楷体" w:eastAsia="楷体" w:cs="楷体"/>
                <w:sz w:val="24"/>
                <w:szCs w:val="24"/>
                <w:lang w:val="en-US" w:eastAsia="zh-CN"/>
              </w:rPr>
              <w:t>一致性</w:t>
            </w:r>
            <w:r>
              <w:rPr>
                <w:rFonts w:hint="eastAsia" w:ascii="楷体" w:hAnsi="楷体" w:eastAsia="楷体" w:cs="楷体"/>
                <w:sz w:val="24"/>
                <w:szCs w:val="24"/>
              </w:rPr>
              <w:t>、</w:t>
            </w:r>
            <w:r>
              <w:rPr>
                <w:rFonts w:hint="eastAsia" w:ascii="楷体" w:hAnsi="楷体" w:eastAsia="楷体" w:cs="楷体"/>
                <w:sz w:val="24"/>
                <w:szCs w:val="24"/>
                <w:lang w:val="en-US" w:eastAsia="zh-CN"/>
              </w:rPr>
              <w:t>颜色</w:t>
            </w:r>
            <w:r>
              <w:rPr>
                <w:rFonts w:hint="eastAsia" w:ascii="楷体" w:hAnsi="楷体" w:eastAsia="楷体" w:cs="楷体"/>
                <w:sz w:val="24"/>
                <w:szCs w:val="24"/>
              </w:rPr>
              <w:t>，检验结果合格，检验员</w:t>
            </w:r>
            <w:r>
              <w:rPr>
                <w:rFonts w:hint="eastAsia" w:ascii="楷体" w:hAnsi="楷体" w:eastAsia="楷体" w:cs="楷体"/>
                <w:sz w:val="24"/>
              </w:rPr>
              <w:t xml:space="preserve"> </w:t>
            </w:r>
            <w:r>
              <w:rPr>
                <w:rFonts w:hint="eastAsia" w:ascii="楷体" w:hAnsi="楷体" w:eastAsia="楷体" w:cs="楷体"/>
                <w:sz w:val="24"/>
                <w:lang w:eastAsia="zh-CN"/>
              </w:rPr>
              <w:t>梁文</w:t>
            </w:r>
            <w:r>
              <w:rPr>
                <w:rFonts w:hint="eastAsia" w:ascii="楷体" w:hAnsi="楷体" w:eastAsia="楷体" w:cs="楷体"/>
                <w:sz w:val="24"/>
                <w:szCs w:val="24"/>
              </w:rPr>
              <w:t>。</w:t>
            </w:r>
          </w:p>
          <w:p>
            <w:pPr>
              <w:spacing w:line="360" w:lineRule="auto"/>
              <w:ind w:firstLine="480" w:firstLineChars="200"/>
              <w:jc w:val="left"/>
              <w:rPr>
                <w:rFonts w:hint="eastAsia" w:ascii="楷体" w:hAnsi="楷体" w:eastAsia="楷体" w:cs="楷体"/>
                <w:sz w:val="24"/>
                <w:szCs w:val="24"/>
              </w:rPr>
            </w:pPr>
            <w:r>
              <w:rPr>
                <w:rFonts w:hint="eastAsia" w:ascii="楷体" w:hAnsi="楷体" w:eastAsia="楷体" w:cs="楷体"/>
                <w:sz w:val="24"/>
                <w:szCs w:val="24"/>
              </w:rPr>
              <w:t>抽查20</w:t>
            </w:r>
            <w:r>
              <w:rPr>
                <w:rFonts w:hint="eastAsia" w:ascii="楷体" w:hAnsi="楷体" w:eastAsia="楷体" w:cs="楷体"/>
                <w:sz w:val="24"/>
                <w:szCs w:val="24"/>
                <w:lang w:val="en-US" w:eastAsia="zh-CN"/>
              </w:rPr>
              <w:t>20</w:t>
            </w:r>
            <w:r>
              <w:rPr>
                <w:rFonts w:hint="eastAsia" w:ascii="楷体" w:hAnsi="楷体" w:eastAsia="楷体" w:cs="楷体"/>
                <w:sz w:val="24"/>
                <w:szCs w:val="24"/>
              </w:rPr>
              <w:t>.</w:t>
            </w:r>
            <w:r>
              <w:rPr>
                <w:rFonts w:hint="eastAsia" w:ascii="楷体" w:hAnsi="楷体" w:eastAsia="楷体" w:cs="楷体"/>
                <w:sz w:val="24"/>
                <w:szCs w:val="24"/>
                <w:lang w:val="en-US" w:eastAsia="zh-CN"/>
              </w:rPr>
              <w:t>8</w:t>
            </w:r>
            <w:r>
              <w:rPr>
                <w:rFonts w:hint="eastAsia" w:ascii="楷体" w:hAnsi="楷体" w:eastAsia="楷体" w:cs="楷体"/>
                <w:sz w:val="24"/>
                <w:szCs w:val="24"/>
              </w:rPr>
              <w:t>.</w:t>
            </w:r>
            <w:r>
              <w:rPr>
                <w:rFonts w:hint="eastAsia" w:ascii="楷体" w:hAnsi="楷体" w:eastAsia="楷体" w:cs="楷体"/>
                <w:sz w:val="24"/>
                <w:szCs w:val="24"/>
                <w:lang w:val="en-US" w:eastAsia="zh-CN"/>
              </w:rPr>
              <w:t>12</w:t>
            </w:r>
            <w:r>
              <w:rPr>
                <w:rFonts w:hint="eastAsia" w:ascii="楷体" w:hAnsi="楷体" w:eastAsia="楷体" w:cs="楷体"/>
                <w:sz w:val="24"/>
                <w:szCs w:val="24"/>
              </w:rPr>
              <w:t>日</w:t>
            </w:r>
            <w:r>
              <w:rPr>
                <w:rFonts w:hint="eastAsia" w:ascii="楷体" w:hAnsi="楷体" w:eastAsia="楷体" w:cs="楷体"/>
                <w:sz w:val="24"/>
                <w:szCs w:val="24"/>
                <w:lang w:eastAsia="zh-CN"/>
              </w:rPr>
              <w:t>交流永磁伺服电机</w:t>
            </w:r>
            <w:r>
              <w:rPr>
                <w:rFonts w:hint="eastAsia" w:ascii="楷体" w:hAnsi="楷体" w:eastAsia="楷体" w:cs="楷体"/>
                <w:sz w:val="24"/>
                <w:szCs w:val="24"/>
              </w:rPr>
              <w:t>检验记录和原材料检测报告，供货单位</w:t>
            </w:r>
            <w:r>
              <w:rPr>
                <w:rFonts w:hint="eastAsia" w:ascii="楷体" w:hAnsi="楷体" w:eastAsia="楷体" w:cs="楷体"/>
                <w:sz w:val="24"/>
                <w:lang w:eastAsia="zh-CN"/>
              </w:rPr>
              <w:t>温州凯翔鞋机有限公司</w:t>
            </w:r>
            <w:r>
              <w:rPr>
                <w:rFonts w:hint="eastAsia" w:ascii="楷体" w:hAnsi="楷体" w:eastAsia="楷体" w:cs="楷体"/>
                <w:sz w:val="24"/>
                <w:szCs w:val="24"/>
              </w:rPr>
              <w:t>，</w:t>
            </w:r>
            <w:r>
              <w:rPr>
                <w:rFonts w:hint="eastAsia" w:ascii="楷体" w:hAnsi="楷体" w:eastAsia="楷体" w:cs="楷体"/>
                <w:sz w:val="24"/>
                <w:lang w:val="en-US" w:eastAsia="zh-CN"/>
              </w:rPr>
              <w:t>80SF110-B300，</w:t>
            </w:r>
            <w:r>
              <w:rPr>
                <w:rFonts w:hint="eastAsia" w:ascii="楷体" w:hAnsi="楷体" w:eastAsia="楷体" w:cs="楷体"/>
                <w:sz w:val="24"/>
                <w:szCs w:val="24"/>
              </w:rPr>
              <w:t>数量</w:t>
            </w:r>
            <w:r>
              <w:rPr>
                <w:rFonts w:hint="eastAsia" w:ascii="楷体" w:hAnsi="楷体" w:eastAsia="楷体" w:cs="楷体"/>
                <w:sz w:val="24"/>
                <w:lang w:val="en-US" w:eastAsia="zh-CN"/>
              </w:rPr>
              <w:t>300</w:t>
            </w:r>
            <w:r>
              <w:rPr>
                <w:rFonts w:hint="eastAsia" w:ascii="楷体" w:hAnsi="楷体" w:eastAsia="楷体" w:cs="楷体"/>
                <w:sz w:val="24"/>
                <w:szCs w:val="24"/>
              </w:rPr>
              <w:t>，检验项目外观、</w:t>
            </w:r>
            <w:r>
              <w:rPr>
                <w:rFonts w:hint="eastAsia" w:ascii="楷体" w:hAnsi="楷体" w:eastAsia="楷体" w:cs="楷体"/>
                <w:sz w:val="24"/>
                <w:szCs w:val="24"/>
                <w:lang w:val="en-US" w:eastAsia="zh-CN"/>
              </w:rPr>
              <w:t>数量</w:t>
            </w:r>
            <w:r>
              <w:rPr>
                <w:rFonts w:hint="eastAsia" w:ascii="楷体" w:hAnsi="楷体" w:eastAsia="楷体" w:cs="楷体"/>
                <w:sz w:val="24"/>
                <w:szCs w:val="24"/>
              </w:rPr>
              <w:t>、</w:t>
            </w:r>
            <w:r>
              <w:rPr>
                <w:rFonts w:hint="eastAsia" w:ascii="楷体" w:hAnsi="楷体" w:eastAsia="楷体" w:cs="楷体"/>
                <w:sz w:val="24"/>
                <w:szCs w:val="24"/>
                <w:lang w:val="en-US" w:eastAsia="zh-CN"/>
              </w:rPr>
              <w:t>生产日期</w:t>
            </w:r>
            <w:r>
              <w:rPr>
                <w:rFonts w:hint="eastAsia" w:ascii="楷体" w:hAnsi="楷体" w:eastAsia="楷体" w:cs="楷体"/>
                <w:sz w:val="24"/>
                <w:szCs w:val="24"/>
              </w:rPr>
              <w:t>、</w:t>
            </w:r>
            <w:r>
              <w:rPr>
                <w:rFonts w:hint="eastAsia" w:ascii="楷体" w:hAnsi="楷体" w:eastAsia="楷体" w:cs="楷体"/>
                <w:sz w:val="24"/>
                <w:szCs w:val="24"/>
                <w:lang w:val="en-US" w:eastAsia="zh-CN"/>
              </w:rPr>
              <w:t>合格证</w:t>
            </w:r>
            <w:r>
              <w:rPr>
                <w:rFonts w:hint="eastAsia" w:ascii="楷体" w:hAnsi="楷体" w:eastAsia="楷体" w:cs="楷体"/>
                <w:sz w:val="24"/>
                <w:szCs w:val="24"/>
              </w:rPr>
              <w:t>、</w:t>
            </w:r>
            <w:r>
              <w:rPr>
                <w:rFonts w:hint="eastAsia" w:ascii="楷体" w:hAnsi="楷体" w:eastAsia="楷体" w:cs="楷体"/>
                <w:sz w:val="24"/>
                <w:szCs w:val="24"/>
                <w:lang w:val="en-US" w:eastAsia="zh-CN"/>
              </w:rPr>
              <w:t>一致性</w:t>
            </w:r>
            <w:r>
              <w:rPr>
                <w:rFonts w:hint="eastAsia" w:ascii="楷体" w:hAnsi="楷体" w:eastAsia="楷体" w:cs="楷体"/>
                <w:sz w:val="24"/>
                <w:szCs w:val="24"/>
              </w:rPr>
              <w:t>、</w:t>
            </w:r>
            <w:r>
              <w:rPr>
                <w:rFonts w:hint="eastAsia" w:ascii="楷体" w:hAnsi="楷体" w:eastAsia="楷体" w:cs="楷体"/>
                <w:sz w:val="24"/>
                <w:szCs w:val="24"/>
                <w:lang w:val="en-US" w:eastAsia="zh-CN"/>
              </w:rPr>
              <w:t>颜色</w:t>
            </w:r>
            <w:r>
              <w:rPr>
                <w:rFonts w:hint="eastAsia" w:ascii="楷体" w:hAnsi="楷体" w:eastAsia="楷体" w:cs="楷体"/>
                <w:sz w:val="24"/>
                <w:szCs w:val="24"/>
              </w:rPr>
              <w:t>，检验结果合格，检验员</w:t>
            </w:r>
            <w:r>
              <w:rPr>
                <w:rFonts w:hint="eastAsia" w:ascii="楷体" w:hAnsi="楷体" w:eastAsia="楷体" w:cs="楷体"/>
                <w:sz w:val="24"/>
              </w:rPr>
              <w:t xml:space="preserve"> </w:t>
            </w:r>
            <w:r>
              <w:rPr>
                <w:rFonts w:hint="eastAsia" w:ascii="楷体" w:hAnsi="楷体" w:eastAsia="楷体" w:cs="楷体"/>
                <w:sz w:val="24"/>
                <w:lang w:eastAsia="zh-CN"/>
              </w:rPr>
              <w:t>梁文</w:t>
            </w:r>
            <w:r>
              <w:rPr>
                <w:rFonts w:hint="eastAsia" w:ascii="楷体" w:hAnsi="楷体" w:eastAsia="楷体" w:cs="楷体"/>
                <w:sz w:val="24"/>
                <w:szCs w:val="24"/>
              </w:rPr>
              <w:t>。</w:t>
            </w:r>
          </w:p>
          <w:p>
            <w:pPr>
              <w:spacing w:line="360" w:lineRule="auto"/>
              <w:ind w:firstLine="480" w:firstLineChars="200"/>
              <w:jc w:val="left"/>
              <w:rPr>
                <w:rFonts w:hint="eastAsia" w:ascii="楷体" w:hAnsi="楷体" w:eastAsia="楷体" w:cs="楷体"/>
                <w:sz w:val="24"/>
                <w:szCs w:val="24"/>
              </w:rPr>
            </w:pPr>
            <w:r>
              <w:rPr>
                <w:rFonts w:hint="eastAsia" w:ascii="楷体" w:hAnsi="楷体" w:eastAsia="楷体" w:cs="楷体"/>
                <w:sz w:val="24"/>
                <w:szCs w:val="24"/>
              </w:rPr>
              <w:t>抽查20</w:t>
            </w:r>
            <w:r>
              <w:rPr>
                <w:rFonts w:hint="eastAsia" w:ascii="楷体" w:hAnsi="楷体" w:eastAsia="楷体" w:cs="楷体"/>
                <w:sz w:val="24"/>
                <w:szCs w:val="24"/>
                <w:lang w:val="en-US" w:eastAsia="zh-CN"/>
              </w:rPr>
              <w:t>20</w:t>
            </w:r>
            <w:r>
              <w:rPr>
                <w:rFonts w:hint="eastAsia" w:ascii="楷体" w:hAnsi="楷体" w:eastAsia="楷体" w:cs="楷体"/>
                <w:sz w:val="24"/>
                <w:szCs w:val="24"/>
              </w:rPr>
              <w:t>.</w:t>
            </w:r>
            <w:r>
              <w:rPr>
                <w:rFonts w:hint="eastAsia" w:ascii="楷体" w:hAnsi="楷体" w:eastAsia="楷体" w:cs="楷体"/>
                <w:sz w:val="24"/>
                <w:szCs w:val="24"/>
                <w:lang w:val="en-US" w:eastAsia="zh-CN"/>
              </w:rPr>
              <w:t>8</w:t>
            </w:r>
            <w:r>
              <w:rPr>
                <w:rFonts w:hint="eastAsia" w:ascii="楷体" w:hAnsi="楷体" w:eastAsia="楷体" w:cs="楷体"/>
                <w:sz w:val="24"/>
                <w:szCs w:val="24"/>
              </w:rPr>
              <w:t>.</w:t>
            </w:r>
            <w:r>
              <w:rPr>
                <w:rFonts w:hint="eastAsia" w:ascii="楷体" w:hAnsi="楷体" w:eastAsia="楷体" w:cs="楷体"/>
                <w:sz w:val="24"/>
                <w:szCs w:val="24"/>
                <w:lang w:val="en-US" w:eastAsia="zh-CN"/>
              </w:rPr>
              <w:t>12</w:t>
            </w:r>
            <w:r>
              <w:rPr>
                <w:rFonts w:hint="eastAsia" w:ascii="楷体" w:hAnsi="楷体" w:eastAsia="楷体" w:cs="楷体"/>
                <w:sz w:val="24"/>
                <w:szCs w:val="24"/>
              </w:rPr>
              <w:t>日</w:t>
            </w:r>
            <w:r>
              <w:rPr>
                <w:rFonts w:hint="eastAsia" w:ascii="楷体" w:hAnsi="楷体" w:eastAsia="楷体" w:cs="楷体"/>
                <w:sz w:val="24"/>
                <w:lang w:val="en-US" w:eastAsia="zh-CN"/>
              </w:rPr>
              <w:t>缝纫机电控</w:t>
            </w:r>
            <w:r>
              <w:rPr>
                <w:rFonts w:hint="eastAsia" w:ascii="楷体" w:hAnsi="楷体" w:eastAsia="楷体" w:cs="楷体"/>
                <w:sz w:val="24"/>
                <w:szCs w:val="24"/>
              </w:rPr>
              <w:t>检验记录和原材料检测报告，供货单位</w:t>
            </w:r>
            <w:r>
              <w:rPr>
                <w:rFonts w:hint="eastAsia" w:ascii="楷体" w:hAnsi="楷体" w:eastAsia="楷体" w:cs="楷体"/>
                <w:sz w:val="24"/>
                <w:lang w:eastAsia="zh-CN"/>
              </w:rPr>
              <w:t>温州凯翔鞋机有限公司</w:t>
            </w:r>
            <w:r>
              <w:rPr>
                <w:rFonts w:hint="eastAsia" w:ascii="楷体" w:hAnsi="楷体" w:eastAsia="楷体" w:cs="楷体"/>
                <w:sz w:val="24"/>
                <w:szCs w:val="24"/>
              </w:rPr>
              <w:t>，数量</w:t>
            </w:r>
            <w:r>
              <w:rPr>
                <w:rFonts w:hint="eastAsia" w:ascii="楷体" w:hAnsi="楷体" w:eastAsia="楷体" w:cs="楷体"/>
                <w:sz w:val="24"/>
                <w:szCs w:val="24"/>
                <w:lang w:val="en-US" w:eastAsia="zh-CN"/>
              </w:rPr>
              <w:t>300</w:t>
            </w:r>
            <w:r>
              <w:rPr>
                <w:rFonts w:hint="eastAsia" w:ascii="楷体" w:hAnsi="楷体" w:eastAsia="楷体" w:cs="楷体"/>
                <w:sz w:val="24"/>
                <w:szCs w:val="24"/>
              </w:rPr>
              <w:t>，检验项目外观、</w:t>
            </w:r>
            <w:r>
              <w:rPr>
                <w:rFonts w:hint="eastAsia" w:ascii="楷体" w:hAnsi="楷体" w:eastAsia="楷体" w:cs="楷体"/>
                <w:sz w:val="24"/>
                <w:szCs w:val="24"/>
                <w:lang w:val="en-US" w:eastAsia="zh-CN"/>
              </w:rPr>
              <w:t>数量</w:t>
            </w:r>
            <w:r>
              <w:rPr>
                <w:rFonts w:hint="eastAsia" w:ascii="楷体" w:hAnsi="楷体" w:eastAsia="楷体" w:cs="楷体"/>
                <w:sz w:val="24"/>
                <w:szCs w:val="24"/>
              </w:rPr>
              <w:t>、</w:t>
            </w:r>
            <w:r>
              <w:rPr>
                <w:rFonts w:hint="eastAsia" w:ascii="楷体" w:hAnsi="楷体" w:eastAsia="楷体" w:cs="楷体"/>
                <w:sz w:val="24"/>
                <w:szCs w:val="24"/>
                <w:lang w:val="en-US" w:eastAsia="zh-CN"/>
              </w:rPr>
              <w:t>生产日期</w:t>
            </w:r>
            <w:r>
              <w:rPr>
                <w:rFonts w:hint="eastAsia" w:ascii="楷体" w:hAnsi="楷体" w:eastAsia="楷体" w:cs="楷体"/>
                <w:sz w:val="24"/>
                <w:szCs w:val="24"/>
              </w:rPr>
              <w:t>、</w:t>
            </w:r>
            <w:r>
              <w:rPr>
                <w:rFonts w:hint="eastAsia" w:ascii="楷体" w:hAnsi="楷体" w:eastAsia="楷体" w:cs="楷体"/>
                <w:sz w:val="24"/>
                <w:szCs w:val="24"/>
                <w:lang w:val="en-US" w:eastAsia="zh-CN"/>
              </w:rPr>
              <w:t>合格证</w:t>
            </w:r>
            <w:r>
              <w:rPr>
                <w:rFonts w:hint="eastAsia" w:ascii="楷体" w:hAnsi="楷体" w:eastAsia="楷体" w:cs="楷体"/>
                <w:sz w:val="24"/>
                <w:szCs w:val="24"/>
              </w:rPr>
              <w:t>、</w:t>
            </w:r>
            <w:r>
              <w:rPr>
                <w:rFonts w:hint="eastAsia" w:ascii="楷体" w:hAnsi="楷体" w:eastAsia="楷体" w:cs="楷体"/>
                <w:sz w:val="24"/>
                <w:szCs w:val="24"/>
                <w:lang w:val="en-US" w:eastAsia="zh-CN"/>
              </w:rPr>
              <w:t>一致性</w:t>
            </w:r>
            <w:r>
              <w:rPr>
                <w:rFonts w:hint="eastAsia" w:ascii="楷体" w:hAnsi="楷体" w:eastAsia="楷体" w:cs="楷体"/>
                <w:sz w:val="24"/>
                <w:szCs w:val="24"/>
              </w:rPr>
              <w:t>、</w:t>
            </w:r>
            <w:r>
              <w:rPr>
                <w:rFonts w:hint="eastAsia" w:ascii="楷体" w:hAnsi="楷体" w:eastAsia="楷体" w:cs="楷体"/>
                <w:sz w:val="24"/>
                <w:szCs w:val="24"/>
                <w:lang w:val="en-US" w:eastAsia="zh-CN"/>
              </w:rPr>
              <w:t>颜色</w:t>
            </w:r>
            <w:r>
              <w:rPr>
                <w:rFonts w:hint="eastAsia" w:ascii="楷体" w:hAnsi="楷体" w:eastAsia="楷体" w:cs="楷体"/>
                <w:sz w:val="24"/>
                <w:szCs w:val="24"/>
              </w:rPr>
              <w:t>，检验结果合格，检验员</w:t>
            </w:r>
            <w:r>
              <w:rPr>
                <w:rFonts w:hint="eastAsia" w:ascii="楷体" w:hAnsi="楷体" w:eastAsia="楷体" w:cs="楷体"/>
                <w:sz w:val="24"/>
              </w:rPr>
              <w:t xml:space="preserve"> </w:t>
            </w:r>
            <w:r>
              <w:rPr>
                <w:rFonts w:hint="eastAsia" w:ascii="楷体" w:hAnsi="楷体" w:eastAsia="楷体" w:cs="楷体"/>
                <w:sz w:val="24"/>
                <w:lang w:eastAsia="zh-CN"/>
              </w:rPr>
              <w:t>梁文</w:t>
            </w:r>
            <w:r>
              <w:rPr>
                <w:rFonts w:hint="eastAsia" w:ascii="楷体" w:hAnsi="楷体" w:eastAsia="楷体" w:cs="楷体"/>
                <w:sz w:val="24"/>
                <w:szCs w:val="24"/>
              </w:rPr>
              <w:t>。</w:t>
            </w:r>
          </w:p>
          <w:p>
            <w:pPr>
              <w:spacing w:line="360" w:lineRule="auto"/>
              <w:ind w:firstLine="480" w:firstLineChars="200"/>
              <w:jc w:val="left"/>
              <w:rPr>
                <w:rFonts w:ascii="楷体" w:hAnsi="楷体" w:eastAsia="楷体"/>
                <w:sz w:val="24"/>
                <w:szCs w:val="24"/>
              </w:rPr>
            </w:pPr>
            <w:r>
              <w:rPr>
                <w:rFonts w:ascii="楷体" w:hAnsi="楷体" w:eastAsia="楷体"/>
                <w:sz w:val="24"/>
                <w:szCs w:val="24"/>
              </w:rPr>
              <w:t>没有发生在供方处进行验证的情况</w:t>
            </w:r>
            <w:r>
              <w:rPr>
                <w:rFonts w:hint="eastAsia" w:ascii="楷体" w:hAnsi="楷体" w:eastAsia="楷体"/>
                <w:sz w:val="24"/>
                <w:szCs w:val="24"/>
              </w:rPr>
              <w:t>。</w:t>
            </w:r>
          </w:p>
          <w:p>
            <w:pPr>
              <w:spacing w:line="360" w:lineRule="auto"/>
              <w:jc w:val="left"/>
              <w:rPr>
                <w:rFonts w:ascii="楷体" w:hAnsi="楷体" w:eastAsia="楷体"/>
                <w:color w:val="auto"/>
                <w:sz w:val="24"/>
                <w:szCs w:val="24"/>
              </w:rPr>
            </w:pPr>
            <w:r>
              <w:rPr>
                <w:rFonts w:hint="eastAsia" w:ascii="楷体" w:hAnsi="楷体" w:eastAsia="楷体"/>
                <w:color w:val="auto"/>
                <w:sz w:val="24"/>
                <w:szCs w:val="24"/>
              </w:rPr>
              <w:t>2、过程检验：检验依据检验作业指导书</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提供了</w:t>
            </w:r>
            <w:r>
              <w:rPr>
                <w:rFonts w:hint="eastAsia" w:ascii="楷体" w:hAnsi="楷体" w:eastAsia="楷体" w:cs="楷体"/>
                <w:sz w:val="24"/>
                <w:szCs w:val="24"/>
                <w:lang w:val="en-US" w:eastAsia="zh-CN"/>
              </w:rPr>
              <w:t>部件组装首检巡检记录</w:t>
            </w:r>
            <w:r>
              <w:rPr>
                <w:rFonts w:hint="eastAsia" w:ascii="楷体" w:hAnsi="楷体" w:eastAsia="楷体"/>
                <w:sz w:val="24"/>
                <w:szCs w:val="24"/>
              </w:rPr>
              <w:t>，内容包括班次、日期、规格、时间，检验项目主要包括外观</w:t>
            </w:r>
            <w:r>
              <w:rPr>
                <w:rFonts w:hint="eastAsia" w:ascii="楷体" w:hAnsi="楷体" w:eastAsia="楷体"/>
                <w:sz w:val="24"/>
                <w:szCs w:val="24"/>
                <w:lang w:eastAsia="zh-CN"/>
              </w:rPr>
              <w:t>、</w:t>
            </w:r>
            <w:r>
              <w:rPr>
                <w:rFonts w:hint="eastAsia" w:ascii="楷体" w:hAnsi="楷体" w:eastAsia="楷体"/>
                <w:sz w:val="24"/>
                <w:szCs w:val="24"/>
                <w:lang w:val="en-US" w:eastAsia="zh-CN"/>
              </w:rPr>
              <w:t>尺寸、结构、配合性</w:t>
            </w:r>
            <w:r>
              <w:rPr>
                <w:rFonts w:hint="eastAsia" w:ascii="楷体" w:hAnsi="楷体" w:eastAsia="楷体"/>
                <w:sz w:val="24"/>
                <w:szCs w:val="24"/>
              </w:rPr>
              <w:t>、检验员等。</w:t>
            </w:r>
          </w:p>
          <w:p>
            <w:pPr>
              <w:numPr>
                <w:ilvl w:val="0"/>
                <w:numId w:val="3"/>
              </w:numPr>
              <w:spacing w:line="360" w:lineRule="auto"/>
              <w:rPr>
                <w:rFonts w:hint="eastAsia" w:ascii="楷体" w:hAnsi="楷体" w:eastAsia="楷体" w:cs="楷体"/>
                <w:sz w:val="24"/>
                <w:szCs w:val="24"/>
              </w:rPr>
            </w:pPr>
            <w:r>
              <w:rPr>
                <w:rFonts w:hint="eastAsia" w:ascii="楷体" w:hAnsi="楷体" w:eastAsia="楷体" w:cs="楷体"/>
                <w:sz w:val="24"/>
                <w:szCs w:val="24"/>
              </w:rPr>
              <w:t>抽查20</w:t>
            </w:r>
            <w:r>
              <w:rPr>
                <w:rFonts w:hint="eastAsia" w:ascii="楷体" w:hAnsi="楷体" w:eastAsia="楷体" w:cs="楷体"/>
                <w:sz w:val="24"/>
                <w:szCs w:val="24"/>
                <w:lang w:val="en-US" w:eastAsia="zh-CN"/>
              </w:rPr>
              <w:t>20</w:t>
            </w:r>
            <w:r>
              <w:rPr>
                <w:rFonts w:hint="eastAsia" w:ascii="楷体" w:hAnsi="楷体" w:eastAsia="楷体" w:cs="楷体"/>
                <w:sz w:val="24"/>
                <w:szCs w:val="24"/>
              </w:rPr>
              <w:t>年</w:t>
            </w:r>
            <w:r>
              <w:rPr>
                <w:rFonts w:hint="eastAsia" w:ascii="楷体" w:hAnsi="楷体" w:eastAsia="楷体" w:cs="楷体"/>
                <w:sz w:val="24"/>
                <w:szCs w:val="24"/>
                <w:lang w:val="en-US" w:eastAsia="zh-CN"/>
              </w:rPr>
              <w:t>8</w:t>
            </w:r>
            <w:r>
              <w:rPr>
                <w:rFonts w:hint="eastAsia" w:ascii="楷体" w:hAnsi="楷体" w:eastAsia="楷体" w:cs="楷体"/>
                <w:sz w:val="24"/>
                <w:szCs w:val="24"/>
              </w:rPr>
              <w:t>月</w:t>
            </w:r>
            <w:r>
              <w:rPr>
                <w:rFonts w:hint="eastAsia" w:ascii="楷体" w:hAnsi="楷体" w:eastAsia="楷体" w:cs="楷体"/>
                <w:sz w:val="24"/>
                <w:szCs w:val="24"/>
                <w:lang w:val="en-US" w:eastAsia="zh-CN"/>
              </w:rPr>
              <w:t>19</w:t>
            </w:r>
            <w:r>
              <w:rPr>
                <w:rFonts w:hint="eastAsia" w:ascii="楷体" w:hAnsi="楷体" w:eastAsia="楷体" w:cs="楷体"/>
                <w:sz w:val="24"/>
                <w:szCs w:val="24"/>
              </w:rPr>
              <w:t>日</w:t>
            </w:r>
            <w:r>
              <w:rPr>
                <w:rFonts w:hint="eastAsia" w:ascii="楷体" w:hAnsi="楷体" w:eastAsia="楷体" w:cs="楷体"/>
                <w:b w:val="0"/>
                <w:bCs w:val="0"/>
                <w:kern w:val="0"/>
                <w:sz w:val="24"/>
                <w:szCs w:val="24"/>
              </w:rPr>
              <w:t>自动模板机</w:t>
            </w:r>
            <w:r>
              <w:rPr>
                <w:rFonts w:hint="eastAsia" w:ascii="楷体" w:hAnsi="楷体" w:eastAsia="楷体" w:cs="楷体"/>
                <w:b w:val="0"/>
                <w:bCs w:val="0"/>
                <w:kern w:val="0"/>
                <w:sz w:val="24"/>
                <w:szCs w:val="24"/>
                <w:lang w:val="en-US" w:eastAsia="zh-CN"/>
              </w:rPr>
              <w:t xml:space="preserve">  </w:t>
            </w:r>
            <w:r>
              <w:rPr>
                <w:rFonts w:hint="eastAsia" w:ascii="楷体" w:hAnsi="楷体" w:eastAsia="楷体" w:cs="楷体"/>
                <w:b w:val="0"/>
                <w:bCs w:val="0"/>
                <w:kern w:val="0"/>
                <w:sz w:val="24"/>
                <w:szCs w:val="24"/>
              </w:rPr>
              <w:t>机器型号</w:t>
            </w:r>
            <w:r>
              <w:rPr>
                <w:rFonts w:hint="eastAsia" w:ascii="楷体" w:hAnsi="楷体" w:eastAsia="楷体" w:cs="楷体"/>
                <w:b w:val="0"/>
                <w:bCs w:val="0"/>
                <w:kern w:val="0"/>
                <w:sz w:val="24"/>
                <w:szCs w:val="24"/>
                <w:lang w:eastAsia="zh-CN"/>
              </w:rPr>
              <w:t>：</w:t>
            </w:r>
            <w:r>
              <w:rPr>
                <w:rFonts w:hint="eastAsia" w:ascii="楷体" w:hAnsi="楷体" w:eastAsia="楷体" w:cs="楷体"/>
                <w:b w:val="0"/>
                <w:bCs w:val="0"/>
                <w:kern w:val="0"/>
                <w:sz w:val="24"/>
                <w:szCs w:val="24"/>
                <w:lang w:val="en-US" w:eastAsia="zh-CN"/>
              </w:rPr>
              <w:t>JS-100B</w:t>
            </w:r>
            <w:r>
              <w:rPr>
                <w:rFonts w:hint="eastAsia" w:ascii="楷体" w:hAnsi="楷体" w:eastAsia="楷体" w:cs="楷体"/>
                <w:b w:val="0"/>
                <w:bCs w:val="0"/>
                <w:kern w:val="0"/>
                <w:sz w:val="24"/>
                <w:szCs w:val="24"/>
              </w:rPr>
              <w:t xml:space="preserve">  </w:t>
            </w:r>
            <w:r>
              <w:rPr>
                <w:rFonts w:hint="eastAsia" w:ascii="楷体" w:hAnsi="楷体" w:eastAsia="楷体" w:cs="楷体"/>
                <w:b w:val="0"/>
                <w:bCs w:val="0"/>
                <w:kern w:val="0"/>
                <w:sz w:val="24"/>
                <w:szCs w:val="24"/>
                <w:lang w:val="en-US" w:eastAsia="zh-CN"/>
              </w:rPr>
              <w:t>数量：10台</w:t>
            </w:r>
            <w:r>
              <w:rPr>
                <w:rFonts w:hint="eastAsia" w:ascii="楷体" w:hAnsi="楷体" w:eastAsia="楷体" w:cs="楷体"/>
                <w:b w:val="0"/>
                <w:bCs w:val="0"/>
                <w:kern w:val="0"/>
                <w:sz w:val="24"/>
                <w:szCs w:val="24"/>
              </w:rPr>
              <w:t xml:space="preserve"> </w:t>
            </w:r>
            <w:r>
              <w:rPr>
                <w:rFonts w:hint="eastAsia" w:ascii="楷体" w:hAnsi="楷体" w:eastAsia="楷体" w:cs="楷体"/>
                <w:b w:val="0"/>
                <w:bCs w:val="0"/>
                <w:kern w:val="0"/>
                <w:sz w:val="24"/>
                <w:szCs w:val="24"/>
                <w:lang w:val="en-US" w:eastAsia="zh-CN"/>
              </w:rPr>
              <w:t>巡检</w:t>
            </w:r>
            <w:r>
              <w:rPr>
                <w:rFonts w:hint="eastAsia" w:ascii="楷体" w:hAnsi="楷体" w:eastAsia="楷体" w:cs="楷体"/>
                <w:b w:val="0"/>
                <w:bCs w:val="0"/>
                <w:sz w:val="24"/>
                <w:szCs w:val="24"/>
              </w:rPr>
              <w:t>记录表</w:t>
            </w:r>
            <w:r>
              <w:rPr>
                <w:rFonts w:hint="eastAsia" w:ascii="楷体" w:hAnsi="楷体" w:eastAsia="楷体" w:cs="楷体"/>
                <w:sz w:val="24"/>
                <w:szCs w:val="24"/>
              </w:rPr>
              <w:t>，</w:t>
            </w:r>
            <w:r>
              <w:rPr>
                <w:rFonts w:hint="eastAsia" w:ascii="楷体" w:hAnsi="楷体" w:eastAsia="楷体" w:cs="楷体"/>
                <w:sz w:val="24"/>
                <w:szCs w:val="24"/>
                <w:lang w:val="en-US" w:eastAsia="zh-CN"/>
              </w:rPr>
              <w:t>外观：</w:t>
            </w:r>
            <w:r>
              <w:rPr>
                <w:rFonts w:hint="eastAsia" w:ascii="楷体" w:hAnsi="楷体" w:eastAsia="楷体" w:cs="楷体"/>
                <w:sz w:val="24"/>
                <w:szCs w:val="24"/>
              </w:rPr>
              <w:t>塑料件表面应光洁、平整，无划痕擦伤、裂纹、气泡、杂质以及色泽不均等缺陷；金属件表面光洁，无划痕擦伤现象；镀层均匀，无漏镀、无锈损、无毛刺现象。</w:t>
            </w:r>
            <w:r>
              <w:rPr>
                <w:rFonts w:hint="eastAsia" w:ascii="楷体" w:hAnsi="楷体" w:eastAsia="楷体" w:cs="楷体"/>
                <w:sz w:val="24"/>
                <w:szCs w:val="24"/>
                <w:lang w:val="en-US" w:eastAsia="zh-CN"/>
              </w:rPr>
              <w:t>尺寸：</w:t>
            </w:r>
            <w:r>
              <w:rPr>
                <w:rFonts w:hint="eastAsia" w:ascii="楷体" w:hAnsi="楷体" w:eastAsia="楷体" w:cs="楷体"/>
                <w:sz w:val="24"/>
                <w:szCs w:val="24"/>
              </w:rPr>
              <w:t>应符合图纸规定要求</w:t>
            </w:r>
            <w:r>
              <w:rPr>
                <w:rFonts w:hint="eastAsia" w:ascii="楷体" w:hAnsi="楷体" w:eastAsia="楷体" w:cs="楷体"/>
                <w:sz w:val="24"/>
                <w:szCs w:val="24"/>
                <w:lang w:val="en-US" w:eastAsia="zh-CN"/>
              </w:rPr>
              <w:t>；配合性：</w:t>
            </w:r>
            <w:r>
              <w:rPr>
                <w:rFonts w:hint="eastAsia" w:ascii="楷体" w:hAnsi="楷体" w:eastAsia="楷体" w:cs="楷体"/>
                <w:sz w:val="24"/>
                <w:szCs w:val="24"/>
              </w:rPr>
              <w:t>配合紧密，符合工艺要求</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结构：攻丝无毛刺。相应零件是否装到位、转动是否流畅、无卡滞现象。抬压脚装置最高抬起高度为20mm。</w:t>
            </w:r>
            <w:r>
              <w:rPr>
                <w:rFonts w:hint="eastAsia" w:ascii="楷体" w:hAnsi="楷体" w:eastAsia="楷体" w:cs="楷体"/>
                <w:sz w:val="24"/>
                <w:szCs w:val="24"/>
              </w:rPr>
              <w:t>均合格，检验员</w:t>
            </w:r>
            <w:r>
              <w:rPr>
                <w:rFonts w:hint="eastAsia" w:ascii="楷体" w:hAnsi="楷体" w:eastAsia="楷体" w:cs="楷体"/>
                <w:sz w:val="24"/>
                <w:szCs w:val="24"/>
                <w:lang w:val="en-US" w:eastAsia="zh-CN"/>
              </w:rPr>
              <w:t>郭杰灵</w:t>
            </w:r>
            <w:r>
              <w:rPr>
                <w:rFonts w:hint="eastAsia" w:ascii="楷体" w:hAnsi="楷体" w:eastAsia="楷体" w:cs="楷体"/>
                <w:sz w:val="24"/>
                <w:szCs w:val="24"/>
              </w:rPr>
              <w:t>。</w:t>
            </w:r>
          </w:p>
          <w:p>
            <w:pPr>
              <w:numPr>
                <w:ilvl w:val="0"/>
                <w:numId w:val="3"/>
              </w:numPr>
              <w:spacing w:line="360" w:lineRule="auto"/>
              <w:rPr>
                <w:rFonts w:hint="eastAsia" w:ascii="楷体" w:hAnsi="楷体" w:eastAsia="楷体"/>
                <w:sz w:val="24"/>
                <w:szCs w:val="24"/>
              </w:rPr>
            </w:pPr>
            <w:r>
              <w:rPr>
                <w:rFonts w:hint="eastAsia" w:ascii="楷体" w:hAnsi="楷体" w:eastAsia="楷体"/>
                <w:sz w:val="24"/>
                <w:szCs w:val="24"/>
              </w:rPr>
              <w:t>抽查20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8</w:t>
            </w:r>
            <w:r>
              <w:rPr>
                <w:rFonts w:hint="eastAsia" w:ascii="楷体" w:hAnsi="楷体" w:eastAsia="楷体"/>
                <w:sz w:val="24"/>
                <w:szCs w:val="24"/>
              </w:rPr>
              <w:t>月2</w:t>
            </w:r>
            <w:r>
              <w:rPr>
                <w:rFonts w:hint="eastAsia" w:ascii="楷体" w:hAnsi="楷体" w:eastAsia="楷体"/>
                <w:sz w:val="24"/>
                <w:szCs w:val="24"/>
                <w:lang w:val="en-US" w:eastAsia="zh-CN"/>
              </w:rPr>
              <w:t>5</w:t>
            </w:r>
            <w:r>
              <w:rPr>
                <w:rFonts w:hint="eastAsia" w:ascii="楷体" w:hAnsi="楷体" w:eastAsia="楷体"/>
                <w:sz w:val="24"/>
                <w:szCs w:val="24"/>
              </w:rPr>
              <w:t>日</w:t>
            </w:r>
            <w:r>
              <w:rPr>
                <w:rFonts w:hint="eastAsia" w:ascii="楷体" w:hAnsi="楷体" w:eastAsia="楷体" w:cs="楷体"/>
                <w:b w:val="0"/>
                <w:bCs w:val="0"/>
                <w:kern w:val="0"/>
                <w:sz w:val="24"/>
                <w:szCs w:val="24"/>
                <w:lang w:val="en-US" w:eastAsia="zh-CN"/>
              </w:rPr>
              <w:t xml:space="preserve">智能电脑平缝机 </w:t>
            </w:r>
            <w:r>
              <w:rPr>
                <w:rFonts w:hint="eastAsia" w:ascii="楷体" w:hAnsi="楷体" w:eastAsia="楷体" w:cs="楷体"/>
                <w:b w:val="0"/>
                <w:bCs w:val="0"/>
                <w:kern w:val="0"/>
                <w:sz w:val="24"/>
                <w:szCs w:val="24"/>
              </w:rPr>
              <w:t>机器型号</w:t>
            </w:r>
            <w:r>
              <w:rPr>
                <w:rFonts w:hint="eastAsia" w:ascii="楷体" w:hAnsi="楷体" w:eastAsia="楷体" w:cs="楷体"/>
                <w:b w:val="0"/>
                <w:bCs w:val="0"/>
                <w:kern w:val="0"/>
                <w:sz w:val="24"/>
                <w:szCs w:val="24"/>
                <w:lang w:eastAsia="zh-CN"/>
              </w:rPr>
              <w:t>：</w:t>
            </w:r>
            <w:r>
              <w:rPr>
                <w:rFonts w:hint="eastAsia" w:ascii="楷体" w:hAnsi="楷体" w:eastAsia="楷体" w:cs="楷体"/>
                <w:b w:val="0"/>
                <w:bCs w:val="0"/>
                <w:kern w:val="0"/>
                <w:sz w:val="24"/>
                <w:szCs w:val="24"/>
                <w:lang w:val="en-US" w:eastAsia="zh-CN"/>
              </w:rPr>
              <w:t>JS-P18A</w:t>
            </w:r>
            <w:r>
              <w:rPr>
                <w:rFonts w:hint="eastAsia" w:ascii="楷体" w:hAnsi="楷体" w:eastAsia="楷体" w:cs="楷体"/>
                <w:b w:val="0"/>
                <w:bCs w:val="0"/>
                <w:kern w:val="0"/>
                <w:sz w:val="24"/>
                <w:szCs w:val="24"/>
              </w:rPr>
              <w:t xml:space="preserve">   </w:t>
            </w:r>
            <w:r>
              <w:rPr>
                <w:rFonts w:hint="eastAsia" w:ascii="楷体" w:hAnsi="楷体" w:eastAsia="楷体" w:cs="楷体"/>
                <w:b w:val="0"/>
                <w:bCs w:val="0"/>
                <w:kern w:val="0"/>
                <w:sz w:val="24"/>
                <w:szCs w:val="24"/>
                <w:lang w:val="en-US" w:eastAsia="zh-CN"/>
              </w:rPr>
              <w:t>数量：100台</w:t>
            </w:r>
            <w:r>
              <w:rPr>
                <w:rFonts w:hint="eastAsia" w:ascii="楷体" w:hAnsi="楷体" w:eastAsia="楷体" w:cs="楷体"/>
                <w:b w:val="0"/>
                <w:bCs w:val="0"/>
                <w:kern w:val="0"/>
                <w:sz w:val="24"/>
                <w:szCs w:val="24"/>
              </w:rPr>
              <w:t xml:space="preserve">  生产</w:t>
            </w:r>
            <w:r>
              <w:rPr>
                <w:rFonts w:hint="eastAsia" w:ascii="楷体" w:hAnsi="楷体" w:eastAsia="楷体" w:cs="楷体"/>
                <w:b w:val="0"/>
                <w:bCs w:val="0"/>
                <w:kern w:val="0"/>
                <w:sz w:val="24"/>
                <w:szCs w:val="24"/>
                <w:lang w:val="en-US" w:eastAsia="zh-CN"/>
              </w:rPr>
              <w:t xml:space="preserve">时间：2020.8.21 </w:t>
            </w:r>
            <w:r>
              <w:rPr>
                <w:rFonts w:hint="eastAsia" w:ascii="楷体" w:hAnsi="楷体" w:eastAsia="楷体"/>
                <w:sz w:val="24"/>
                <w:szCs w:val="24"/>
              </w:rPr>
              <w:t>检验记录表，</w:t>
            </w:r>
            <w:r>
              <w:rPr>
                <w:rFonts w:hint="eastAsia" w:ascii="楷体" w:hAnsi="楷体" w:eastAsia="楷体" w:cs="楷体"/>
                <w:sz w:val="24"/>
                <w:szCs w:val="24"/>
                <w:lang w:val="en-US" w:eastAsia="zh-CN"/>
              </w:rPr>
              <w:t>外观：</w:t>
            </w:r>
            <w:r>
              <w:rPr>
                <w:rFonts w:hint="eastAsia" w:ascii="楷体" w:hAnsi="楷体" w:eastAsia="楷体" w:cs="楷体"/>
                <w:sz w:val="24"/>
                <w:szCs w:val="24"/>
              </w:rPr>
              <w:t>塑料件表面应光洁、平整，无划痕擦伤、裂纹、气泡、杂质以及色泽不均等缺陷；金属件表面光洁，无划痕擦伤现象；镀层均匀，无漏镀、无锈损、无毛刺现象。</w:t>
            </w:r>
            <w:r>
              <w:rPr>
                <w:rFonts w:hint="eastAsia" w:ascii="楷体" w:hAnsi="楷体" w:eastAsia="楷体" w:cs="楷体"/>
                <w:sz w:val="24"/>
                <w:szCs w:val="24"/>
                <w:lang w:val="en-US" w:eastAsia="zh-CN"/>
              </w:rPr>
              <w:t>尺寸：</w:t>
            </w:r>
            <w:r>
              <w:rPr>
                <w:rFonts w:hint="eastAsia" w:ascii="楷体" w:hAnsi="楷体" w:eastAsia="楷体" w:cs="楷体"/>
                <w:sz w:val="24"/>
                <w:szCs w:val="24"/>
              </w:rPr>
              <w:t>应符合图纸规定要求</w:t>
            </w:r>
            <w:r>
              <w:rPr>
                <w:rFonts w:hint="eastAsia" w:ascii="楷体" w:hAnsi="楷体" w:eastAsia="楷体" w:cs="楷体"/>
                <w:sz w:val="24"/>
                <w:szCs w:val="24"/>
                <w:lang w:val="en-US" w:eastAsia="zh-CN"/>
              </w:rPr>
              <w:t>；配合性：</w:t>
            </w:r>
            <w:r>
              <w:rPr>
                <w:rFonts w:hint="eastAsia" w:ascii="楷体" w:hAnsi="楷体" w:eastAsia="楷体" w:cs="楷体"/>
                <w:sz w:val="24"/>
                <w:szCs w:val="24"/>
              </w:rPr>
              <w:t>配合紧密，符合工艺要求</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结构：攻丝无毛刺。相应零件是否装到位、转动是否流畅、无卡滞现象。抬压脚装置最高抬起高度为20mm。</w:t>
            </w:r>
            <w:r>
              <w:rPr>
                <w:rFonts w:hint="eastAsia" w:ascii="楷体" w:hAnsi="楷体" w:eastAsia="楷体" w:cs="楷体"/>
                <w:sz w:val="24"/>
                <w:szCs w:val="24"/>
              </w:rPr>
              <w:t>均合格，检验员</w:t>
            </w:r>
            <w:r>
              <w:rPr>
                <w:rFonts w:hint="eastAsia" w:ascii="楷体" w:hAnsi="楷体" w:eastAsia="楷体" w:cs="楷体"/>
                <w:sz w:val="24"/>
                <w:szCs w:val="24"/>
                <w:lang w:val="en-US" w:eastAsia="zh-CN"/>
              </w:rPr>
              <w:t>郭杰灵</w:t>
            </w:r>
            <w:r>
              <w:rPr>
                <w:rFonts w:hint="eastAsia" w:ascii="楷体" w:hAnsi="楷体" w:eastAsia="楷体"/>
                <w:sz w:val="24"/>
                <w:szCs w:val="24"/>
              </w:rPr>
              <w:t>。</w:t>
            </w:r>
            <w:r>
              <w:rPr>
                <w:rFonts w:hint="eastAsia" w:ascii="楷体" w:hAnsi="楷体" w:eastAsia="楷体"/>
                <w:sz w:val="24"/>
                <w:szCs w:val="24"/>
                <w:lang w:eastAsia="zh-CN"/>
              </w:rPr>
              <w:t>（</w:t>
            </w:r>
            <w:r>
              <w:rPr>
                <w:rFonts w:hint="eastAsia" w:ascii="楷体" w:hAnsi="楷体" w:eastAsia="楷体"/>
                <w:sz w:val="24"/>
                <w:szCs w:val="24"/>
                <w:lang w:val="en-US" w:eastAsia="zh-CN"/>
              </w:rPr>
              <w:t>3</w:t>
            </w:r>
            <w:r>
              <w:rPr>
                <w:rFonts w:hint="eastAsia" w:ascii="楷体" w:hAnsi="楷体" w:eastAsia="楷体"/>
                <w:sz w:val="24"/>
                <w:szCs w:val="24"/>
                <w:lang w:eastAsia="zh-CN"/>
              </w:rPr>
              <w:t>）</w:t>
            </w:r>
            <w:r>
              <w:rPr>
                <w:rFonts w:hint="eastAsia" w:ascii="楷体" w:hAnsi="楷体" w:eastAsia="楷体"/>
                <w:sz w:val="24"/>
                <w:szCs w:val="24"/>
              </w:rPr>
              <w:t>抽查20</w:t>
            </w:r>
            <w:r>
              <w:rPr>
                <w:rFonts w:hint="eastAsia" w:ascii="楷体" w:hAnsi="楷体" w:eastAsia="楷体"/>
                <w:sz w:val="24"/>
                <w:szCs w:val="24"/>
                <w:lang w:val="en-US" w:eastAsia="zh-CN"/>
              </w:rPr>
              <w:t>20</w:t>
            </w:r>
            <w:r>
              <w:rPr>
                <w:rFonts w:hint="eastAsia" w:ascii="楷体" w:hAnsi="楷体" w:eastAsia="楷体"/>
                <w:sz w:val="24"/>
                <w:szCs w:val="24"/>
              </w:rPr>
              <w:t>年8月2</w:t>
            </w:r>
            <w:r>
              <w:rPr>
                <w:rFonts w:hint="eastAsia" w:ascii="楷体" w:hAnsi="楷体" w:eastAsia="楷体"/>
                <w:sz w:val="24"/>
                <w:szCs w:val="24"/>
                <w:lang w:val="en-US" w:eastAsia="zh-CN"/>
              </w:rPr>
              <w:t>5</w:t>
            </w:r>
            <w:r>
              <w:rPr>
                <w:rFonts w:hint="eastAsia" w:ascii="楷体" w:hAnsi="楷体" w:eastAsia="楷体"/>
                <w:sz w:val="24"/>
                <w:szCs w:val="24"/>
              </w:rPr>
              <w:t>日</w:t>
            </w:r>
            <w:r>
              <w:rPr>
                <w:rFonts w:hint="eastAsia" w:ascii="楷体" w:hAnsi="楷体" w:eastAsia="楷体" w:cs="楷体"/>
                <w:b w:val="0"/>
                <w:bCs w:val="0"/>
                <w:kern w:val="0"/>
                <w:sz w:val="24"/>
                <w:szCs w:val="24"/>
                <w:lang w:val="en-US" w:eastAsia="zh-CN"/>
              </w:rPr>
              <w:t xml:space="preserve">机器人  </w:t>
            </w:r>
            <w:r>
              <w:rPr>
                <w:rFonts w:hint="eastAsia" w:ascii="楷体" w:hAnsi="楷体" w:eastAsia="楷体" w:cs="楷体"/>
                <w:b w:val="0"/>
                <w:bCs w:val="0"/>
                <w:kern w:val="0"/>
                <w:sz w:val="24"/>
                <w:szCs w:val="24"/>
              </w:rPr>
              <w:t>机器型号</w:t>
            </w:r>
            <w:r>
              <w:rPr>
                <w:rFonts w:hint="eastAsia" w:ascii="楷体" w:hAnsi="楷体" w:eastAsia="楷体" w:cs="楷体"/>
                <w:b w:val="0"/>
                <w:bCs w:val="0"/>
                <w:kern w:val="0"/>
                <w:sz w:val="24"/>
                <w:szCs w:val="24"/>
                <w:lang w:eastAsia="zh-CN"/>
              </w:rPr>
              <w:t>：</w:t>
            </w:r>
            <w:r>
              <w:rPr>
                <w:rFonts w:hint="eastAsia" w:ascii="楷体" w:hAnsi="楷体" w:eastAsia="楷体" w:cs="楷体"/>
                <w:b w:val="0"/>
                <w:bCs w:val="0"/>
                <w:kern w:val="0"/>
                <w:sz w:val="24"/>
                <w:szCs w:val="24"/>
                <w:lang w:val="en-US" w:eastAsia="zh-CN"/>
              </w:rPr>
              <w:t>JS-A1</w:t>
            </w:r>
            <w:r>
              <w:rPr>
                <w:rFonts w:hint="eastAsia" w:ascii="楷体" w:hAnsi="楷体" w:eastAsia="楷体" w:cs="楷体"/>
                <w:b w:val="0"/>
                <w:bCs w:val="0"/>
                <w:kern w:val="0"/>
                <w:sz w:val="24"/>
                <w:szCs w:val="24"/>
              </w:rPr>
              <w:t xml:space="preserve">   </w:t>
            </w:r>
            <w:r>
              <w:rPr>
                <w:rFonts w:hint="eastAsia" w:ascii="楷体" w:hAnsi="楷体" w:eastAsia="楷体" w:cs="楷体"/>
                <w:b w:val="0"/>
                <w:bCs w:val="0"/>
                <w:kern w:val="0"/>
                <w:sz w:val="24"/>
                <w:szCs w:val="24"/>
                <w:lang w:val="en-US" w:eastAsia="zh-CN"/>
              </w:rPr>
              <w:t>数量：4台</w:t>
            </w:r>
            <w:r>
              <w:rPr>
                <w:rFonts w:hint="eastAsia" w:ascii="楷体" w:hAnsi="楷体" w:eastAsia="楷体" w:cs="楷体"/>
                <w:b w:val="0"/>
                <w:bCs w:val="0"/>
                <w:kern w:val="0"/>
                <w:sz w:val="24"/>
                <w:szCs w:val="24"/>
              </w:rPr>
              <w:t xml:space="preserve">  生产</w:t>
            </w:r>
            <w:r>
              <w:rPr>
                <w:rFonts w:hint="eastAsia" w:ascii="楷体" w:hAnsi="楷体" w:eastAsia="楷体" w:cs="楷体"/>
                <w:b w:val="0"/>
                <w:bCs w:val="0"/>
                <w:kern w:val="0"/>
                <w:sz w:val="24"/>
                <w:szCs w:val="24"/>
                <w:lang w:val="en-US" w:eastAsia="zh-CN"/>
              </w:rPr>
              <w:t xml:space="preserve">时间：2020.8.21 </w:t>
            </w:r>
            <w:r>
              <w:rPr>
                <w:rFonts w:hint="eastAsia" w:ascii="楷体" w:hAnsi="楷体" w:eastAsia="楷体"/>
                <w:sz w:val="24"/>
                <w:szCs w:val="24"/>
              </w:rPr>
              <w:t>检验记录表，</w:t>
            </w:r>
            <w:r>
              <w:rPr>
                <w:rFonts w:hint="eastAsia" w:ascii="楷体" w:hAnsi="楷体" w:eastAsia="楷体" w:cs="楷体"/>
                <w:sz w:val="24"/>
                <w:szCs w:val="24"/>
                <w:lang w:val="en-US" w:eastAsia="zh-CN"/>
              </w:rPr>
              <w:t>外观：</w:t>
            </w:r>
            <w:r>
              <w:rPr>
                <w:rFonts w:hint="eastAsia" w:ascii="楷体" w:hAnsi="楷体" w:eastAsia="楷体" w:cs="楷体"/>
                <w:sz w:val="24"/>
                <w:szCs w:val="24"/>
              </w:rPr>
              <w:t>塑料件表面应光洁、平整，无划痕擦伤、裂纹、气泡、杂质以及色泽不均等缺陷；金属件表面光洁，无划痕擦伤现象；镀层均匀，无漏镀、无锈损、无毛刺现象。</w:t>
            </w:r>
            <w:r>
              <w:rPr>
                <w:rFonts w:hint="eastAsia" w:ascii="楷体" w:hAnsi="楷体" w:eastAsia="楷体" w:cs="楷体"/>
                <w:sz w:val="24"/>
                <w:szCs w:val="24"/>
                <w:lang w:val="en-US" w:eastAsia="zh-CN"/>
              </w:rPr>
              <w:t>尺寸：</w:t>
            </w:r>
            <w:r>
              <w:rPr>
                <w:rFonts w:hint="eastAsia" w:ascii="楷体" w:hAnsi="楷体" w:eastAsia="楷体" w:cs="楷体"/>
                <w:sz w:val="24"/>
                <w:szCs w:val="24"/>
              </w:rPr>
              <w:t>应符合图纸规定要求</w:t>
            </w:r>
            <w:r>
              <w:rPr>
                <w:rFonts w:hint="eastAsia" w:ascii="楷体" w:hAnsi="楷体" w:eastAsia="楷体" w:cs="楷体"/>
                <w:sz w:val="24"/>
                <w:szCs w:val="24"/>
                <w:lang w:val="en-US" w:eastAsia="zh-CN"/>
              </w:rPr>
              <w:t>；配合性：</w:t>
            </w:r>
            <w:r>
              <w:rPr>
                <w:rFonts w:hint="eastAsia" w:ascii="楷体" w:hAnsi="楷体" w:eastAsia="楷体" w:cs="楷体"/>
                <w:sz w:val="24"/>
                <w:szCs w:val="24"/>
              </w:rPr>
              <w:t>配合紧密，符合工艺要求</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结构：攻丝无毛刺。相应零件是否装到位、转动是否流畅、无卡滞现象。抬压脚装置最高抬起高度为20mm。</w:t>
            </w:r>
            <w:r>
              <w:rPr>
                <w:rFonts w:hint="eastAsia" w:ascii="楷体" w:hAnsi="楷体" w:eastAsia="楷体" w:cs="楷体"/>
                <w:sz w:val="24"/>
                <w:szCs w:val="24"/>
              </w:rPr>
              <w:t>均合格，检验员</w:t>
            </w:r>
            <w:r>
              <w:rPr>
                <w:rFonts w:hint="eastAsia" w:ascii="楷体" w:hAnsi="楷体" w:eastAsia="楷体" w:cs="楷体"/>
                <w:sz w:val="24"/>
                <w:szCs w:val="24"/>
                <w:lang w:val="en-US" w:eastAsia="zh-CN"/>
              </w:rPr>
              <w:t>郭杰灵</w:t>
            </w:r>
            <w:r>
              <w:rPr>
                <w:rFonts w:hint="eastAsia" w:ascii="楷体" w:hAnsi="楷体" w:eastAsia="楷体"/>
                <w:sz w:val="24"/>
                <w:szCs w:val="24"/>
              </w:rPr>
              <w:t>。</w:t>
            </w:r>
          </w:p>
          <w:p>
            <w:pPr>
              <w:numPr>
                <w:ilvl w:val="0"/>
                <w:numId w:val="0"/>
              </w:numPr>
              <w:spacing w:line="360" w:lineRule="auto"/>
              <w:ind w:leftChars="0"/>
              <w:jc w:val="left"/>
              <w:rPr>
                <w:rFonts w:hint="eastAsia" w:ascii="楷体" w:hAnsi="楷体" w:eastAsia="楷体"/>
                <w:sz w:val="24"/>
                <w:szCs w:val="24"/>
              </w:rPr>
            </w:pPr>
            <w:r>
              <w:rPr>
                <w:rFonts w:hint="eastAsia" w:ascii="楷体" w:hAnsi="楷体" w:eastAsia="楷体"/>
                <w:sz w:val="24"/>
                <w:szCs w:val="24"/>
                <w:lang w:eastAsia="zh-CN"/>
              </w:rPr>
              <w:t>（</w:t>
            </w:r>
            <w:r>
              <w:rPr>
                <w:rFonts w:hint="eastAsia" w:ascii="楷体" w:hAnsi="楷体" w:eastAsia="楷体"/>
                <w:sz w:val="24"/>
                <w:szCs w:val="24"/>
                <w:lang w:val="en-US" w:eastAsia="zh-CN"/>
              </w:rPr>
              <w:t>4</w:t>
            </w:r>
            <w:r>
              <w:rPr>
                <w:rFonts w:hint="eastAsia" w:ascii="楷体" w:hAnsi="楷体" w:eastAsia="楷体"/>
                <w:sz w:val="24"/>
                <w:szCs w:val="24"/>
                <w:lang w:eastAsia="zh-CN"/>
              </w:rPr>
              <w:t>）</w:t>
            </w:r>
            <w:r>
              <w:rPr>
                <w:rFonts w:hint="eastAsia" w:ascii="楷体" w:hAnsi="楷体" w:eastAsia="楷体"/>
                <w:sz w:val="24"/>
                <w:szCs w:val="24"/>
              </w:rPr>
              <w:t>抽查20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8</w:t>
            </w:r>
            <w:r>
              <w:rPr>
                <w:rFonts w:hint="eastAsia" w:ascii="楷体" w:hAnsi="楷体" w:eastAsia="楷体"/>
                <w:sz w:val="24"/>
                <w:szCs w:val="24"/>
              </w:rPr>
              <w:t>月2</w:t>
            </w:r>
            <w:r>
              <w:rPr>
                <w:rFonts w:hint="eastAsia" w:ascii="楷体" w:hAnsi="楷体" w:eastAsia="楷体"/>
                <w:sz w:val="24"/>
                <w:szCs w:val="24"/>
                <w:lang w:val="en-US" w:eastAsia="zh-CN"/>
              </w:rPr>
              <w:t>9</w:t>
            </w:r>
            <w:r>
              <w:rPr>
                <w:rFonts w:hint="eastAsia" w:ascii="楷体" w:hAnsi="楷体" w:eastAsia="楷体"/>
                <w:sz w:val="24"/>
                <w:szCs w:val="24"/>
              </w:rPr>
              <w:t>日</w:t>
            </w:r>
            <w:r>
              <w:rPr>
                <w:rFonts w:hint="eastAsia" w:ascii="楷体" w:hAnsi="楷体" w:eastAsia="楷体" w:cs="楷体"/>
                <w:b w:val="0"/>
                <w:bCs w:val="0"/>
                <w:kern w:val="0"/>
                <w:sz w:val="24"/>
                <w:szCs w:val="24"/>
                <w:lang w:val="en-US" w:eastAsia="zh-CN"/>
              </w:rPr>
              <w:t xml:space="preserve">智能电脑平缝机 </w:t>
            </w:r>
            <w:r>
              <w:rPr>
                <w:rFonts w:hint="eastAsia" w:ascii="楷体" w:hAnsi="楷体" w:eastAsia="楷体" w:cs="楷体"/>
                <w:b w:val="0"/>
                <w:bCs w:val="0"/>
                <w:kern w:val="0"/>
                <w:sz w:val="24"/>
                <w:szCs w:val="24"/>
              </w:rPr>
              <w:t>机器型号</w:t>
            </w:r>
            <w:r>
              <w:rPr>
                <w:rFonts w:hint="eastAsia" w:ascii="楷体" w:hAnsi="楷体" w:eastAsia="楷体" w:cs="楷体"/>
                <w:b w:val="0"/>
                <w:bCs w:val="0"/>
                <w:kern w:val="0"/>
                <w:sz w:val="24"/>
                <w:szCs w:val="24"/>
                <w:lang w:eastAsia="zh-CN"/>
              </w:rPr>
              <w:t>：</w:t>
            </w:r>
            <w:r>
              <w:rPr>
                <w:rFonts w:hint="eastAsia" w:ascii="楷体" w:hAnsi="楷体" w:eastAsia="楷体" w:cs="楷体"/>
                <w:b w:val="0"/>
                <w:bCs w:val="0"/>
                <w:kern w:val="0"/>
                <w:sz w:val="24"/>
                <w:szCs w:val="24"/>
                <w:lang w:val="en-US" w:eastAsia="zh-CN"/>
              </w:rPr>
              <w:t>JS-P18A</w:t>
            </w:r>
            <w:r>
              <w:rPr>
                <w:rFonts w:hint="eastAsia" w:ascii="楷体" w:hAnsi="楷体" w:eastAsia="楷体" w:cs="楷体"/>
                <w:b w:val="0"/>
                <w:bCs w:val="0"/>
                <w:kern w:val="0"/>
                <w:sz w:val="24"/>
                <w:szCs w:val="24"/>
              </w:rPr>
              <w:t xml:space="preserve">  </w:t>
            </w:r>
            <w:r>
              <w:rPr>
                <w:rFonts w:hint="eastAsia" w:ascii="楷体" w:hAnsi="楷体" w:eastAsia="楷体" w:cs="楷体"/>
                <w:b w:val="0"/>
                <w:bCs w:val="0"/>
                <w:kern w:val="0"/>
                <w:sz w:val="24"/>
                <w:szCs w:val="24"/>
                <w:lang w:val="en-US" w:eastAsia="zh-CN"/>
              </w:rPr>
              <w:t>数量：70台</w:t>
            </w:r>
            <w:r>
              <w:rPr>
                <w:rFonts w:hint="eastAsia" w:ascii="楷体" w:hAnsi="楷体" w:eastAsia="楷体" w:cs="楷体"/>
                <w:b w:val="0"/>
                <w:bCs w:val="0"/>
                <w:kern w:val="0"/>
                <w:sz w:val="24"/>
                <w:szCs w:val="24"/>
              </w:rPr>
              <w:t xml:space="preserve">  生产</w:t>
            </w:r>
            <w:r>
              <w:rPr>
                <w:rFonts w:hint="eastAsia" w:ascii="楷体" w:hAnsi="楷体" w:eastAsia="楷体" w:cs="楷体"/>
                <w:b w:val="0"/>
                <w:bCs w:val="0"/>
                <w:kern w:val="0"/>
                <w:sz w:val="24"/>
                <w:szCs w:val="24"/>
                <w:lang w:val="en-US" w:eastAsia="zh-CN"/>
              </w:rPr>
              <w:t xml:space="preserve">时间：2020.8.26 </w:t>
            </w:r>
            <w:r>
              <w:rPr>
                <w:rFonts w:hint="eastAsia" w:ascii="宋体" w:hAnsi="宋体" w:cs="宋体"/>
                <w:b/>
                <w:bCs/>
                <w:kern w:val="0"/>
                <w:sz w:val="20"/>
                <w:szCs w:val="20"/>
                <w:lang w:val="en-US" w:eastAsia="zh-CN"/>
              </w:rPr>
              <w:t xml:space="preserve"> </w:t>
            </w:r>
            <w:r>
              <w:rPr>
                <w:rFonts w:hint="eastAsia" w:ascii="楷体" w:hAnsi="楷体" w:eastAsia="楷体"/>
                <w:sz w:val="24"/>
                <w:szCs w:val="24"/>
              </w:rPr>
              <w:t>检验记录表，</w:t>
            </w:r>
            <w:r>
              <w:rPr>
                <w:rFonts w:hint="eastAsia" w:ascii="楷体" w:hAnsi="楷体" w:eastAsia="楷体" w:cs="楷体"/>
                <w:sz w:val="24"/>
                <w:szCs w:val="24"/>
                <w:lang w:val="en-US" w:eastAsia="zh-CN"/>
              </w:rPr>
              <w:t>外观：</w:t>
            </w:r>
            <w:r>
              <w:rPr>
                <w:rFonts w:hint="eastAsia" w:ascii="楷体" w:hAnsi="楷体" w:eastAsia="楷体" w:cs="楷体"/>
                <w:sz w:val="24"/>
                <w:szCs w:val="24"/>
              </w:rPr>
              <w:t>塑料件表面应光洁、平整，无划痕擦伤、裂纹、气泡、杂质以及色泽不均等缺陷；金属件表面光洁，无划痕擦伤现象；镀层均匀，无漏镀、无锈损、无毛刺现象。</w:t>
            </w:r>
            <w:r>
              <w:rPr>
                <w:rFonts w:hint="eastAsia" w:ascii="楷体" w:hAnsi="楷体" w:eastAsia="楷体" w:cs="楷体"/>
                <w:sz w:val="24"/>
                <w:szCs w:val="24"/>
                <w:lang w:val="en-US" w:eastAsia="zh-CN"/>
              </w:rPr>
              <w:t>尺寸：</w:t>
            </w:r>
            <w:r>
              <w:rPr>
                <w:rFonts w:hint="eastAsia" w:ascii="楷体" w:hAnsi="楷体" w:eastAsia="楷体" w:cs="楷体"/>
                <w:sz w:val="24"/>
                <w:szCs w:val="24"/>
              </w:rPr>
              <w:t>应符合图纸规定要求</w:t>
            </w:r>
            <w:r>
              <w:rPr>
                <w:rFonts w:hint="eastAsia" w:ascii="楷体" w:hAnsi="楷体" w:eastAsia="楷体" w:cs="楷体"/>
                <w:sz w:val="24"/>
                <w:szCs w:val="24"/>
                <w:lang w:val="en-US" w:eastAsia="zh-CN"/>
              </w:rPr>
              <w:t>；配合性：</w:t>
            </w:r>
            <w:r>
              <w:rPr>
                <w:rFonts w:hint="eastAsia" w:ascii="楷体" w:hAnsi="楷体" w:eastAsia="楷体" w:cs="楷体"/>
                <w:sz w:val="24"/>
                <w:szCs w:val="24"/>
              </w:rPr>
              <w:t>配合紧密，符合工艺要求</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结构：攻丝无毛刺。相应零件是否装到位、转动是否流畅、无卡滞现象。抬压脚装置最高抬起高度为20mm。</w:t>
            </w:r>
            <w:r>
              <w:rPr>
                <w:rFonts w:hint="eastAsia" w:ascii="楷体" w:hAnsi="楷体" w:eastAsia="楷体" w:cs="楷体"/>
                <w:sz w:val="24"/>
                <w:szCs w:val="24"/>
              </w:rPr>
              <w:t>均合格，检验员</w:t>
            </w:r>
            <w:r>
              <w:rPr>
                <w:rFonts w:hint="eastAsia" w:ascii="楷体" w:hAnsi="楷体" w:eastAsia="楷体" w:cs="楷体"/>
                <w:sz w:val="24"/>
                <w:szCs w:val="24"/>
                <w:lang w:val="en-US" w:eastAsia="zh-CN"/>
              </w:rPr>
              <w:t>郭杰灵</w:t>
            </w:r>
            <w:r>
              <w:rPr>
                <w:rFonts w:hint="eastAsia" w:ascii="楷体" w:hAnsi="楷体" w:eastAsia="楷体"/>
                <w:sz w:val="24"/>
                <w:szCs w:val="24"/>
              </w:rPr>
              <w:t>。</w:t>
            </w:r>
          </w:p>
          <w:p>
            <w:pPr>
              <w:spacing w:line="360" w:lineRule="auto"/>
              <w:jc w:val="both"/>
              <w:rPr>
                <w:rFonts w:hint="eastAsia" w:ascii="楷体" w:hAnsi="楷体" w:eastAsia="楷体"/>
                <w:sz w:val="24"/>
                <w:szCs w:val="24"/>
              </w:rPr>
            </w:pPr>
            <w:r>
              <w:rPr>
                <w:rFonts w:hint="eastAsia" w:ascii="楷体" w:hAnsi="楷体" w:eastAsia="楷体"/>
                <w:sz w:val="24"/>
                <w:szCs w:val="24"/>
                <w:lang w:eastAsia="zh-CN"/>
              </w:rPr>
              <w:t>（</w:t>
            </w:r>
            <w:r>
              <w:rPr>
                <w:rFonts w:hint="eastAsia" w:ascii="楷体" w:hAnsi="楷体" w:eastAsia="楷体"/>
                <w:sz w:val="24"/>
                <w:szCs w:val="24"/>
                <w:lang w:val="en-US" w:eastAsia="zh-CN"/>
              </w:rPr>
              <w:t>5</w:t>
            </w:r>
            <w:r>
              <w:rPr>
                <w:rFonts w:hint="eastAsia" w:ascii="楷体" w:hAnsi="楷体" w:eastAsia="楷体"/>
                <w:sz w:val="24"/>
                <w:szCs w:val="24"/>
                <w:lang w:eastAsia="zh-CN"/>
              </w:rPr>
              <w:t>）</w:t>
            </w:r>
            <w:r>
              <w:rPr>
                <w:rFonts w:hint="eastAsia" w:ascii="楷体" w:hAnsi="楷体" w:eastAsia="楷体"/>
                <w:sz w:val="24"/>
                <w:szCs w:val="24"/>
              </w:rPr>
              <w:t>抽查20</w:t>
            </w:r>
            <w:r>
              <w:rPr>
                <w:rFonts w:hint="eastAsia" w:ascii="楷体" w:hAnsi="楷体" w:eastAsia="楷体"/>
                <w:sz w:val="24"/>
                <w:szCs w:val="24"/>
                <w:lang w:val="en-US" w:eastAsia="zh-CN"/>
              </w:rPr>
              <w:t>20</w:t>
            </w:r>
            <w:r>
              <w:rPr>
                <w:rFonts w:hint="eastAsia" w:ascii="楷体" w:hAnsi="楷体" w:eastAsia="楷体"/>
                <w:sz w:val="24"/>
                <w:szCs w:val="24"/>
              </w:rPr>
              <w:t>年</w:t>
            </w:r>
            <w:r>
              <w:rPr>
                <w:rFonts w:hint="eastAsia" w:ascii="楷体" w:hAnsi="楷体" w:eastAsia="楷体"/>
                <w:sz w:val="24"/>
                <w:szCs w:val="24"/>
                <w:lang w:val="en-US" w:eastAsia="zh-CN"/>
              </w:rPr>
              <w:t>8</w:t>
            </w:r>
            <w:r>
              <w:rPr>
                <w:rFonts w:hint="eastAsia" w:ascii="楷体" w:hAnsi="楷体" w:eastAsia="楷体"/>
                <w:sz w:val="24"/>
                <w:szCs w:val="24"/>
              </w:rPr>
              <w:t>月</w:t>
            </w:r>
            <w:r>
              <w:rPr>
                <w:rFonts w:hint="eastAsia" w:ascii="楷体" w:hAnsi="楷体" w:eastAsia="楷体"/>
                <w:sz w:val="24"/>
                <w:szCs w:val="24"/>
                <w:lang w:val="en-US" w:eastAsia="zh-CN"/>
              </w:rPr>
              <w:t>29</w:t>
            </w:r>
            <w:r>
              <w:rPr>
                <w:rFonts w:hint="eastAsia" w:ascii="楷体" w:hAnsi="楷体" w:eastAsia="楷体"/>
                <w:sz w:val="24"/>
                <w:szCs w:val="24"/>
              </w:rPr>
              <w:t>日</w:t>
            </w:r>
            <w:r>
              <w:rPr>
                <w:rFonts w:hint="eastAsia" w:ascii="楷体" w:hAnsi="楷体" w:eastAsia="楷体" w:cs="楷体"/>
                <w:b w:val="0"/>
                <w:bCs w:val="0"/>
                <w:kern w:val="0"/>
                <w:sz w:val="24"/>
                <w:szCs w:val="24"/>
                <w:lang w:val="en-US" w:eastAsia="zh-CN"/>
              </w:rPr>
              <w:t xml:space="preserve">机器人 </w:t>
            </w:r>
            <w:r>
              <w:rPr>
                <w:rFonts w:hint="eastAsia" w:ascii="楷体" w:hAnsi="楷体" w:eastAsia="楷体" w:cs="楷体"/>
                <w:b w:val="0"/>
                <w:bCs w:val="0"/>
                <w:kern w:val="0"/>
                <w:sz w:val="24"/>
                <w:szCs w:val="24"/>
              </w:rPr>
              <w:t>机器型号</w:t>
            </w:r>
            <w:r>
              <w:rPr>
                <w:rFonts w:hint="eastAsia" w:ascii="楷体" w:hAnsi="楷体" w:eastAsia="楷体" w:cs="楷体"/>
                <w:b w:val="0"/>
                <w:bCs w:val="0"/>
                <w:kern w:val="0"/>
                <w:sz w:val="24"/>
                <w:szCs w:val="24"/>
                <w:lang w:eastAsia="zh-CN"/>
              </w:rPr>
              <w:t>：</w:t>
            </w:r>
            <w:r>
              <w:rPr>
                <w:rFonts w:hint="eastAsia" w:ascii="楷体" w:hAnsi="楷体" w:eastAsia="楷体" w:cs="楷体"/>
                <w:b w:val="0"/>
                <w:bCs w:val="0"/>
                <w:kern w:val="0"/>
                <w:sz w:val="24"/>
                <w:szCs w:val="24"/>
                <w:lang w:val="en-US" w:eastAsia="zh-CN"/>
              </w:rPr>
              <w:t>JS-A1</w:t>
            </w:r>
            <w:r>
              <w:rPr>
                <w:rFonts w:hint="eastAsia" w:ascii="楷体" w:hAnsi="楷体" w:eastAsia="楷体" w:cs="楷体"/>
                <w:b w:val="0"/>
                <w:bCs w:val="0"/>
                <w:kern w:val="0"/>
                <w:sz w:val="24"/>
                <w:szCs w:val="24"/>
              </w:rPr>
              <w:t xml:space="preserve">  </w:t>
            </w:r>
            <w:r>
              <w:rPr>
                <w:rFonts w:hint="eastAsia" w:ascii="楷体" w:hAnsi="楷体" w:eastAsia="楷体" w:cs="楷体"/>
                <w:b w:val="0"/>
                <w:bCs w:val="0"/>
                <w:kern w:val="0"/>
                <w:sz w:val="24"/>
                <w:szCs w:val="24"/>
                <w:lang w:val="en-US" w:eastAsia="zh-CN"/>
              </w:rPr>
              <w:t>数量：5台</w:t>
            </w:r>
            <w:r>
              <w:rPr>
                <w:rFonts w:hint="eastAsia" w:ascii="楷体" w:hAnsi="楷体" w:eastAsia="楷体" w:cs="楷体"/>
                <w:b w:val="0"/>
                <w:bCs w:val="0"/>
                <w:kern w:val="0"/>
                <w:sz w:val="24"/>
                <w:szCs w:val="24"/>
              </w:rPr>
              <w:t xml:space="preserve"> 生产</w:t>
            </w:r>
            <w:r>
              <w:rPr>
                <w:rFonts w:hint="eastAsia" w:ascii="楷体" w:hAnsi="楷体" w:eastAsia="楷体" w:cs="楷体"/>
                <w:b w:val="0"/>
                <w:bCs w:val="0"/>
                <w:kern w:val="0"/>
                <w:sz w:val="24"/>
                <w:szCs w:val="24"/>
                <w:lang w:val="en-US" w:eastAsia="zh-CN"/>
              </w:rPr>
              <w:t xml:space="preserve">时间：2020.8.26 </w:t>
            </w:r>
            <w:r>
              <w:rPr>
                <w:rFonts w:hint="eastAsia" w:ascii="楷体" w:hAnsi="楷体" w:eastAsia="楷体"/>
                <w:sz w:val="24"/>
                <w:szCs w:val="24"/>
              </w:rPr>
              <w:t>检验记录表，</w:t>
            </w:r>
            <w:r>
              <w:rPr>
                <w:rFonts w:hint="eastAsia" w:ascii="楷体" w:hAnsi="楷体" w:eastAsia="楷体" w:cs="楷体"/>
                <w:sz w:val="24"/>
                <w:szCs w:val="24"/>
                <w:lang w:val="en-US" w:eastAsia="zh-CN"/>
              </w:rPr>
              <w:t>外观：</w:t>
            </w:r>
            <w:r>
              <w:rPr>
                <w:rFonts w:hint="eastAsia" w:ascii="楷体" w:hAnsi="楷体" w:eastAsia="楷体" w:cs="楷体"/>
                <w:sz w:val="24"/>
                <w:szCs w:val="24"/>
              </w:rPr>
              <w:t>塑料件表面应光洁、平整，无划痕擦伤、裂纹、气泡、杂质以及色泽不均等缺陷；金属件表面光洁，无划痕擦伤现象；镀层均匀，无漏镀、无锈损、无毛刺现象。</w:t>
            </w:r>
            <w:r>
              <w:rPr>
                <w:rFonts w:hint="eastAsia" w:ascii="楷体" w:hAnsi="楷体" w:eastAsia="楷体" w:cs="楷体"/>
                <w:sz w:val="24"/>
                <w:szCs w:val="24"/>
                <w:lang w:val="en-US" w:eastAsia="zh-CN"/>
              </w:rPr>
              <w:t>尺寸：</w:t>
            </w:r>
            <w:r>
              <w:rPr>
                <w:rFonts w:hint="eastAsia" w:ascii="楷体" w:hAnsi="楷体" w:eastAsia="楷体" w:cs="楷体"/>
                <w:sz w:val="24"/>
                <w:szCs w:val="24"/>
              </w:rPr>
              <w:t>应符合图纸规定要求</w:t>
            </w:r>
            <w:r>
              <w:rPr>
                <w:rFonts w:hint="eastAsia" w:ascii="楷体" w:hAnsi="楷体" w:eastAsia="楷体" w:cs="楷体"/>
                <w:sz w:val="24"/>
                <w:szCs w:val="24"/>
                <w:lang w:val="en-US" w:eastAsia="zh-CN"/>
              </w:rPr>
              <w:t>；配合性：</w:t>
            </w:r>
            <w:r>
              <w:rPr>
                <w:rFonts w:hint="eastAsia" w:ascii="楷体" w:hAnsi="楷体" w:eastAsia="楷体" w:cs="楷体"/>
                <w:sz w:val="24"/>
                <w:szCs w:val="24"/>
              </w:rPr>
              <w:t>配合紧密，符合工艺要求</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结构：攻丝无毛刺。相应零件是否装到位、转动是否流畅、无卡滞现象。抬压脚装置最高抬起高度为20mm。</w:t>
            </w:r>
            <w:r>
              <w:rPr>
                <w:rFonts w:hint="eastAsia" w:ascii="楷体" w:hAnsi="楷体" w:eastAsia="楷体" w:cs="楷体"/>
                <w:sz w:val="24"/>
                <w:szCs w:val="24"/>
              </w:rPr>
              <w:t>均合格，检验员</w:t>
            </w:r>
            <w:r>
              <w:rPr>
                <w:rFonts w:hint="eastAsia" w:ascii="楷体" w:hAnsi="楷体" w:eastAsia="楷体" w:cs="楷体"/>
                <w:sz w:val="24"/>
                <w:szCs w:val="24"/>
                <w:lang w:val="en-US" w:eastAsia="zh-CN"/>
              </w:rPr>
              <w:t>郭杰灵</w:t>
            </w:r>
            <w:r>
              <w:rPr>
                <w:rFonts w:hint="eastAsia" w:ascii="楷体" w:hAnsi="楷体" w:eastAsia="楷体"/>
                <w:sz w:val="24"/>
                <w:szCs w:val="24"/>
              </w:rPr>
              <w:t>。</w:t>
            </w:r>
          </w:p>
          <w:p>
            <w:pPr>
              <w:spacing w:line="360" w:lineRule="auto"/>
              <w:jc w:val="both"/>
              <w:rPr>
                <w:rFonts w:hint="eastAsia" w:ascii="楷体" w:hAnsi="楷体" w:eastAsia="楷体"/>
                <w:sz w:val="24"/>
                <w:szCs w:val="24"/>
              </w:rPr>
            </w:pPr>
            <w:r>
              <w:drawing>
                <wp:inline distT="0" distB="0" distL="114300" distR="114300">
                  <wp:extent cx="2608580" cy="1675765"/>
                  <wp:effectExtent l="0" t="0" r="762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608580" cy="1675765"/>
                          </a:xfrm>
                          <a:prstGeom prst="rect">
                            <a:avLst/>
                          </a:prstGeom>
                          <a:noFill/>
                          <a:ln>
                            <a:noFill/>
                          </a:ln>
                        </pic:spPr>
                      </pic:pic>
                    </a:graphicData>
                  </a:graphic>
                </wp:inline>
              </w:drawing>
            </w:r>
          </w:p>
          <w:p>
            <w:pPr>
              <w:spacing w:line="360" w:lineRule="auto"/>
              <w:jc w:val="left"/>
              <w:rPr>
                <w:rFonts w:ascii="楷体" w:hAnsi="楷体" w:eastAsia="楷体"/>
                <w:sz w:val="24"/>
                <w:szCs w:val="24"/>
              </w:rPr>
            </w:pPr>
            <w:r>
              <w:rPr>
                <w:rFonts w:hint="eastAsia" w:ascii="楷体" w:hAnsi="楷体" w:eastAsia="楷体"/>
                <w:sz w:val="24"/>
                <w:szCs w:val="24"/>
              </w:rPr>
              <w:t>3、成品（出厂）检验：检验依据检验作业指导书、客户技术要求，</w:t>
            </w:r>
          </w:p>
          <w:p>
            <w:pPr>
              <w:spacing w:line="360" w:lineRule="auto"/>
              <w:jc w:val="left"/>
              <w:rPr>
                <w:rFonts w:ascii="楷体" w:hAnsi="楷体" w:eastAsia="楷体"/>
                <w:sz w:val="24"/>
                <w:szCs w:val="24"/>
              </w:rPr>
            </w:pPr>
            <w:r>
              <w:rPr>
                <w:rFonts w:hint="eastAsia" w:ascii="楷体" w:hAnsi="楷体" w:eastAsia="楷体"/>
                <w:sz w:val="24"/>
                <w:szCs w:val="24"/>
              </w:rPr>
              <w:t>提供了出厂检测报告。</w:t>
            </w:r>
          </w:p>
          <w:p>
            <w:pPr>
              <w:spacing w:line="360" w:lineRule="auto"/>
              <w:jc w:val="left"/>
              <w:rPr>
                <w:rFonts w:ascii="楷体" w:hAnsi="楷体" w:eastAsia="楷体"/>
                <w:sz w:val="24"/>
                <w:szCs w:val="24"/>
              </w:rPr>
            </w:pPr>
            <w:r>
              <w:rPr>
                <w:rFonts w:hint="eastAsia" w:ascii="楷体" w:hAnsi="楷体" w:eastAsia="楷体"/>
                <w:sz w:val="24"/>
                <w:szCs w:val="24"/>
              </w:rPr>
              <w:t>抽查20</w:t>
            </w:r>
            <w:r>
              <w:rPr>
                <w:rFonts w:hint="eastAsia" w:ascii="楷体" w:hAnsi="楷体" w:eastAsia="楷体"/>
                <w:sz w:val="24"/>
                <w:szCs w:val="24"/>
                <w:lang w:val="en-US" w:eastAsia="zh-CN"/>
              </w:rPr>
              <w:t>20.8.24</w:t>
            </w:r>
            <w:r>
              <w:rPr>
                <w:rFonts w:hint="eastAsia" w:ascii="楷体" w:hAnsi="楷体" w:eastAsia="楷体"/>
                <w:sz w:val="24"/>
                <w:szCs w:val="24"/>
              </w:rPr>
              <w:t>日</w:t>
            </w:r>
            <w:r>
              <w:rPr>
                <w:rFonts w:hint="eastAsia" w:ascii="楷体" w:hAnsi="楷体" w:eastAsia="楷体" w:cs="楷体"/>
                <w:b w:val="0"/>
                <w:bCs w:val="0"/>
                <w:kern w:val="0"/>
                <w:sz w:val="24"/>
                <w:szCs w:val="24"/>
              </w:rPr>
              <w:t>自动模板机</w:t>
            </w:r>
            <w:r>
              <w:rPr>
                <w:rFonts w:hint="eastAsia" w:ascii="楷体" w:hAnsi="楷体" w:eastAsia="楷体" w:cs="楷体"/>
                <w:b w:val="0"/>
                <w:bCs w:val="0"/>
                <w:kern w:val="0"/>
                <w:sz w:val="24"/>
                <w:szCs w:val="24"/>
                <w:lang w:val="en-US" w:eastAsia="zh-CN"/>
              </w:rPr>
              <w:t xml:space="preserve"> </w:t>
            </w:r>
            <w:r>
              <w:rPr>
                <w:rFonts w:hint="eastAsia" w:ascii="楷体" w:hAnsi="楷体" w:eastAsia="楷体" w:cs="楷体"/>
                <w:b w:val="0"/>
                <w:bCs w:val="0"/>
                <w:kern w:val="0"/>
                <w:sz w:val="24"/>
                <w:szCs w:val="24"/>
              </w:rPr>
              <w:t>机器型号</w:t>
            </w:r>
            <w:r>
              <w:rPr>
                <w:rFonts w:hint="eastAsia" w:ascii="楷体" w:hAnsi="楷体" w:eastAsia="楷体" w:cs="楷体"/>
                <w:b w:val="0"/>
                <w:bCs w:val="0"/>
                <w:kern w:val="0"/>
                <w:sz w:val="24"/>
                <w:szCs w:val="24"/>
                <w:lang w:eastAsia="zh-CN"/>
              </w:rPr>
              <w:t>：</w:t>
            </w:r>
            <w:r>
              <w:rPr>
                <w:rFonts w:hint="eastAsia" w:ascii="楷体" w:hAnsi="楷体" w:eastAsia="楷体" w:cs="楷体"/>
                <w:b w:val="0"/>
                <w:bCs w:val="0"/>
                <w:kern w:val="0"/>
                <w:sz w:val="24"/>
                <w:szCs w:val="24"/>
                <w:lang w:val="en-US" w:eastAsia="zh-CN"/>
              </w:rPr>
              <w:t>JS-100B</w:t>
            </w:r>
            <w:r>
              <w:rPr>
                <w:rFonts w:hint="eastAsia" w:ascii="楷体" w:hAnsi="楷体" w:eastAsia="楷体" w:cs="楷体"/>
                <w:b w:val="0"/>
                <w:bCs w:val="0"/>
                <w:kern w:val="0"/>
                <w:sz w:val="24"/>
                <w:szCs w:val="24"/>
              </w:rPr>
              <w:t xml:space="preserve">  </w:t>
            </w:r>
            <w:r>
              <w:rPr>
                <w:rFonts w:hint="eastAsia" w:ascii="楷体" w:hAnsi="楷体" w:eastAsia="楷体" w:cs="楷体"/>
                <w:b w:val="0"/>
                <w:bCs w:val="0"/>
                <w:kern w:val="0"/>
                <w:sz w:val="24"/>
                <w:szCs w:val="24"/>
                <w:lang w:val="en-US" w:eastAsia="zh-CN"/>
              </w:rPr>
              <w:t>数量：10台</w:t>
            </w:r>
            <w:r>
              <w:rPr>
                <w:rFonts w:hint="eastAsia" w:ascii="楷体" w:hAnsi="楷体" w:eastAsia="楷体" w:cs="楷体"/>
                <w:b w:val="0"/>
                <w:bCs w:val="0"/>
                <w:kern w:val="0"/>
                <w:sz w:val="24"/>
                <w:szCs w:val="24"/>
              </w:rPr>
              <w:t xml:space="preserve">  生产</w:t>
            </w:r>
            <w:r>
              <w:rPr>
                <w:rFonts w:hint="eastAsia" w:ascii="楷体" w:hAnsi="楷体" w:eastAsia="楷体" w:cs="楷体"/>
                <w:b w:val="0"/>
                <w:bCs w:val="0"/>
                <w:kern w:val="0"/>
                <w:sz w:val="24"/>
                <w:szCs w:val="24"/>
                <w:lang w:val="en-US" w:eastAsia="zh-CN"/>
              </w:rPr>
              <w:t>时间：2020.8.14  合同号：2020-025</w:t>
            </w:r>
            <w:r>
              <w:rPr>
                <w:rFonts w:hint="eastAsia" w:ascii="楷体" w:hAnsi="楷体" w:eastAsia="楷体"/>
                <w:sz w:val="24"/>
                <w:szCs w:val="24"/>
              </w:rPr>
              <w:t>出厂检测报告，对外观质量</w:t>
            </w:r>
            <w:r>
              <w:rPr>
                <w:rFonts w:hint="eastAsia" w:ascii="楷体" w:hAnsi="楷体" w:eastAsia="楷体"/>
                <w:sz w:val="24"/>
                <w:szCs w:val="24"/>
                <w:lang w:val="en-US" w:eastAsia="zh-CN"/>
              </w:rPr>
              <w:t>和结构</w:t>
            </w:r>
            <w:r>
              <w:rPr>
                <w:rFonts w:hint="eastAsia" w:ascii="楷体" w:hAnsi="楷体" w:eastAsia="楷体"/>
                <w:sz w:val="24"/>
                <w:szCs w:val="24"/>
              </w:rPr>
              <w:t>、</w:t>
            </w:r>
            <w:r>
              <w:rPr>
                <w:rFonts w:hint="eastAsia" w:ascii="楷体" w:hAnsi="楷体" w:eastAsia="楷体"/>
                <w:sz w:val="24"/>
                <w:szCs w:val="24"/>
                <w:lang w:val="en-US" w:eastAsia="zh-CN"/>
              </w:rPr>
              <w:t>机器性能</w:t>
            </w:r>
            <w:r>
              <w:rPr>
                <w:rFonts w:hint="eastAsia" w:ascii="楷体" w:hAnsi="楷体" w:eastAsia="楷体"/>
                <w:sz w:val="24"/>
                <w:szCs w:val="24"/>
              </w:rPr>
              <w:t>、</w:t>
            </w:r>
            <w:r>
              <w:rPr>
                <w:rFonts w:hint="eastAsia" w:ascii="楷体" w:hAnsi="楷体" w:eastAsia="楷体"/>
                <w:sz w:val="24"/>
                <w:szCs w:val="24"/>
                <w:lang w:val="en-US" w:eastAsia="zh-CN"/>
              </w:rPr>
              <w:t>缝纫性能</w:t>
            </w:r>
            <w:r>
              <w:rPr>
                <w:rFonts w:hint="eastAsia" w:ascii="楷体" w:hAnsi="楷体" w:eastAsia="楷体"/>
                <w:sz w:val="24"/>
                <w:szCs w:val="24"/>
              </w:rPr>
              <w:t>、</w:t>
            </w:r>
            <w:r>
              <w:rPr>
                <w:rFonts w:hint="eastAsia" w:ascii="楷体" w:hAnsi="楷体" w:eastAsia="楷体"/>
                <w:sz w:val="24"/>
                <w:szCs w:val="24"/>
                <w:lang w:val="en-US" w:eastAsia="zh-CN"/>
              </w:rPr>
              <w:t>运转性能</w:t>
            </w:r>
            <w:r>
              <w:rPr>
                <w:rFonts w:hint="eastAsia" w:ascii="楷体" w:hAnsi="楷体" w:eastAsia="楷体"/>
                <w:sz w:val="24"/>
                <w:szCs w:val="24"/>
              </w:rPr>
              <w:t>、</w:t>
            </w:r>
            <w:r>
              <w:rPr>
                <w:rFonts w:hint="eastAsia" w:ascii="楷体" w:hAnsi="楷体" w:eastAsia="楷体"/>
                <w:sz w:val="24"/>
                <w:szCs w:val="24"/>
                <w:lang w:val="en-US" w:eastAsia="zh-CN"/>
              </w:rPr>
              <w:t>安全要求</w:t>
            </w:r>
            <w:r>
              <w:rPr>
                <w:rFonts w:hint="eastAsia" w:ascii="楷体" w:hAnsi="楷体" w:eastAsia="楷体"/>
                <w:sz w:val="24"/>
                <w:szCs w:val="24"/>
              </w:rPr>
              <w:t>、</w:t>
            </w:r>
            <w:r>
              <w:rPr>
                <w:rFonts w:hint="eastAsia" w:ascii="楷体" w:hAnsi="楷体" w:eastAsia="楷体"/>
                <w:sz w:val="24"/>
                <w:szCs w:val="24"/>
                <w:lang w:val="en-US" w:eastAsia="zh-CN"/>
              </w:rPr>
              <w:t>控制性能、扩展要求</w:t>
            </w:r>
            <w:r>
              <w:rPr>
                <w:rFonts w:hint="eastAsia" w:ascii="楷体" w:hAnsi="楷体" w:eastAsia="楷体"/>
                <w:sz w:val="24"/>
                <w:szCs w:val="24"/>
              </w:rPr>
              <w:t>等进行了检验，判定结果：合格，检验人员</w:t>
            </w:r>
            <w:r>
              <w:rPr>
                <w:rFonts w:hint="eastAsia" w:ascii="楷体" w:hAnsi="楷体" w:eastAsia="楷体" w:cs="楷体"/>
                <w:sz w:val="24"/>
                <w:szCs w:val="24"/>
                <w:lang w:val="en-US" w:eastAsia="zh-CN"/>
              </w:rPr>
              <w:t>郭杰灵</w:t>
            </w:r>
            <w:r>
              <w:rPr>
                <w:rFonts w:hint="eastAsia" w:ascii="楷体" w:hAnsi="楷体" w:eastAsia="楷体"/>
                <w:sz w:val="24"/>
                <w:szCs w:val="24"/>
              </w:rPr>
              <w:t>。</w:t>
            </w:r>
          </w:p>
          <w:p>
            <w:pPr>
              <w:spacing w:line="360" w:lineRule="auto"/>
              <w:jc w:val="left"/>
              <w:rPr>
                <w:rFonts w:ascii="楷体" w:hAnsi="楷体" w:eastAsia="楷体"/>
                <w:sz w:val="24"/>
                <w:szCs w:val="24"/>
              </w:rPr>
            </w:pPr>
            <w:r>
              <w:rPr>
                <w:rFonts w:hint="eastAsia" w:ascii="楷体" w:hAnsi="楷体" w:eastAsia="楷体"/>
                <w:sz w:val="24"/>
                <w:szCs w:val="24"/>
              </w:rPr>
              <w:t>抽查20</w:t>
            </w:r>
            <w:r>
              <w:rPr>
                <w:rFonts w:hint="eastAsia" w:ascii="楷体" w:hAnsi="楷体" w:eastAsia="楷体"/>
                <w:sz w:val="24"/>
                <w:szCs w:val="24"/>
                <w:lang w:val="en-US" w:eastAsia="zh-CN"/>
              </w:rPr>
              <w:t>20.8.24</w:t>
            </w:r>
            <w:r>
              <w:rPr>
                <w:rFonts w:hint="eastAsia" w:ascii="楷体" w:hAnsi="楷体" w:eastAsia="楷体"/>
                <w:sz w:val="24"/>
                <w:szCs w:val="24"/>
              </w:rPr>
              <w:t>日</w:t>
            </w:r>
            <w:r>
              <w:rPr>
                <w:rFonts w:hint="eastAsia" w:ascii="楷体" w:hAnsi="楷体" w:eastAsia="楷体" w:cs="楷体"/>
                <w:b w:val="0"/>
                <w:bCs w:val="0"/>
                <w:kern w:val="0"/>
                <w:sz w:val="24"/>
                <w:szCs w:val="24"/>
                <w:lang w:val="en-US" w:eastAsia="zh-CN"/>
              </w:rPr>
              <w:t xml:space="preserve">智能电脑平缝机   </w:t>
            </w:r>
            <w:r>
              <w:rPr>
                <w:rFonts w:hint="eastAsia" w:ascii="楷体" w:hAnsi="楷体" w:eastAsia="楷体" w:cs="楷体"/>
                <w:b w:val="0"/>
                <w:bCs w:val="0"/>
                <w:kern w:val="0"/>
                <w:sz w:val="24"/>
                <w:szCs w:val="24"/>
              </w:rPr>
              <w:t>机器型号</w:t>
            </w:r>
            <w:r>
              <w:rPr>
                <w:rFonts w:hint="eastAsia" w:ascii="楷体" w:hAnsi="楷体" w:eastAsia="楷体" w:cs="楷体"/>
                <w:b w:val="0"/>
                <w:bCs w:val="0"/>
                <w:kern w:val="0"/>
                <w:sz w:val="24"/>
                <w:szCs w:val="24"/>
                <w:lang w:eastAsia="zh-CN"/>
              </w:rPr>
              <w:t>：</w:t>
            </w:r>
            <w:r>
              <w:rPr>
                <w:rFonts w:hint="eastAsia" w:ascii="楷体" w:hAnsi="楷体" w:eastAsia="楷体" w:cs="楷体"/>
                <w:b w:val="0"/>
                <w:bCs w:val="0"/>
                <w:kern w:val="0"/>
                <w:sz w:val="24"/>
                <w:szCs w:val="24"/>
                <w:lang w:val="en-US" w:eastAsia="zh-CN"/>
              </w:rPr>
              <w:t>JS-P18A</w:t>
            </w:r>
            <w:r>
              <w:rPr>
                <w:rFonts w:hint="eastAsia" w:ascii="楷体" w:hAnsi="楷体" w:eastAsia="楷体" w:cs="楷体"/>
                <w:b w:val="0"/>
                <w:bCs w:val="0"/>
                <w:kern w:val="0"/>
                <w:sz w:val="24"/>
                <w:szCs w:val="24"/>
              </w:rPr>
              <w:t xml:space="preserve">   </w:t>
            </w:r>
            <w:r>
              <w:rPr>
                <w:rFonts w:hint="eastAsia" w:ascii="楷体" w:hAnsi="楷体" w:eastAsia="楷体" w:cs="楷体"/>
                <w:b w:val="0"/>
                <w:bCs w:val="0"/>
                <w:kern w:val="0"/>
                <w:sz w:val="24"/>
                <w:szCs w:val="24"/>
                <w:lang w:val="en-US" w:eastAsia="zh-CN"/>
              </w:rPr>
              <w:t>数量：50台</w:t>
            </w:r>
            <w:r>
              <w:rPr>
                <w:rFonts w:hint="eastAsia" w:ascii="楷体" w:hAnsi="楷体" w:eastAsia="楷体" w:cs="楷体"/>
                <w:b w:val="0"/>
                <w:bCs w:val="0"/>
                <w:kern w:val="0"/>
                <w:sz w:val="24"/>
                <w:szCs w:val="24"/>
              </w:rPr>
              <w:t xml:space="preserve">  生产</w:t>
            </w:r>
            <w:r>
              <w:rPr>
                <w:rFonts w:hint="eastAsia" w:ascii="楷体" w:hAnsi="楷体" w:eastAsia="楷体" w:cs="楷体"/>
                <w:b w:val="0"/>
                <w:bCs w:val="0"/>
                <w:kern w:val="0"/>
                <w:sz w:val="24"/>
                <w:szCs w:val="24"/>
                <w:lang w:val="en-US" w:eastAsia="zh-CN"/>
              </w:rPr>
              <w:t>时间：2020.8.14    合同号：2020-025</w:t>
            </w:r>
            <w:r>
              <w:rPr>
                <w:rFonts w:hint="eastAsia" w:ascii="楷体" w:hAnsi="楷体" w:eastAsia="楷体"/>
                <w:sz w:val="24"/>
                <w:szCs w:val="24"/>
              </w:rPr>
              <w:t>出厂检测报告，对外观质量</w:t>
            </w:r>
            <w:r>
              <w:rPr>
                <w:rFonts w:hint="eastAsia" w:ascii="楷体" w:hAnsi="楷体" w:eastAsia="楷体"/>
                <w:sz w:val="24"/>
                <w:szCs w:val="24"/>
                <w:lang w:val="en-US" w:eastAsia="zh-CN"/>
              </w:rPr>
              <w:t>和结构</w:t>
            </w:r>
            <w:r>
              <w:rPr>
                <w:rFonts w:hint="eastAsia" w:ascii="楷体" w:hAnsi="楷体" w:eastAsia="楷体"/>
                <w:sz w:val="24"/>
                <w:szCs w:val="24"/>
              </w:rPr>
              <w:t>、</w:t>
            </w:r>
            <w:r>
              <w:rPr>
                <w:rFonts w:hint="eastAsia" w:ascii="楷体" w:hAnsi="楷体" w:eastAsia="楷体"/>
                <w:sz w:val="24"/>
                <w:szCs w:val="24"/>
                <w:lang w:val="en-US" w:eastAsia="zh-CN"/>
              </w:rPr>
              <w:t>机器性能</w:t>
            </w:r>
            <w:r>
              <w:rPr>
                <w:rFonts w:hint="eastAsia" w:ascii="楷体" w:hAnsi="楷体" w:eastAsia="楷体"/>
                <w:sz w:val="24"/>
                <w:szCs w:val="24"/>
              </w:rPr>
              <w:t>、</w:t>
            </w:r>
            <w:r>
              <w:rPr>
                <w:rFonts w:hint="eastAsia" w:ascii="楷体" w:hAnsi="楷体" w:eastAsia="楷体"/>
                <w:sz w:val="24"/>
                <w:szCs w:val="24"/>
                <w:lang w:val="en-US" w:eastAsia="zh-CN"/>
              </w:rPr>
              <w:t>缝纫性能</w:t>
            </w:r>
            <w:r>
              <w:rPr>
                <w:rFonts w:hint="eastAsia" w:ascii="楷体" w:hAnsi="楷体" w:eastAsia="楷体"/>
                <w:sz w:val="24"/>
                <w:szCs w:val="24"/>
              </w:rPr>
              <w:t>、</w:t>
            </w:r>
            <w:r>
              <w:rPr>
                <w:rFonts w:hint="eastAsia" w:ascii="楷体" w:hAnsi="楷体" w:eastAsia="楷体"/>
                <w:sz w:val="24"/>
                <w:szCs w:val="24"/>
                <w:lang w:val="en-US" w:eastAsia="zh-CN"/>
              </w:rPr>
              <w:t>运转性能</w:t>
            </w:r>
            <w:r>
              <w:rPr>
                <w:rFonts w:hint="eastAsia" w:ascii="楷体" w:hAnsi="楷体" w:eastAsia="楷体"/>
                <w:sz w:val="24"/>
                <w:szCs w:val="24"/>
              </w:rPr>
              <w:t>、</w:t>
            </w:r>
            <w:r>
              <w:rPr>
                <w:rFonts w:hint="eastAsia" w:ascii="楷体" w:hAnsi="楷体" w:eastAsia="楷体"/>
                <w:sz w:val="24"/>
                <w:szCs w:val="24"/>
                <w:lang w:val="en-US" w:eastAsia="zh-CN"/>
              </w:rPr>
              <w:t>安全要求</w:t>
            </w:r>
            <w:r>
              <w:rPr>
                <w:rFonts w:hint="eastAsia" w:ascii="楷体" w:hAnsi="楷体" w:eastAsia="楷体"/>
                <w:sz w:val="24"/>
                <w:szCs w:val="24"/>
              </w:rPr>
              <w:t>、</w:t>
            </w:r>
            <w:r>
              <w:rPr>
                <w:rFonts w:hint="eastAsia" w:ascii="楷体" w:hAnsi="楷体" w:eastAsia="楷体"/>
                <w:sz w:val="24"/>
                <w:szCs w:val="24"/>
                <w:lang w:val="en-US" w:eastAsia="zh-CN"/>
              </w:rPr>
              <w:t>控制性能、扩展要求</w:t>
            </w:r>
            <w:r>
              <w:rPr>
                <w:rFonts w:hint="eastAsia" w:ascii="楷体" w:hAnsi="楷体" w:eastAsia="楷体"/>
                <w:sz w:val="24"/>
                <w:szCs w:val="24"/>
              </w:rPr>
              <w:t>等进行了检验，判定结果：合格，检验人员</w:t>
            </w:r>
            <w:r>
              <w:rPr>
                <w:rFonts w:hint="eastAsia" w:ascii="楷体" w:hAnsi="楷体" w:eastAsia="楷体" w:cs="楷体"/>
                <w:sz w:val="24"/>
                <w:szCs w:val="24"/>
                <w:lang w:val="en-US" w:eastAsia="zh-CN"/>
              </w:rPr>
              <w:t>郭杰灵</w:t>
            </w:r>
            <w:r>
              <w:rPr>
                <w:rFonts w:hint="eastAsia" w:ascii="楷体" w:hAnsi="楷体" w:eastAsia="楷体"/>
                <w:sz w:val="24"/>
                <w:szCs w:val="24"/>
              </w:rPr>
              <w:t>。</w:t>
            </w:r>
          </w:p>
          <w:p>
            <w:pPr>
              <w:spacing w:line="360" w:lineRule="auto"/>
              <w:jc w:val="left"/>
              <w:rPr>
                <w:rFonts w:hint="eastAsia" w:ascii="楷体" w:hAnsi="楷体" w:eastAsia="楷体"/>
                <w:sz w:val="24"/>
                <w:szCs w:val="24"/>
              </w:rPr>
            </w:pPr>
            <w:r>
              <w:rPr>
                <w:rFonts w:hint="eastAsia" w:ascii="楷体" w:hAnsi="楷体" w:eastAsia="楷体"/>
                <w:sz w:val="24"/>
                <w:szCs w:val="24"/>
              </w:rPr>
              <w:t>抽查20</w:t>
            </w:r>
            <w:r>
              <w:rPr>
                <w:rFonts w:hint="eastAsia" w:ascii="楷体" w:hAnsi="楷体" w:eastAsia="楷体"/>
                <w:sz w:val="24"/>
                <w:szCs w:val="24"/>
                <w:lang w:val="en-US" w:eastAsia="zh-CN"/>
              </w:rPr>
              <w:t>20</w:t>
            </w:r>
            <w:r>
              <w:rPr>
                <w:rFonts w:hint="eastAsia" w:ascii="楷体" w:hAnsi="楷体" w:eastAsia="楷体"/>
                <w:sz w:val="24"/>
                <w:szCs w:val="24"/>
              </w:rPr>
              <w:t>.8.2</w:t>
            </w:r>
            <w:r>
              <w:rPr>
                <w:rFonts w:hint="eastAsia" w:ascii="楷体" w:hAnsi="楷体" w:eastAsia="楷体"/>
                <w:sz w:val="24"/>
                <w:szCs w:val="24"/>
                <w:lang w:val="en-US" w:eastAsia="zh-CN"/>
              </w:rPr>
              <w:t>7</w:t>
            </w:r>
            <w:r>
              <w:rPr>
                <w:rFonts w:hint="eastAsia" w:ascii="楷体" w:hAnsi="楷体" w:eastAsia="楷体"/>
                <w:sz w:val="24"/>
                <w:szCs w:val="24"/>
              </w:rPr>
              <w:t>日</w:t>
            </w:r>
            <w:r>
              <w:rPr>
                <w:rFonts w:hint="eastAsia" w:ascii="楷体" w:hAnsi="楷体" w:eastAsia="楷体" w:cs="楷体"/>
                <w:b w:val="0"/>
                <w:bCs w:val="0"/>
                <w:kern w:val="0"/>
                <w:sz w:val="24"/>
                <w:szCs w:val="24"/>
              </w:rPr>
              <w:t>产品名称：</w:t>
            </w:r>
            <w:r>
              <w:rPr>
                <w:rFonts w:hint="eastAsia" w:ascii="楷体" w:hAnsi="楷体" w:eastAsia="楷体" w:cs="楷体"/>
                <w:b w:val="0"/>
                <w:bCs w:val="0"/>
                <w:kern w:val="0"/>
                <w:sz w:val="24"/>
                <w:szCs w:val="24"/>
                <w:lang w:val="en-US" w:eastAsia="zh-CN"/>
              </w:rPr>
              <w:t xml:space="preserve">机器人   </w:t>
            </w:r>
            <w:r>
              <w:rPr>
                <w:rFonts w:hint="eastAsia" w:ascii="楷体" w:hAnsi="楷体" w:eastAsia="楷体" w:cs="楷体"/>
                <w:b w:val="0"/>
                <w:bCs w:val="0"/>
                <w:kern w:val="0"/>
                <w:sz w:val="24"/>
                <w:szCs w:val="24"/>
              </w:rPr>
              <w:t>机器型号</w:t>
            </w:r>
            <w:r>
              <w:rPr>
                <w:rFonts w:hint="eastAsia" w:ascii="楷体" w:hAnsi="楷体" w:eastAsia="楷体" w:cs="楷体"/>
                <w:b w:val="0"/>
                <w:bCs w:val="0"/>
                <w:kern w:val="0"/>
                <w:sz w:val="24"/>
                <w:szCs w:val="24"/>
                <w:lang w:eastAsia="zh-CN"/>
              </w:rPr>
              <w:t>：</w:t>
            </w:r>
            <w:r>
              <w:rPr>
                <w:rFonts w:hint="eastAsia" w:ascii="楷体" w:hAnsi="楷体" w:eastAsia="楷体" w:cs="楷体"/>
                <w:b w:val="0"/>
                <w:bCs w:val="0"/>
                <w:kern w:val="0"/>
                <w:sz w:val="24"/>
                <w:szCs w:val="24"/>
                <w:lang w:val="en-US" w:eastAsia="zh-CN"/>
              </w:rPr>
              <w:t>JS-A1</w:t>
            </w:r>
            <w:r>
              <w:rPr>
                <w:rFonts w:hint="eastAsia" w:ascii="楷体" w:hAnsi="楷体" w:eastAsia="楷体" w:cs="楷体"/>
                <w:b w:val="0"/>
                <w:bCs w:val="0"/>
                <w:kern w:val="0"/>
                <w:sz w:val="24"/>
                <w:szCs w:val="24"/>
              </w:rPr>
              <w:t xml:space="preserve">    </w:t>
            </w:r>
            <w:r>
              <w:rPr>
                <w:rFonts w:hint="eastAsia" w:ascii="楷体" w:hAnsi="楷体" w:eastAsia="楷体" w:cs="楷体"/>
                <w:b w:val="0"/>
                <w:bCs w:val="0"/>
                <w:kern w:val="0"/>
                <w:sz w:val="24"/>
                <w:szCs w:val="24"/>
                <w:lang w:val="en-US" w:eastAsia="zh-CN"/>
              </w:rPr>
              <w:t>数量：4台</w:t>
            </w:r>
            <w:r>
              <w:rPr>
                <w:rFonts w:hint="eastAsia" w:ascii="楷体" w:hAnsi="楷体" w:eastAsia="楷体" w:cs="楷体"/>
                <w:b w:val="0"/>
                <w:bCs w:val="0"/>
                <w:kern w:val="0"/>
                <w:sz w:val="24"/>
                <w:szCs w:val="24"/>
              </w:rPr>
              <w:t xml:space="preserve">   生产</w:t>
            </w:r>
            <w:r>
              <w:rPr>
                <w:rFonts w:hint="eastAsia" w:ascii="楷体" w:hAnsi="楷体" w:eastAsia="楷体" w:cs="楷体"/>
                <w:b w:val="0"/>
                <w:bCs w:val="0"/>
                <w:kern w:val="0"/>
                <w:sz w:val="24"/>
                <w:szCs w:val="24"/>
                <w:lang w:val="en-US" w:eastAsia="zh-CN"/>
              </w:rPr>
              <w:t>时间：2020.8.21    合同号：2020-035</w:t>
            </w:r>
            <w:r>
              <w:rPr>
                <w:rFonts w:hint="eastAsia" w:ascii="楷体" w:hAnsi="楷体" w:eastAsia="楷体"/>
                <w:sz w:val="24"/>
                <w:szCs w:val="24"/>
              </w:rPr>
              <w:t>出厂检测报告，对外观质量</w:t>
            </w:r>
            <w:r>
              <w:rPr>
                <w:rFonts w:hint="eastAsia" w:ascii="楷体" w:hAnsi="楷体" w:eastAsia="楷体"/>
                <w:sz w:val="24"/>
                <w:szCs w:val="24"/>
                <w:lang w:val="en-US" w:eastAsia="zh-CN"/>
              </w:rPr>
              <w:t>和结构</w:t>
            </w:r>
            <w:r>
              <w:rPr>
                <w:rFonts w:hint="eastAsia" w:ascii="楷体" w:hAnsi="楷体" w:eastAsia="楷体"/>
                <w:sz w:val="24"/>
                <w:szCs w:val="24"/>
              </w:rPr>
              <w:t>、</w:t>
            </w:r>
            <w:r>
              <w:rPr>
                <w:rFonts w:hint="eastAsia" w:ascii="楷体" w:hAnsi="楷体" w:eastAsia="楷体"/>
                <w:sz w:val="24"/>
                <w:szCs w:val="24"/>
                <w:lang w:val="en-US" w:eastAsia="zh-CN"/>
              </w:rPr>
              <w:t>机器性能</w:t>
            </w:r>
            <w:r>
              <w:rPr>
                <w:rFonts w:hint="eastAsia" w:ascii="楷体" w:hAnsi="楷体" w:eastAsia="楷体"/>
                <w:sz w:val="24"/>
                <w:szCs w:val="24"/>
              </w:rPr>
              <w:t>、</w:t>
            </w:r>
            <w:r>
              <w:rPr>
                <w:rFonts w:hint="eastAsia" w:ascii="楷体" w:hAnsi="楷体" w:eastAsia="楷体"/>
                <w:sz w:val="24"/>
                <w:szCs w:val="24"/>
                <w:lang w:val="en-US" w:eastAsia="zh-CN"/>
              </w:rPr>
              <w:t>缝纫性能</w:t>
            </w:r>
            <w:r>
              <w:rPr>
                <w:rFonts w:hint="eastAsia" w:ascii="楷体" w:hAnsi="楷体" w:eastAsia="楷体"/>
                <w:sz w:val="24"/>
                <w:szCs w:val="24"/>
              </w:rPr>
              <w:t>、</w:t>
            </w:r>
            <w:r>
              <w:rPr>
                <w:rFonts w:hint="eastAsia" w:ascii="楷体" w:hAnsi="楷体" w:eastAsia="楷体"/>
                <w:sz w:val="24"/>
                <w:szCs w:val="24"/>
                <w:lang w:val="en-US" w:eastAsia="zh-CN"/>
              </w:rPr>
              <w:t>运转性能</w:t>
            </w:r>
            <w:r>
              <w:rPr>
                <w:rFonts w:hint="eastAsia" w:ascii="楷体" w:hAnsi="楷体" w:eastAsia="楷体"/>
                <w:sz w:val="24"/>
                <w:szCs w:val="24"/>
              </w:rPr>
              <w:t>、</w:t>
            </w:r>
            <w:r>
              <w:rPr>
                <w:rFonts w:hint="eastAsia" w:ascii="楷体" w:hAnsi="楷体" w:eastAsia="楷体"/>
                <w:sz w:val="24"/>
                <w:szCs w:val="24"/>
                <w:lang w:val="en-US" w:eastAsia="zh-CN"/>
              </w:rPr>
              <w:t>安全要求</w:t>
            </w:r>
            <w:r>
              <w:rPr>
                <w:rFonts w:hint="eastAsia" w:ascii="楷体" w:hAnsi="楷体" w:eastAsia="楷体"/>
                <w:sz w:val="24"/>
                <w:szCs w:val="24"/>
              </w:rPr>
              <w:t>、</w:t>
            </w:r>
            <w:r>
              <w:rPr>
                <w:rFonts w:hint="eastAsia" w:ascii="楷体" w:hAnsi="楷体" w:eastAsia="楷体"/>
                <w:sz w:val="24"/>
                <w:szCs w:val="24"/>
                <w:lang w:val="en-US" w:eastAsia="zh-CN"/>
              </w:rPr>
              <w:t>控制性能、扩展要求</w:t>
            </w:r>
            <w:r>
              <w:rPr>
                <w:rFonts w:hint="eastAsia" w:ascii="楷体" w:hAnsi="楷体" w:eastAsia="楷体"/>
                <w:sz w:val="24"/>
                <w:szCs w:val="24"/>
              </w:rPr>
              <w:t>等进行了检验，判定结果：合格，检验人员</w:t>
            </w:r>
            <w:r>
              <w:rPr>
                <w:rFonts w:hint="eastAsia" w:ascii="楷体" w:hAnsi="楷体" w:eastAsia="楷体" w:cs="楷体"/>
                <w:sz w:val="24"/>
                <w:szCs w:val="24"/>
                <w:lang w:val="en-US" w:eastAsia="zh-CN"/>
              </w:rPr>
              <w:t>郭杰灵</w:t>
            </w:r>
            <w:r>
              <w:rPr>
                <w:rFonts w:hint="eastAsia" w:ascii="楷体" w:hAnsi="楷体" w:eastAsia="楷体"/>
                <w:sz w:val="24"/>
                <w:szCs w:val="24"/>
              </w:rPr>
              <w:t>。</w:t>
            </w:r>
          </w:p>
          <w:p>
            <w:pPr>
              <w:spacing w:line="360" w:lineRule="auto"/>
              <w:jc w:val="left"/>
              <w:rPr>
                <w:rFonts w:ascii="楷体" w:hAnsi="楷体" w:eastAsia="楷体"/>
                <w:sz w:val="24"/>
                <w:szCs w:val="24"/>
              </w:rPr>
            </w:pPr>
            <w:r>
              <w:rPr>
                <w:rFonts w:hint="eastAsia" w:ascii="楷体" w:hAnsi="楷体" w:eastAsia="楷体"/>
                <w:sz w:val="24"/>
                <w:szCs w:val="24"/>
              </w:rPr>
              <w:t>抽查20</w:t>
            </w:r>
            <w:r>
              <w:rPr>
                <w:rFonts w:hint="eastAsia" w:ascii="楷体" w:hAnsi="楷体" w:eastAsia="楷体"/>
                <w:sz w:val="24"/>
                <w:szCs w:val="24"/>
                <w:lang w:val="en-US" w:eastAsia="zh-CN"/>
              </w:rPr>
              <w:t>20.9.4</w:t>
            </w:r>
            <w:r>
              <w:rPr>
                <w:rFonts w:hint="eastAsia" w:ascii="楷体" w:hAnsi="楷体" w:eastAsia="楷体"/>
                <w:sz w:val="24"/>
                <w:szCs w:val="24"/>
              </w:rPr>
              <w:t>日</w:t>
            </w:r>
            <w:r>
              <w:rPr>
                <w:rFonts w:hint="eastAsia" w:ascii="楷体" w:hAnsi="楷体" w:eastAsia="楷体" w:cs="楷体"/>
                <w:b w:val="0"/>
                <w:bCs w:val="0"/>
                <w:kern w:val="0"/>
                <w:sz w:val="24"/>
                <w:szCs w:val="24"/>
              </w:rPr>
              <w:t>产品名称：</w:t>
            </w:r>
            <w:r>
              <w:rPr>
                <w:rFonts w:hint="eastAsia" w:ascii="楷体" w:hAnsi="楷体" w:eastAsia="楷体" w:cs="楷体"/>
                <w:b w:val="0"/>
                <w:bCs w:val="0"/>
                <w:kern w:val="0"/>
                <w:sz w:val="24"/>
                <w:szCs w:val="24"/>
                <w:lang w:val="en-US" w:eastAsia="zh-CN"/>
              </w:rPr>
              <w:t xml:space="preserve">智能电脑平缝机  </w:t>
            </w:r>
            <w:r>
              <w:rPr>
                <w:rFonts w:hint="eastAsia" w:ascii="楷体" w:hAnsi="楷体" w:eastAsia="楷体" w:cs="楷体"/>
                <w:b w:val="0"/>
                <w:bCs w:val="0"/>
                <w:kern w:val="0"/>
                <w:sz w:val="24"/>
                <w:szCs w:val="24"/>
              </w:rPr>
              <w:t>机器型号</w:t>
            </w:r>
            <w:r>
              <w:rPr>
                <w:rFonts w:hint="eastAsia" w:ascii="楷体" w:hAnsi="楷体" w:eastAsia="楷体" w:cs="楷体"/>
                <w:b w:val="0"/>
                <w:bCs w:val="0"/>
                <w:kern w:val="0"/>
                <w:sz w:val="24"/>
                <w:szCs w:val="24"/>
                <w:lang w:eastAsia="zh-CN"/>
              </w:rPr>
              <w:t>：</w:t>
            </w:r>
            <w:r>
              <w:rPr>
                <w:rFonts w:hint="eastAsia" w:ascii="楷体" w:hAnsi="楷体" w:eastAsia="楷体" w:cs="楷体"/>
                <w:b w:val="0"/>
                <w:bCs w:val="0"/>
                <w:kern w:val="0"/>
                <w:sz w:val="24"/>
                <w:szCs w:val="24"/>
                <w:lang w:val="en-US" w:eastAsia="zh-CN"/>
              </w:rPr>
              <w:t>JS-P18A</w:t>
            </w:r>
            <w:r>
              <w:rPr>
                <w:rFonts w:hint="eastAsia" w:ascii="楷体" w:hAnsi="楷体" w:eastAsia="楷体" w:cs="楷体"/>
                <w:b w:val="0"/>
                <w:bCs w:val="0"/>
                <w:kern w:val="0"/>
                <w:sz w:val="24"/>
                <w:szCs w:val="24"/>
              </w:rPr>
              <w:t xml:space="preserve">   </w:t>
            </w:r>
            <w:r>
              <w:rPr>
                <w:rFonts w:hint="eastAsia" w:ascii="楷体" w:hAnsi="楷体" w:eastAsia="楷体" w:cs="楷体"/>
                <w:b w:val="0"/>
                <w:bCs w:val="0"/>
                <w:kern w:val="0"/>
                <w:sz w:val="24"/>
                <w:szCs w:val="24"/>
                <w:lang w:val="en-US" w:eastAsia="zh-CN"/>
              </w:rPr>
              <w:t>数量：70台</w:t>
            </w:r>
            <w:r>
              <w:rPr>
                <w:rFonts w:hint="eastAsia" w:ascii="楷体" w:hAnsi="楷体" w:eastAsia="楷体" w:cs="楷体"/>
                <w:b w:val="0"/>
                <w:bCs w:val="0"/>
                <w:kern w:val="0"/>
                <w:sz w:val="24"/>
                <w:szCs w:val="24"/>
              </w:rPr>
              <w:t xml:space="preserve">  生产</w:t>
            </w:r>
            <w:r>
              <w:rPr>
                <w:rFonts w:hint="eastAsia" w:ascii="楷体" w:hAnsi="楷体" w:eastAsia="楷体" w:cs="楷体"/>
                <w:b w:val="0"/>
                <w:bCs w:val="0"/>
                <w:kern w:val="0"/>
                <w:sz w:val="24"/>
                <w:szCs w:val="24"/>
                <w:lang w:val="en-US" w:eastAsia="zh-CN"/>
              </w:rPr>
              <w:t>时间：2020.8.26  合同号：2020-039</w:t>
            </w:r>
            <w:r>
              <w:rPr>
                <w:rFonts w:hint="eastAsia" w:ascii="楷体" w:hAnsi="楷体" w:eastAsia="楷体"/>
                <w:sz w:val="24"/>
                <w:szCs w:val="24"/>
              </w:rPr>
              <w:t>出厂检测报告，对外观质量</w:t>
            </w:r>
            <w:r>
              <w:rPr>
                <w:rFonts w:hint="eastAsia" w:ascii="楷体" w:hAnsi="楷体" w:eastAsia="楷体"/>
                <w:sz w:val="24"/>
                <w:szCs w:val="24"/>
                <w:lang w:val="en-US" w:eastAsia="zh-CN"/>
              </w:rPr>
              <w:t>和结构</w:t>
            </w:r>
            <w:r>
              <w:rPr>
                <w:rFonts w:hint="eastAsia" w:ascii="楷体" w:hAnsi="楷体" w:eastAsia="楷体"/>
                <w:sz w:val="24"/>
                <w:szCs w:val="24"/>
              </w:rPr>
              <w:t>、</w:t>
            </w:r>
            <w:r>
              <w:rPr>
                <w:rFonts w:hint="eastAsia" w:ascii="楷体" w:hAnsi="楷体" w:eastAsia="楷体"/>
                <w:sz w:val="24"/>
                <w:szCs w:val="24"/>
                <w:lang w:val="en-US" w:eastAsia="zh-CN"/>
              </w:rPr>
              <w:t>机器性能</w:t>
            </w:r>
            <w:r>
              <w:rPr>
                <w:rFonts w:hint="eastAsia" w:ascii="楷体" w:hAnsi="楷体" w:eastAsia="楷体"/>
                <w:sz w:val="24"/>
                <w:szCs w:val="24"/>
              </w:rPr>
              <w:t>、</w:t>
            </w:r>
            <w:r>
              <w:rPr>
                <w:rFonts w:hint="eastAsia" w:ascii="楷体" w:hAnsi="楷体" w:eastAsia="楷体"/>
                <w:sz w:val="24"/>
                <w:szCs w:val="24"/>
                <w:lang w:val="en-US" w:eastAsia="zh-CN"/>
              </w:rPr>
              <w:t>缝纫性能</w:t>
            </w:r>
            <w:r>
              <w:rPr>
                <w:rFonts w:hint="eastAsia" w:ascii="楷体" w:hAnsi="楷体" w:eastAsia="楷体"/>
                <w:sz w:val="24"/>
                <w:szCs w:val="24"/>
              </w:rPr>
              <w:t>、</w:t>
            </w:r>
            <w:r>
              <w:rPr>
                <w:rFonts w:hint="eastAsia" w:ascii="楷体" w:hAnsi="楷体" w:eastAsia="楷体"/>
                <w:sz w:val="24"/>
                <w:szCs w:val="24"/>
                <w:lang w:val="en-US" w:eastAsia="zh-CN"/>
              </w:rPr>
              <w:t>运转性能</w:t>
            </w:r>
            <w:r>
              <w:rPr>
                <w:rFonts w:hint="eastAsia" w:ascii="楷体" w:hAnsi="楷体" w:eastAsia="楷体"/>
                <w:sz w:val="24"/>
                <w:szCs w:val="24"/>
              </w:rPr>
              <w:t>、</w:t>
            </w:r>
            <w:r>
              <w:rPr>
                <w:rFonts w:hint="eastAsia" w:ascii="楷体" w:hAnsi="楷体" w:eastAsia="楷体"/>
                <w:sz w:val="24"/>
                <w:szCs w:val="24"/>
                <w:lang w:val="en-US" w:eastAsia="zh-CN"/>
              </w:rPr>
              <w:t>安全要求</w:t>
            </w:r>
            <w:r>
              <w:rPr>
                <w:rFonts w:hint="eastAsia" w:ascii="楷体" w:hAnsi="楷体" w:eastAsia="楷体"/>
                <w:sz w:val="24"/>
                <w:szCs w:val="24"/>
              </w:rPr>
              <w:t>、</w:t>
            </w:r>
            <w:r>
              <w:rPr>
                <w:rFonts w:hint="eastAsia" w:ascii="楷体" w:hAnsi="楷体" w:eastAsia="楷体"/>
                <w:sz w:val="24"/>
                <w:szCs w:val="24"/>
                <w:lang w:val="en-US" w:eastAsia="zh-CN"/>
              </w:rPr>
              <w:t>控制性能、扩展要求</w:t>
            </w:r>
            <w:r>
              <w:rPr>
                <w:rFonts w:hint="eastAsia" w:ascii="楷体" w:hAnsi="楷体" w:eastAsia="楷体"/>
                <w:sz w:val="24"/>
                <w:szCs w:val="24"/>
              </w:rPr>
              <w:t>等进行了检验，判定结果：合格，检验人员</w:t>
            </w:r>
            <w:r>
              <w:rPr>
                <w:rFonts w:hint="eastAsia" w:ascii="楷体" w:hAnsi="楷体" w:eastAsia="楷体" w:cs="楷体"/>
                <w:sz w:val="24"/>
                <w:szCs w:val="24"/>
                <w:lang w:val="en-US" w:eastAsia="zh-CN"/>
              </w:rPr>
              <w:t>郭杰灵</w:t>
            </w:r>
            <w:r>
              <w:rPr>
                <w:rFonts w:hint="eastAsia" w:ascii="楷体" w:hAnsi="楷体" w:eastAsia="楷体"/>
                <w:sz w:val="24"/>
                <w:szCs w:val="24"/>
              </w:rPr>
              <w:t>。</w:t>
            </w:r>
          </w:p>
          <w:p>
            <w:pPr>
              <w:spacing w:line="360" w:lineRule="auto"/>
              <w:jc w:val="left"/>
              <w:rPr>
                <w:rFonts w:ascii="楷体" w:hAnsi="楷体" w:eastAsia="楷体"/>
                <w:sz w:val="24"/>
                <w:szCs w:val="24"/>
              </w:rPr>
            </w:pPr>
            <w:r>
              <w:drawing>
                <wp:inline distT="0" distB="0" distL="114300" distR="114300">
                  <wp:extent cx="5213350" cy="34163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13350" cy="3416300"/>
                          </a:xfrm>
                          <a:prstGeom prst="rect">
                            <a:avLst/>
                          </a:prstGeom>
                          <a:noFill/>
                          <a:ln>
                            <a:noFill/>
                          </a:ln>
                        </pic:spPr>
                      </pic:pic>
                    </a:graphicData>
                  </a:graphic>
                </wp:inline>
              </w:drawing>
            </w:r>
          </w:p>
          <w:p>
            <w:pPr>
              <w:spacing w:line="360" w:lineRule="auto"/>
              <w:jc w:val="left"/>
              <w:rPr>
                <w:rFonts w:ascii="楷体" w:hAnsi="楷体" w:eastAsia="楷体"/>
                <w:sz w:val="24"/>
                <w:szCs w:val="24"/>
              </w:rPr>
            </w:pPr>
            <w:r>
              <w:rPr>
                <w:rFonts w:hint="eastAsia" w:ascii="楷体" w:hAnsi="楷体" w:eastAsia="楷体"/>
                <w:sz w:val="24"/>
                <w:szCs w:val="24"/>
              </w:rPr>
              <w:t>暂无授权人员批准或顾客批准放行产品和交付服务的情况。</w:t>
            </w:r>
          </w:p>
          <w:p>
            <w:pPr>
              <w:spacing w:line="360" w:lineRule="auto"/>
              <w:ind w:right="-6" w:rightChars="-3"/>
              <w:rPr>
                <w:rFonts w:ascii="楷体" w:hAnsi="楷体" w:eastAsia="楷体"/>
                <w:sz w:val="24"/>
                <w:szCs w:val="24"/>
              </w:rPr>
            </w:pPr>
            <w:r>
              <w:rPr>
                <w:rFonts w:hint="eastAsia" w:ascii="楷体" w:hAnsi="楷体" w:eastAsia="楷体"/>
                <w:sz w:val="24"/>
                <w:szCs w:val="24"/>
              </w:rPr>
              <w:t>4、第三方检验：</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提供20</w:t>
            </w:r>
            <w:r>
              <w:rPr>
                <w:rFonts w:hint="eastAsia" w:ascii="楷体" w:hAnsi="楷体" w:eastAsia="楷体"/>
                <w:sz w:val="24"/>
                <w:szCs w:val="24"/>
                <w:lang w:val="en-US" w:eastAsia="zh-CN"/>
              </w:rPr>
              <w:t>20</w:t>
            </w:r>
            <w:r>
              <w:rPr>
                <w:rFonts w:hint="eastAsia" w:ascii="楷体" w:hAnsi="楷体" w:eastAsia="楷体"/>
                <w:sz w:val="24"/>
                <w:szCs w:val="24"/>
              </w:rPr>
              <w:t>.9.</w:t>
            </w:r>
            <w:r>
              <w:rPr>
                <w:rFonts w:hint="eastAsia" w:ascii="楷体" w:hAnsi="楷体" w:eastAsia="楷体"/>
                <w:sz w:val="24"/>
                <w:szCs w:val="24"/>
                <w:lang w:val="en-US" w:eastAsia="zh-CN"/>
              </w:rPr>
              <w:t>8</w:t>
            </w:r>
            <w:r>
              <w:rPr>
                <w:rFonts w:hint="eastAsia" w:ascii="楷体" w:hAnsi="楷体" w:eastAsia="楷体"/>
                <w:sz w:val="24"/>
                <w:szCs w:val="24"/>
              </w:rPr>
              <w:t>日</w:t>
            </w:r>
            <w:r>
              <w:rPr>
                <w:rFonts w:hint="eastAsia" w:ascii="楷体" w:hAnsi="楷体" w:eastAsia="楷体"/>
                <w:sz w:val="24"/>
                <w:szCs w:val="24"/>
                <w:lang w:val="en-US" w:eastAsia="zh-CN"/>
              </w:rPr>
              <w:t>国家缝纫质量监督检验中心自动模板机</w:t>
            </w:r>
            <w:r>
              <w:rPr>
                <w:rFonts w:hint="eastAsia" w:ascii="楷体" w:hAnsi="楷体" w:eastAsia="楷体"/>
                <w:sz w:val="24"/>
                <w:szCs w:val="24"/>
              </w:rPr>
              <w:t>检验报告，结果合格，</w:t>
            </w:r>
          </w:p>
          <w:p>
            <w:pPr>
              <w:spacing w:line="360" w:lineRule="auto"/>
              <w:jc w:val="left"/>
              <w:rPr>
                <w:rFonts w:ascii="楷体" w:hAnsi="楷体" w:eastAsia="楷体"/>
                <w:sz w:val="24"/>
                <w:szCs w:val="24"/>
              </w:rPr>
            </w:pPr>
          </w:p>
          <w:p>
            <w:pPr>
              <w:spacing w:line="360" w:lineRule="auto"/>
              <w:jc w:val="left"/>
              <w:rPr>
                <w:rFonts w:ascii="楷体" w:hAnsi="楷体" w:eastAsia="楷体"/>
                <w:sz w:val="24"/>
                <w:szCs w:val="24"/>
              </w:rPr>
            </w:pPr>
            <w:r>
              <w:drawing>
                <wp:inline distT="0" distB="0" distL="114300" distR="114300">
                  <wp:extent cx="3261995" cy="4152900"/>
                  <wp:effectExtent l="0" t="0" r="190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0"/>
                          <a:stretch>
                            <a:fillRect/>
                          </a:stretch>
                        </pic:blipFill>
                        <pic:spPr>
                          <a:xfrm>
                            <a:off x="0" y="0"/>
                            <a:ext cx="3261995" cy="4152900"/>
                          </a:xfrm>
                          <a:prstGeom prst="rect">
                            <a:avLst/>
                          </a:prstGeom>
                          <a:noFill/>
                          <a:ln>
                            <a:noFill/>
                          </a:ln>
                        </pic:spPr>
                      </pic:pic>
                    </a:graphicData>
                  </a:graphic>
                </wp:inline>
              </w:drawing>
            </w:r>
            <w:r>
              <w:drawing>
                <wp:inline distT="0" distB="0" distL="114300" distR="114300">
                  <wp:extent cx="3064510" cy="4140200"/>
                  <wp:effectExtent l="0" t="0" r="889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1"/>
                          <a:stretch>
                            <a:fillRect/>
                          </a:stretch>
                        </pic:blipFill>
                        <pic:spPr>
                          <a:xfrm>
                            <a:off x="0" y="0"/>
                            <a:ext cx="3064510" cy="4140200"/>
                          </a:xfrm>
                          <a:prstGeom prst="rect">
                            <a:avLst/>
                          </a:prstGeom>
                          <a:noFill/>
                          <a:ln>
                            <a:noFill/>
                          </a:ln>
                        </pic:spPr>
                      </pic:pic>
                    </a:graphicData>
                  </a:graphic>
                </wp:inline>
              </w:drawing>
            </w:r>
          </w:p>
          <w:p>
            <w:pPr>
              <w:spacing w:line="360" w:lineRule="auto"/>
              <w:jc w:val="left"/>
              <w:rPr>
                <w:rFonts w:ascii="楷体" w:hAnsi="楷体" w:eastAsia="楷体"/>
                <w:sz w:val="24"/>
                <w:szCs w:val="24"/>
              </w:rPr>
            </w:pP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提供20</w:t>
            </w:r>
            <w:r>
              <w:rPr>
                <w:rFonts w:hint="eastAsia" w:ascii="楷体" w:hAnsi="楷体" w:eastAsia="楷体"/>
                <w:sz w:val="24"/>
                <w:szCs w:val="24"/>
                <w:lang w:val="en-US" w:eastAsia="zh-CN"/>
              </w:rPr>
              <w:t>20</w:t>
            </w:r>
            <w:r>
              <w:rPr>
                <w:rFonts w:hint="eastAsia" w:ascii="楷体" w:hAnsi="楷体" w:eastAsia="楷体"/>
                <w:sz w:val="24"/>
                <w:szCs w:val="24"/>
              </w:rPr>
              <w:t>.9.</w:t>
            </w:r>
            <w:r>
              <w:rPr>
                <w:rFonts w:hint="eastAsia" w:ascii="楷体" w:hAnsi="楷体" w:eastAsia="楷体"/>
                <w:sz w:val="24"/>
                <w:szCs w:val="24"/>
                <w:lang w:val="en-US" w:eastAsia="zh-CN"/>
              </w:rPr>
              <w:t>8</w:t>
            </w:r>
            <w:r>
              <w:rPr>
                <w:rFonts w:hint="eastAsia" w:ascii="楷体" w:hAnsi="楷体" w:eastAsia="楷体"/>
                <w:sz w:val="24"/>
                <w:szCs w:val="24"/>
              </w:rPr>
              <w:t>日</w:t>
            </w:r>
            <w:r>
              <w:rPr>
                <w:rFonts w:hint="eastAsia" w:ascii="楷体" w:hAnsi="楷体" w:eastAsia="楷体"/>
                <w:sz w:val="24"/>
                <w:szCs w:val="24"/>
                <w:lang w:val="en-US" w:eastAsia="zh-CN"/>
              </w:rPr>
              <w:t>国家缝纫质量监督检验中心机器人</w:t>
            </w:r>
            <w:r>
              <w:rPr>
                <w:rFonts w:hint="eastAsia" w:ascii="楷体" w:hAnsi="楷体" w:eastAsia="楷体"/>
                <w:sz w:val="24"/>
                <w:szCs w:val="24"/>
              </w:rPr>
              <w:t>检验报告，结果合格，</w:t>
            </w:r>
          </w:p>
          <w:p>
            <w:pPr>
              <w:spacing w:line="360" w:lineRule="auto"/>
              <w:jc w:val="left"/>
              <w:rPr>
                <w:rFonts w:ascii="楷体" w:hAnsi="楷体" w:eastAsia="楷体"/>
                <w:sz w:val="24"/>
                <w:szCs w:val="24"/>
              </w:rPr>
            </w:pPr>
            <w:r>
              <w:drawing>
                <wp:inline distT="0" distB="0" distL="114300" distR="114300">
                  <wp:extent cx="3187700" cy="4179570"/>
                  <wp:effectExtent l="0" t="0" r="0" b="1143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2"/>
                          <a:stretch>
                            <a:fillRect/>
                          </a:stretch>
                        </pic:blipFill>
                        <pic:spPr>
                          <a:xfrm>
                            <a:off x="0" y="0"/>
                            <a:ext cx="3187700" cy="4179570"/>
                          </a:xfrm>
                          <a:prstGeom prst="rect">
                            <a:avLst/>
                          </a:prstGeom>
                          <a:noFill/>
                          <a:ln>
                            <a:noFill/>
                          </a:ln>
                        </pic:spPr>
                      </pic:pic>
                    </a:graphicData>
                  </a:graphic>
                </wp:inline>
              </w:drawing>
            </w:r>
            <w:r>
              <w:drawing>
                <wp:inline distT="0" distB="0" distL="114300" distR="114300">
                  <wp:extent cx="3219450" cy="4173220"/>
                  <wp:effectExtent l="0" t="0" r="6350" b="508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3"/>
                          <a:stretch>
                            <a:fillRect/>
                          </a:stretch>
                        </pic:blipFill>
                        <pic:spPr>
                          <a:xfrm>
                            <a:off x="0" y="0"/>
                            <a:ext cx="3219450" cy="4173220"/>
                          </a:xfrm>
                          <a:prstGeom prst="rect">
                            <a:avLst/>
                          </a:prstGeom>
                          <a:noFill/>
                          <a:ln>
                            <a:noFill/>
                          </a:ln>
                        </pic:spPr>
                      </pic:pic>
                    </a:graphicData>
                  </a:graphic>
                </wp:inline>
              </w:drawing>
            </w:r>
          </w:p>
          <w:p>
            <w:pPr>
              <w:spacing w:line="360" w:lineRule="auto"/>
              <w:ind w:firstLine="720" w:firstLineChars="300"/>
              <w:jc w:val="left"/>
              <w:rPr>
                <w:rFonts w:ascii="楷体" w:hAnsi="楷体" w:eastAsia="楷体"/>
                <w:sz w:val="24"/>
                <w:szCs w:val="24"/>
              </w:rPr>
            </w:pPr>
            <w:r>
              <w:rPr>
                <w:rFonts w:hint="eastAsia" w:ascii="楷体" w:hAnsi="楷体" w:eastAsia="楷体"/>
                <w:sz w:val="24"/>
                <w:szCs w:val="24"/>
              </w:rPr>
              <w:t>提供20</w:t>
            </w:r>
            <w:r>
              <w:rPr>
                <w:rFonts w:hint="eastAsia" w:ascii="楷体" w:hAnsi="楷体" w:eastAsia="楷体"/>
                <w:sz w:val="24"/>
                <w:szCs w:val="24"/>
                <w:lang w:val="en-US" w:eastAsia="zh-CN"/>
              </w:rPr>
              <w:t>20</w:t>
            </w:r>
            <w:r>
              <w:rPr>
                <w:rFonts w:hint="eastAsia" w:ascii="楷体" w:hAnsi="楷体" w:eastAsia="楷体"/>
                <w:sz w:val="24"/>
                <w:szCs w:val="24"/>
              </w:rPr>
              <w:t>.9.</w:t>
            </w:r>
            <w:r>
              <w:rPr>
                <w:rFonts w:hint="eastAsia" w:ascii="楷体" w:hAnsi="楷体" w:eastAsia="楷体"/>
                <w:sz w:val="24"/>
                <w:szCs w:val="24"/>
                <w:lang w:val="en-US" w:eastAsia="zh-CN"/>
              </w:rPr>
              <w:t>8</w:t>
            </w:r>
            <w:r>
              <w:rPr>
                <w:rFonts w:hint="eastAsia" w:ascii="楷体" w:hAnsi="楷体" w:eastAsia="楷体"/>
                <w:sz w:val="24"/>
                <w:szCs w:val="24"/>
              </w:rPr>
              <w:t>日</w:t>
            </w:r>
            <w:r>
              <w:rPr>
                <w:rFonts w:hint="eastAsia" w:ascii="楷体" w:hAnsi="楷体" w:eastAsia="楷体"/>
                <w:sz w:val="24"/>
                <w:szCs w:val="24"/>
                <w:lang w:val="en-US" w:eastAsia="zh-CN"/>
              </w:rPr>
              <w:t>国家缝纫质量监督检验中心智能电脑平缝机</w:t>
            </w:r>
            <w:r>
              <w:rPr>
                <w:rFonts w:hint="eastAsia" w:ascii="楷体" w:hAnsi="楷体" w:eastAsia="楷体"/>
                <w:sz w:val="24"/>
                <w:szCs w:val="24"/>
              </w:rPr>
              <w:t>检验报告，结果合格，</w:t>
            </w:r>
          </w:p>
          <w:p>
            <w:pPr>
              <w:spacing w:line="360" w:lineRule="auto"/>
              <w:jc w:val="left"/>
              <w:rPr>
                <w:rFonts w:ascii="楷体" w:hAnsi="楷体" w:eastAsia="楷体"/>
                <w:sz w:val="24"/>
                <w:szCs w:val="24"/>
              </w:rPr>
            </w:pPr>
            <w:r>
              <w:drawing>
                <wp:inline distT="0" distB="0" distL="114300" distR="114300">
                  <wp:extent cx="3155950" cy="4425950"/>
                  <wp:effectExtent l="0" t="0" r="6350" b="635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4"/>
                          <a:stretch>
                            <a:fillRect/>
                          </a:stretch>
                        </pic:blipFill>
                        <pic:spPr>
                          <a:xfrm>
                            <a:off x="0" y="0"/>
                            <a:ext cx="3155950" cy="4425950"/>
                          </a:xfrm>
                          <a:prstGeom prst="rect">
                            <a:avLst/>
                          </a:prstGeom>
                          <a:noFill/>
                          <a:ln>
                            <a:noFill/>
                          </a:ln>
                        </pic:spPr>
                      </pic:pic>
                    </a:graphicData>
                  </a:graphic>
                </wp:inline>
              </w:drawing>
            </w:r>
            <w:r>
              <w:drawing>
                <wp:inline distT="0" distB="0" distL="114300" distR="114300">
                  <wp:extent cx="3326765" cy="4435475"/>
                  <wp:effectExtent l="0" t="0" r="635" b="952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5"/>
                          <a:stretch>
                            <a:fillRect/>
                          </a:stretch>
                        </pic:blipFill>
                        <pic:spPr>
                          <a:xfrm>
                            <a:off x="0" y="0"/>
                            <a:ext cx="3326765" cy="4435475"/>
                          </a:xfrm>
                          <a:prstGeom prst="rect">
                            <a:avLst/>
                          </a:prstGeom>
                          <a:noFill/>
                          <a:ln>
                            <a:noFill/>
                          </a:ln>
                        </pic:spPr>
                      </pic:pic>
                    </a:graphicData>
                  </a:graphic>
                </wp:inline>
              </w:drawing>
            </w:r>
          </w:p>
          <w:p>
            <w:pPr>
              <w:spacing w:line="360" w:lineRule="auto"/>
              <w:ind w:firstLine="480" w:firstLineChars="200"/>
              <w:rPr>
                <w:rFonts w:ascii="楷体" w:hAnsi="楷体" w:eastAsia="楷体"/>
                <w:sz w:val="24"/>
                <w:szCs w:val="24"/>
              </w:rPr>
            </w:pPr>
            <w:r>
              <w:rPr>
                <w:rFonts w:hint="eastAsia" w:ascii="楷体" w:hAnsi="楷体" w:eastAsia="楷体" w:cs="Arial"/>
                <w:sz w:val="24"/>
                <w:szCs w:val="24"/>
              </w:rPr>
              <w:t>通过上述记录了解到，组织对产品实现的各过程进行了有效的监视测量，并进行了相应状态的标识，产品必须经检验合格才能交付，确保能满足顾客对产品的质量要求。</w:t>
            </w:r>
          </w:p>
          <w:p>
            <w:pPr>
              <w:spacing w:line="360" w:lineRule="auto"/>
              <w:jc w:val="left"/>
              <w:rPr>
                <w:rFonts w:ascii="楷体" w:hAnsi="楷体" w:eastAsia="楷体" w:cs="宋体"/>
                <w:sz w:val="24"/>
                <w:szCs w:val="24"/>
              </w:rPr>
            </w:pPr>
            <w:r>
              <w:rPr>
                <w:rFonts w:hint="eastAsia" w:ascii="楷体" w:hAnsi="楷体" w:eastAsia="楷体" w:cs="Arial"/>
                <w:sz w:val="24"/>
                <w:szCs w:val="24"/>
              </w:rPr>
              <w:t>公司产品的监视和测量控制基本符合规定要求。</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4" w:type="dxa"/>
            <w:vAlign w:val="center"/>
          </w:tcPr>
          <w:p>
            <w:pPr>
              <w:spacing w:line="360" w:lineRule="auto"/>
              <w:jc w:val="center"/>
              <w:rPr>
                <w:rFonts w:ascii="楷体" w:hAnsi="楷体" w:eastAsia="楷体" w:cs="楷体"/>
                <w:sz w:val="24"/>
                <w:szCs w:val="24"/>
              </w:rPr>
            </w:pPr>
            <w:r>
              <w:rPr>
                <w:rFonts w:hint="eastAsia" w:ascii="楷体" w:hAnsi="楷体" w:eastAsia="楷体" w:cs="楷体"/>
                <w:sz w:val="24"/>
                <w:szCs w:val="24"/>
              </w:rPr>
              <w:t>不合格输出的控制</w:t>
            </w:r>
          </w:p>
        </w:tc>
        <w:tc>
          <w:tcPr>
            <w:tcW w:w="1276" w:type="dxa"/>
            <w:vAlign w:val="center"/>
          </w:tcPr>
          <w:p>
            <w:pPr>
              <w:spacing w:line="360" w:lineRule="auto"/>
              <w:jc w:val="center"/>
              <w:rPr>
                <w:rFonts w:ascii="楷体" w:hAnsi="楷体" w:eastAsia="楷体" w:cs="楷体"/>
                <w:sz w:val="24"/>
                <w:szCs w:val="24"/>
              </w:rPr>
            </w:pPr>
            <w:r>
              <w:rPr>
                <w:rFonts w:ascii="楷体" w:hAnsi="楷体" w:eastAsia="楷体" w:cs="楷体"/>
                <w:sz w:val="24"/>
                <w:szCs w:val="24"/>
              </w:rPr>
              <w:t>Q8.7</w:t>
            </w:r>
          </w:p>
        </w:tc>
        <w:tc>
          <w:tcPr>
            <w:tcW w:w="10464"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提供的《不合格品控制程序》中规定了对不合格品的标识、记录、隔离、记录和处置的控制要求。采购检验中发现的不合格，要求做好相应的标识，并及时通知采购人员作退/换货处理，生产过程和产品检验过程中发现的少量不合格品作返工、返修和报废处理，批量的不合格品要求填写“不合格处理单”，记录不合格品名称、规格/型号、数量、不合格事实、评审处置措施，验证结果等。</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1" w:hRule="atLeast"/>
        </w:trPr>
        <w:tc>
          <w:tcPr>
            <w:tcW w:w="1384" w:type="dxa"/>
          </w:tcPr>
          <w:p>
            <w:pPr>
              <w:spacing w:line="360" w:lineRule="auto"/>
              <w:rPr>
                <w:rFonts w:ascii="楷体" w:hAnsi="楷体" w:eastAsia="楷体"/>
                <w:bCs/>
                <w:sz w:val="24"/>
                <w:szCs w:val="24"/>
              </w:rPr>
            </w:pPr>
            <w:r>
              <w:rPr>
                <w:rFonts w:hint="eastAsia" w:ascii="楷体" w:hAnsi="楷体" w:eastAsia="楷体"/>
                <w:bCs/>
                <w:sz w:val="24"/>
                <w:szCs w:val="24"/>
              </w:rPr>
              <w:t>环境因素</w:t>
            </w:r>
          </w:p>
          <w:p>
            <w:pPr>
              <w:spacing w:line="360" w:lineRule="auto"/>
              <w:rPr>
                <w:rFonts w:ascii="楷体" w:hAnsi="楷体" w:eastAsia="楷体" w:cs="宋体"/>
                <w:sz w:val="24"/>
                <w:szCs w:val="24"/>
              </w:rPr>
            </w:pPr>
            <w:r>
              <w:rPr>
                <w:rFonts w:hint="eastAsia" w:ascii="楷体" w:hAnsi="楷体" w:eastAsia="楷体"/>
                <w:bCs/>
                <w:sz w:val="24"/>
                <w:szCs w:val="24"/>
              </w:rPr>
              <w:t>危险源</w:t>
            </w:r>
          </w:p>
        </w:tc>
        <w:tc>
          <w:tcPr>
            <w:tcW w:w="1276" w:type="dxa"/>
          </w:tcPr>
          <w:p>
            <w:pPr>
              <w:spacing w:line="360" w:lineRule="auto"/>
              <w:rPr>
                <w:rFonts w:ascii="楷体" w:hAnsi="楷体" w:eastAsia="楷体" w:cs="宋体"/>
                <w:sz w:val="24"/>
                <w:szCs w:val="24"/>
              </w:rPr>
            </w:pPr>
            <w:r>
              <w:rPr>
                <w:rFonts w:hint="eastAsia" w:ascii="楷体" w:hAnsi="楷体" w:eastAsia="楷体"/>
                <w:bCs/>
                <w:sz w:val="24"/>
                <w:szCs w:val="24"/>
              </w:rPr>
              <w:t>EO6.1.2</w:t>
            </w:r>
          </w:p>
        </w:tc>
        <w:tc>
          <w:tcPr>
            <w:tcW w:w="10464" w:type="dxa"/>
          </w:tcPr>
          <w:p>
            <w:pPr>
              <w:snapToGrid w:val="0"/>
              <w:spacing w:line="360" w:lineRule="auto"/>
              <w:ind w:firstLine="480" w:firstLineChars="200"/>
              <w:rPr>
                <w:rFonts w:ascii="楷体" w:hAnsi="楷体" w:eastAsia="楷体"/>
                <w:sz w:val="24"/>
                <w:szCs w:val="24"/>
              </w:rPr>
            </w:pPr>
            <w:r>
              <w:rPr>
                <w:rFonts w:hint="eastAsia" w:ascii="楷体" w:hAnsi="楷体" w:eastAsia="楷体"/>
                <w:sz w:val="24"/>
                <w:szCs w:val="24"/>
              </w:rPr>
              <w:t>提供</w:t>
            </w:r>
            <w:r>
              <w:rPr>
                <w:rFonts w:hint="eastAsia" w:ascii="楷体" w:hAnsi="楷体" w:eastAsia="楷体" w:cs="宋体"/>
                <w:sz w:val="24"/>
                <w:szCs w:val="24"/>
              </w:rPr>
              <w:t>了</w:t>
            </w:r>
            <w:r>
              <w:rPr>
                <w:rFonts w:hint="eastAsia" w:ascii="楷体" w:hAnsi="楷体" w:eastAsia="楷体" w:cs="楷体"/>
                <w:sz w:val="24"/>
                <w:szCs w:val="24"/>
              </w:rPr>
              <w:t>环境因素和危险源识别评价与控制程序</w:t>
            </w:r>
            <w:r>
              <w:rPr>
                <w:rFonts w:hint="eastAsia" w:ascii="楷体" w:hAnsi="楷体" w:eastAsia="楷体" w:cs="宋体"/>
                <w:sz w:val="24"/>
                <w:szCs w:val="24"/>
              </w:rPr>
              <w:t>，对环境因素、危险源的识别、评价结果、控制手段等做出了</w:t>
            </w:r>
            <w:r>
              <w:rPr>
                <w:rFonts w:hint="eastAsia" w:ascii="楷体" w:hAnsi="楷体" w:eastAsia="楷体"/>
                <w:sz w:val="24"/>
                <w:szCs w:val="24"/>
              </w:rPr>
              <w:t>规定。</w:t>
            </w:r>
          </w:p>
          <w:p>
            <w:pPr>
              <w:snapToGrid w:val="0"/>
              <w:spacing w:line="360" w:lineRule="auto"/>
              <w:ind w:right="392" w:firstLine="480" w:firstLineChars="200"/>
              <w:rPr>
                <w:rFonts w:ascii="楷体" w:hAnsi="楷体" w:eastAsia="楷体"/>
                <w:sz w:val="24"/>
                <w:szCs w:val="24"/>
              </w:rPr>
            </w:pPr>
            <w:r>
              <w:rPr>
                <w:rFonts w:hint="eastAsia" w:ascii="楷体" w:hAnsi="楷体" w:eastAsia="楷体" w:cs="宋体"/>
                <w:color w:val="000000"/>
                <w:sz w:val="24"/>
                <w:szCs w:val="24"/>
              </w:rPr>
              <w:t>部门负责人</w:t>
            </w:r>
            <w:r>
              <w:rPr>
                <w:rFonts w:hint="eastAsia" w:ascii="楷体" w:hAnsi="楷体" w:eastAsia="楷体" w:cs="宋体"/>
                <w:sz w:val="24"/>
                <w:szCs w:val="24"/>
              </w:rPr>
              <w:t>介绍了对环境因素、危险源进行了辨识，考虑了三种时态，过去、现在和将来，三种状态，正常、异常和紧急</w:t>
            </w:r>
            <w:r>
              <w:rPr>
                <w:rFonts w:hint="eastAsia" w:ascii="楷体" w:hAnsi="楷体" w:eastAsia="楷体"/>
                <w:sz w:val="24"/>
                <w:szCs w:val="24"/>
              </w:rPr>
              <w:t>。</w:t>
            </w:r>
          </w:p>
          <w:p>
            <w:pPr>
              <w:snapToGrid w:val="0"/>
              <w:spacing w:line="360" w:lineRule="auto"/>
              <w:ind w:right="392" w:firstLine="480" w:firstLineChars="200"/>
              <w:rPr>
                <w:rFonts w:ascii="楷体" w:hAnsi="楷体" w:eastAsia="楷体"/>
                <w:sz w:val="24"/>
                <w:szCs w:val="24"/>
              </w:rPr>
            </w:pPr>
            <w:r>
              <w:rPr>
                <w:rFonts w:hint="eastAsia" w:ascii="楷体" w:hAnsi="楷体" w:eastAsia="楷体"/>
                <w:sz w:val="24"/>
                <w:szCs w:val="24"/>
              </w:rPr>
              <w:t>现场提供了“环境因素登记及评价表”，识别了办公过程的废纸排放、生活垃圾排放、生产过程中噪音排放、废气排放、固废排放、火灾、能源消耗等，识别基本齐全。</w:t>
            </w:r>
          </w:p>
          <w:p>
            <w:pPr>
              <w:snapToGrid w:val="0"/>
              <w:spacing w:line="360" w:lineRule="auto"/>
              <w:ind w:right="392" w:firstLine="480" w:firstLineChars="200"/>
              <w:rPr>
                <w:rFonts w:ascii="楷体" w:hAnsi="楷体" w:eastAsia="楷体"/>
                <w:sz w:val="24"/>
                <w:szCs w:val="24"/>
              </w:rPr>
            </w:pPr>
            <w:r>
              <w:rPr>
                <w:rFonts w:hint="eastAsia" w:ascii="楷体" w:hAnsi="楷体" w:eastAsia="楷体"/>
                <w:sz w:val="24"/>
                <w:szCs w:val="24"/>
              </w:rPr>
              <w:t>评价出生产部的重要环境因素为：噪音排放、固废排放、火灾发生等。</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sz w:val="24"/>
                <w:szCs w:val="24"/>
              </w:rPr>
              <w:t>通过运行控制、除尘设施、管理方案、培训教育、应急预案等对重大环境因素实施控制，基本适宜，具体见E8.1条款</w:t>
            </w:r>
            <w:r>
              <w:rPr>
                <w:rFonts w:hint="eastAsia" w:ascii="楷体" w:hAnsi="楷体" w:eastAsia="楷体" w:cs="宋体"/>
                <w:sz w:val="24"/>
                <w:szCs w:val="24"/>
              </w:rPr>
              <w:t>。</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提供“危险源风险评价表”对部门生产办公活动各过程分别进行辨识，考虑了电力、通信、市政用塑料管及管件的生产过程的特点。</w:t>
            </w:r>
          </w:p>
          <w:p>
            <w:pPr>
              <w:spacing w:line="360" w:lineRule="auto"/>
              <w:ind w:firstLine="480" w:firstLineChars="200"/>
              <w:rPr>
                <w:rFonts w:ascii="楷体" w:hAnsi="楷体" w:eastAsia="楷体"/>
                <w:sz w:val="24"/>
                <w:szCs w:val="24"/>
              </w:rPr>
            </w:pPr>
            <w:r>
              <w:rPr>
                <w:rFonts w:hint="eastAsia" w:ascii="楷体" w:hAnsi="楷体" w:eastAsia="楷体"/>
                <w:sz w:val="24"/>
                <w:szCs w:val="24"/>
              </w:rPr>
              <w:t>生产部识别的危险源主要有：噪声伤害、触电、中暑、尘肺病、机械伤害、火灾事故等。</w:t>
            </w:r>
          </w:p>
          <w:p>
            <w:pPr>
              <w:spacing w:line="360" w:lineRule="auto"/>
              <w:ind w:firstLine="480" w:firstLineChars="200"/>
              <w:rPr>
                <w:rFonts w:ascii="楷体" w:hAnsi="楷体" w:eastAsia="楷体"/>
                <w:sz w:val="24"/>
                <w:szCs w:val="24"/>
              </w:rPr>
            </w:pPr>
            <w:r>
              <w:rPr>
                <w:rFonts w:hint="eastAsia" w:ascii="楷体" w:hAnsi="楷体" w:eastAsia="楷体"/>
                <w:sz w:val="24"/>
                <w:szCs w:val="24"/>
              </w:rPr>
              <w:t>重大危险源识别有：火灾、触电、</w:t>
            </w:r>
            <w:r>
              <w:rPr>
                <w:rFonts w:hint="eastAsia" w:ascii="楷体" w:hAnsi="楷体" w:eastAsia="楷体"/>
                <w:sz w:val="24"/>
                <w:szCs w:val="24"/>
                <w:lang w:val="en-US" w:eastAsia="zh-CN"/>
              </w:rPr>
              <w:t>机械伤害</w:t>
            </w:r>
            <w:r>
              <w:rPr>
                <w:rFonts w:hint="eastAsia" w:ascii="楷体" w:hAnsi="楷体" w:eastAsia="楷体"/>
                <w:sz w:val="24"/>
                <w:szCs w:val="24"/>
              </w:rPr>
              <w:t>等。</w:t>
            </w:r>
          </w:p>
          <w:p>
            <w:pPr>
              <w:pStyle w:val="4"/>
              <w:pBdr>
                <w:bottom w:val="none" w:color="auto" w:sz="0" w:space="0"/>
              </w:pBdr>
              <w:tabs>
                <w:tab w:val="center" w:pos="5737"/>
                <w:tab w:val="clear" w:pos="4153"/>
              </w:tabs>
              <w:ind w:firstLine="480" w:firstLineChars="200"/>
              <w:jc w:val="left"/>
              <w:rPr>
                <w:rFonts w:ascii="楷体" w:hAnsi="楷体" w:eastAsia="楷体"/>
                <w:sz w:val="24"/>
                <w:szCs w:val="24"/>
              </w:rPr>
            </w:pPr>
            <w:r>
              <w:rPr>
                <w:rFonts w:hint="eastAsia" w:ascii="楷体" w:hAnsi="楷体" w:eastAsia="楷体"/>
                <w:sz w:val="24"/>
                <w:szCs w:val="24"/>
              </w:rPr>
              <w:t>危险源识别经核实基本齐全，重大危险源评价基本合理。</w:t>
            </w:r>
          </w:p>
          <w:p>
            <w:pPr>
              <w:spacing w:line="360" w:lineRule="auto"/>
              <w:ind w:firstLine="480" w:firstLineChars="200"/>
              <w:rPr>
                <w:rFonts w:ascii="楷体" w:hAnsi="楷体" w:eastAsia="楷体" w:cs="宋体"/>
                <w:sz w:val="24"/>
                <w:szCs w:val="24"/>
              </w:rPr>
            </w:pPr>
            <w:r>
              <w:rPr>
                <w:rFonts w:hint="eastAsia" w:ascii="楷体" w:hAnsi="楷体" w:eastAsia="楷体"/>
                <w:sz w:val="24"/>
                <w:szCs w:val="24"/>
              </w:rPr>
              <w:t>通过运行控制、管理制度、劳动防护用品、培训教育、应急预案等对重大危险源实施控制，基本适宜，具体见O8.1条款。</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384" w:type="dxa"/>
          </w:tcPr>
          <w:p>
            <w:pPr>
              <w:spacing w:line="360" w:lineRule="auto"/>
              <w:rPr>
                <w:rFonts w:ascii="楷体" w:hAnsi="楷体" w:eastAsia="楷体" w:cs="宋体"/>
                <w:sz w:val="24"/>
                <w:szCs w:val="24"/>
              </w:rPr>
            </w:pPr>
            <w:r>
              <w:rPr>
                <w:rFonts w:hint="eastAsia" w:ascii="楷体" w:hAnsi="楷体" w:eastAsia="楷体"/>
                <w:bCs/>
                <w:sz w:val="24"/>
                <w:szCs w:val="24"/>
              </w:rPr>
              <w:t>运行控制</w:t>
            </w:r>
          </w:p>
        </w:tc>
        <w:tc>
          <w:tcPr>
            <w:tcW w:w="1276" w:type="dxa"/>
          </w:tcPr>
          <w:p>
            <w:pPr>
              <w:spacing w:line="360" w:lineRule="auto"/>
              <w:rPr>
                <w:rFonts w:ascii="楷体" w:hAnsi="楷体" w:eastAsia="楷体" w:cs="宋体"/>
                <w:sz w:val="24"/>
                <w:szCs w:val="24"/>
              </w:rPr>
            </w:pPr>
            <w:r>
              <w:rPr>
                <w:rFonts w:hint="eastAsia" w:ascii="楷体" w:hAnsi="楷体" w:eastAsia="楷体"/>
                <w:bCs/>
                <w:sz w:val="24"/>
                <w:szCs w:val="24"/>
              </w:rPr>
              <w:t>EO8.1</w:t>
            </w:r>
          </w:p>
        </w:tc>
        <w:tc>
          <w:tcPr>
            <w:tcW w:w="10464" w:type="dxa"/>
          </w:tcPr>
          <w:p>
            <w:pPr>
              <w:spacing w:line="360" w:lineRule="auto"/>
              <w:ind w:firstLine="421"/>
              <w:rPr>
                <w:rFonts w:ascii="楷体" w:hAnsi="楷体" w:eastAsia="楷体" w:cs="宋体"/>
                <w:sz w:val="24"/>
                <w:szCs w:val="24"/>
              </w:rPr>
            </w:pPr>
            <w:r>
              <w:rPr>
                <w:rFonts w:hint="eastAsia" w:ascii="楷体" w:hAnsi="楷体" w:eastAsia="楷体" w:cs="宋体"/>
                <w:sz w:val="24"/>
                <w:szCs w:val="24"/>
              </w:rPr>
              <w:t>编制与环境、安全体系运行控制有关的文件有</w:t>
            </w:r>
            <w:r>
              <w:rPr>
                <w:rFonts w:hint="eastAsia" w:ascii="楷体" w:hAnsi="楷体" w:eastAsia="楷体" w:cs="楷体"/>
                <w:sz w:val="24"/>
                <w:szCs w:val="24"/>
              </w:rPr>
              <w:t>运行控制程序、废弃物控制程序、噪声控制程序、消防控制程序、劳动防护用品控制程序、化学品油品控制程序、资源能源控制程序、应急准备和响应控制程序、化学品储存使用管理办法、生产车间噪声控制作业指导书、生产生活固废垃圾处理/利用作业指导书、员工职业健康及劳动保护管理规定、应急预案</w:t>
            </w:r>
            <w:r>
              <w:rPr>
                <w:rFonts w:hint="eastAsia" w:ascii="楷体" w:hAnsi="楷体" w:eastAsia="楷体" w:cs="宋体"/>
                <w:sz w:val="24"/>
                <w:szCs w:val="24"/>
              </w:rPr>
              <w:t>等。</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1、废水管控：</w:t>
            </w:r>
          </w:p>
          <w:p>
            <w:pPr>
              <w:spacing w:line="360" w:lineRule="auto"/>
              <w:ind w:firstLine="480" w:firstLineChars="200"/>
              <w:rPr>
                <w:rFonts w:ascii="楷体" w:hAnsi="楷体" w:eastAsia="楷体" w:cs="宋体"/>
                <w:sz w:val="24"/>
                <w:szCs w:val="24"/>
              </w:rPr>
            </w:pPr>
            <w:r>
              <w:rPr>
                <w:rFonts w:hint="eastAsia" w:ascii="楷体" w:hAnsi="楷体" w:eastAsia="楷体"/>
                <w:sz w:val="24"/>
                <w:szCs w:val="24"/>
              </w:rPr>
              <w:t>企业无工业废水，生活废水经化粪池处理后排入</w:t>
            </w:r>
            <w:r>
              <w:rPr>
                <w:rFonts w:hint="eastAsia" w:ascii="楷体" w:hAnsi="楷体" w:eastAsia="楷体"/>
                <w:sz w:val="24"/>
                <w:szCs w:val="24"/>
                <w:lang w:val="en-US" w:eastAsia="zh-CN"/>
              </w:rPr>
              <w:t>市政</w:t>
            </w:r>
            <w:r>
              <w:rPr>
                <w:rFonts w:hint="eastAsia" w:ascii="楷体" w:hAnsi="楷体" w:eastAsia="楷体"/>
                <w:sz w:val="24"/>
                <w:szCs w:val="24"/>
              </w:rPr>
              <w:t>管网统一处理。</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2、废气管控：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lang w:val="en-US" w:eastAsia="zh-CN"/>
              </w:rPr>
              <w:t>无废气产生</w:t>
            </w:r>
            <w:r>
              <w:rPr>
                <w:rFonts w:hint="eastAsia" w:ascii="楷体" w:hAnsi="楷体" w:eastAsia="楷体" w:cs="宋体"/>
                <w:sz w:val="24"/>
                <w:szCs w:val="24"/>
              </w:rPr>
              <w:t>。</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3、噪声管控：</w:t>
            </w:r>
          </w:p>
          <w:p>
            <w:pPr>
              <w:keepNext w:val="0"/>
              <w:keepLines w:val="0"/>
              <w:widowControl/>
              <w:suppressLineNumbers w:val="0"/>
              <w:ind w:firstLine="480" w:firstLineChars="200"/>
              <w:jc w:val="left"/>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设备先进；通过厂房屏蔽 、基础减震的方法，厂区噪声较小</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4、固废管控：</w:t>
            </w:r>
          </w:p>
          <w:p>
            <w:pPr>
              <w:keepNext w:val="0"/>
              <w:keepLines w:val="0"/>
              <w:widowControl/>
              <w:suppressLineNumbers w:val="0"/>
              <w:ind w:firstLine="480" w:firstLineChars="200"/>
              <w:jc w:val="left"/>
              <w:rPr>
                <w:rFonts w:hint="eastAsia" w:ascii="楷体" w:hAnsi="楷体" w:eastAsia="楷体" w:cs="楷体"/>
                <w:sz w:val="24"/>
                <w:szCs w:val="24"/>
              </w:rPr>
            </w:pPr>
            <w:r>
              <w:rPr>
                <w:rFonts w:hint="eastAsia" w:ascii="楷体" w:hAnsi="楷体" w:eastAsia="楷体" w:cs="楷体"/>
                <w:color w:val="000000"/>
                <w:kern w:val="0"/>
                <w:sz w:val="24"/>
                <w:szCs w:val="24"/>
                <w:lang w:val="en-US" w:eastAsia="zh-CN" w:bidi="ar"/>
              </w:rPr>
              <w:t xml:space="preserve">加强环保管理制度的建设 ，项目产生的固废边角料 、包装袋分类回收处理 </w:t>
            </w:r>
          </w:p>
          <w:p>
            <w:pPr>
              <w:numPr>
                <w:ilvl w:val="0"/>
                <w:numId w:val="4"/>
              </w:numPr>
              <w:spacing w:line="360" w:lineRule="auto"/>
              <w:ind w:firstLine="421"/>
              <w:rPr>
                <w:rFonts w:ascii="楷体" w:hAnsi="楷体" w:eastAsia="楷体" w:cs="宋体"/>
                <w:sz w:val="24"/>
                <w:szCs w:val="24"/>
              </w:rPr>
            </w:pPr>
            <w:r>
              <w:rPr>
                <w:rFonts w:hint="eastAsia" w:ascii="楷体" w:hAnsi="楷体" w:eastAsia="楷体" w:cs="宋体"/>
                <w:sz w:val="24"/>
                <w:szCs w:val="24"/>
              </w:rPr>
              <w:t>能源资源管控：</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生产过程注意节水、节电、节约塑料材料，人走关闭设备和照明开关，现场未发现有漏水和浪费电能的现象。</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6、产品生命周期的环境管控：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公司从工艺设计和采购产品时已考虑了产品的环保性，生产过程中，严格按照环保等管理制度实施，控制好辅助材料的用量，避免浪费，生命周期终了时塑料还可以回收再利用。</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7、潜在火灾管控：</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公司生产车间和办公区域配备了灭火器、消防栓，均符合要求。</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8、安全防护：</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公司给员工发放手套、口罩、耳塞、工作服等劳保用品。</w:t>
            </w: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9、能提供防止员工意外伤害加重的急救药品如创可贴、杀菌药水等。</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10、为主要长期员工上社保，查见了交款证明。</w:t>
            </w:r>
          </w:p>
          <w:p>
            <w:pPr>
              <w:spacing w:line="360" w:lineRule="auto"/>
              <w:ind w:firstLine="421"/>
              <w:rPr>
                <w:rFonts w:ascii="楷体" w:hAnsi="楷体" w:eastAsia="楷体"/>
                <w:sz w:val="24"/>
                <w:szCs w:val="24"/>
              </w:rPr>
            </w:pPr>
            <w:r>
              <w:rPr>
                <w:rFonts w:hint="eastAsia" w:ascii="楷体" w:hAnsi="楷体" w:eastAsia="楷体" w:cs="宋体"/>
                <w:sz w:val="24"/>
                <w:szCs w:val="24"/>
              </w:rPr>
              <w:t>11、为环境和职业健康安全管理体系运行提供了财务支持，见办公室审核记录</w:t>
            </w:r>
            <w:r>
              <w:rPr>
                <w:rFonts w:hint="eastAsia" w:ascii="楷体" w:hAnsi="楷体" w:eastAsia="楷体"/>
                <w:sz w:val="24"/>
                <w:szCs w:val="24"/>
              </w:rPr>
              <w:t>。</w:t>
            </w:r>
          </w:p>
          <w:p>
            <w:pPr>
              <w:spacing w:line="360" w:lineRule="auto"/>
              <w:ind w:firstLine="480" w:firstLineChars="200"/>
              <w:rPr>
                <w:rFonts w:ascii="楷体" w:hAnsi="楷体" w:eastAsia="楷体" w:cs="宋体"/>
                <w:sz w:val="24"/>
                <w:szCs w:val="24"/>
              </w:rPr>
            </w:pPr>
            <w:r>
              <w:rPr>
                <w:rFonts w:hint="eastAsia" w:ascii="楷体" w:hAnsi="楷体" w:eastAsia="楷体" w:cs="楷体"/>
                <w:sz w:val="24"/>
                <w:szCs w:val="24"/>
              </w:rPr>
              <w:t>12</w:t>
            </w:r>
            <w:r>
              <w:rPr>
                <w:rFonts w:hint="eastAsia" w:ascii="楷体" w:hAnsi="楷体" w:eastAsia="楷体" w:cs="宋体"/>
                <w:sz w:val="24"/>
                <w:szCs w:val="24"/>
              </w:rPr>
              <w:t>、员工饮用水为纯净水通过饮水机饮用。</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13、现场运行控制：</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现场巡视办公及生产区域配备有灭火器和消防栓多个，各车间均配有灭火器。</w:t>
            </w:r>
          </w:p>
          <w:p>
            <w:pPr>
              <w:spacing w:line="360" w:lineRule="auto"/>
              <w:ind w:firstLine="360" w:firstLineChars="150"/>
              <w:rPr>
                <w:rFonts w:ascii="楷体" w:hAnsi="楷体" w:eastAsia="楷体"/>
                <w:sz w:val="24"/>
                <w:szCs w:val="24"/>
              </w:rPr>
            </w:pPr>
            <w:r>
              <w:rPr>
                <w:rFonts w:hint="eastAsia" w:ascii="楷体" w:hAnsi="楷体" w:eastAsia="楷体"/>
                <w:sz w:val="24"/>
                <w:szCs w:val="24"/>
              </w:rPr>
              <w:t>现场查看各工序设备运转正常，人员操作方法合理，并佩带相应的防护措施，如耳塞、口罩、手套等。操作人员穿戴有工作衣、工作鞋等安全防护用品。</w:t>
            </w:r>
          </w:p>
          <w:p>
            <w:pPr>
              <w:spacing w:line="360" w:lineRule="auto"/>
              <w:ind w:firstLine="360" w:firstLineChars="150"/>
              <w:rPr>
                <w:rFonts w:ascii="楷体" w:hAnsi="楷体" w:eastAsia="楷体"/>
                <w:sz w:val="24"/>
                <w:szCs w:val="24"/>
              </w:rPr>
            </w:pPr>
            <w:r>
              <w:rPr>
                <w:rFonts w:hint="eastAsia" w:ascii="楷体" w:hAnsi="楷体" w:eastAsia="楷体"/>
                <w:sz w:val="24"/>
                <w:szCs w:val="24"/>
              </w:rPr>
              <w:t>各车间安全设施设有提示说明，方便取用，未发现遮挡消防设施和挤占消防通道的情况。</w:t>
            </w:r>
          </w:p>
          <w:p>
            <w:pPr>
              <w:spacing w:line="360" w:lineRule="auto"/>
              <w:ind w:firstLine="421"/>
              <w:rPr>
                <w:rFonts w:ascii="楷体" w:hAnsi="楷体" w:eastAsia="楷体" w:cs="宋体"/>
                <w:sz w:val="24"/>
                <w:szCs w:val="24"/>
              </w:rPr>
            </w:pPr>
            <w:r>
              <w:rPr>
                <w:rFonts w:hint="eastAsia" w:ascii="楷体" w:hAnsi="楷体" w:eastAsia="楷体" w:cs="宋体"/>
                <w:sz w:val="24"/>
                <w:szCs w:val="24"/>
              </w:rPr>
              <w:t>采取厂房内操作和选用低噪声的设备和工具，同时加强设备的检查和维保，确保机械设备在正常工况下运行，噪声能达标排放。</w:t>
            </w:r>
          </w:p>
          <w:p>
            <w:pPr>
              <w:autoSpaceDE w:val="0"/>
              <w:autoSpaceDN w:val="0"/>
              <w:adjustRightInd w:val="0"/>
              <w:spacing w:line="360" w:lineRule="auto"/>
              <w:ind w:left="36" w:leftChars="17" w:firstLine="360" w:firstLineChars="150"/>
              <w:rPr>
                <w:rFonts w:ascii="楷体" w:hAnsi="楷体" w:eastAsia="楷体" w:cs="楷体"/>
                <w:sz w:val="24"/>
                <w:szCs w:val="24"/>
              </w:rPr>
            </w:pPr>
            <w:r>
              <w:rPr>
                <w:rFonts w:hint="eastAsia" w:ascii="楷体" w:hAnsi="楷体" w:eastAsia="楷体" w:cs="楷体"/>
                <w:sz w:val="24"/>
                <w:szCs w:val="24"/>
              </w:rPr>
              <w:t>使用手持电动工具时先检查有无电线裸露等安全隐患。</w:t>
            </w:r>
          </w:p>
          <w:p>
            <w:pPr>
              <w:spacing w:line="360" w:lineRule="auto"/>
              <w:ind w:firstLine="360" w:firstLineChars="150"/>
              <w:rPr>
                <w:rFonts w:ascii="楷体" w:hAnsi="楷体" w:eastAsia="楷体" w:cs="Arial"/>
                <w:color w:val="FF0000"/>
                <w:sz w:val="24"/>
                <w:szCs w:val="24"/>
              </w:rPr>
            </w:pPr>
            <w:r>
              <w:rPr>
                <w:rFonts w:hint="eastAsia" w:ascii="楷体" w:hAnsi="楷体" w:eastAsia="楷体" w:cs="楷体"/>
                <w:sz w:val="24"/>
                <w:szCs w:val="24"/>
              </w:rPr>
              <w:t>生产</w:t>
            </w:r>
            <w:r>
              <w:rPr>
                <w:rFonts w:hint="eastAsia" w:ascii="楷体" w:hAnsi="楷体" w:eastAsia="楷体"/>
                <w:sz w:val="24"/>
                <w:szCs w:val="24"/>
              </w:rPr>
              <w:t>车间内现场电线布线合理，电线均处于完好状态，设备有接地及保护装置，控制柜及漏电保护器状态良好</w:t>
            </w:r>
            <w:r>
              <w:rPr>
                <w:rFonts w:hint="eastAsia" w:ascii="楷体" w:hAnsi="楷体" w:eastAsia="楷体" w:cs="Arial"/>
                <w:sz w:val="24"/>
                <w:szCs w:val="24"/>
              </w:rPr>
              <w:t>。</w:t>
            </w:r>
          </w:p>
          <w:p>
            <w:pPr>
              <w:spacing w:line="360" w:lineRule="auto"/>
              <w:ind w:firstLine="421"/>
              <w:rPr>
                <w:rFonts w:ascii="楷体" w:hAnsi="楷体" w:eastAsia="楷体" w:cs="宋体"/>
                <w:b/>
                <w:bCs/>
                <w:sz w:val="24"/>
                <w:szCs w:val="24"/>
              </w:rPr>
            </w:pPr>
            <w:r>
              <w:rPr>
                <w:rFonts w:hint="eastAsia" w:ascii="楷体" w:hAnsi="楷体" w:eastAsia="楷体" w:cs="宋体"/>
                <w:sz w:val="24"/>
                <w:szCs w:val="24"/>
              </w:rPr>
              <w:t>车间现场在环保和职业健康安全防护方面的控制管理基本有效。</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384" w:type="dxa"/>
          </w:tcPr>
          <w:p>
            <w:pPr>
              <w:spacing w:line="360" w:lineRule="auto"/>
              <w:rPr>
                <w:rFonts w:ascii="楷体" w:hAnsi="楷体" w:eastAsia="楷体"/>
                <w:sz w:val="24"/>
                <w:szCs w:val="24"/>
              </w:rPr>
            </w:pPr>
            <w:r>
              <w:rPr>
                <w:rFonts w:hint="eastAsia" w:ascii="楷体" w:hAnsi="楷体" w:eastAsia="楷体"/>
                <w:sz w:val="24"/>
                <w:szCs w:val="24"/>
              </w:rPr>
              <w:t>应急准备和相应</w:t>
            </w:r>
          </w:p>
        </w:tc>
        <w:tc>
          <w:tcPr>
            <w:tcW w:w="1276" w:type="dxa"/>
            <w:vAlign w:val="center"/>
          </w:tcPr>
          <w:p>
            <w:pPr>
              <w:spacing w:line="360" w:lineRule="auto"/>
              <w:rPr>
                <w:rFonts w:ascii="楷体" w:hAnsi="楷体" w:eastAsia="楷体"/>
                <w:sz w:val="24"/>
                <w:szCs w:val="24"/>
              </w:rPr>
            </w:pPr>
            <w:r>
              <w:rPr>
                <w:rFonts w:hint="eastAsia" w:ascii="楷体" w:hAnsi="楷体" w:eastAsia="楷体"/>
                <w:sz w:val="24"/>
                <w:szCs w:val="24"/>
              </w:rPr>
              <w:t>EO8.2</w:t>
            </w:r>
          </w:p>
        </w:tc>
        <w:tc>
          <w:tcPr>
            <w:tcW w:w="10464" w:type="dxa"/>
            <w:vAlign w:val="center"/>
          </w:tcPr>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编制了《应急准备和响应控制程序》，确定的紧急情况有：火灾、</w:t>
            </w:r>
            <w:r>
              <w:rPr>
                <w:rFonts w:hint="eastAsia" w:ascii="楷体" w:hAnsi="楷体" w:eastAsia="楷体" w:cs="楷体"/>
                <w:bCs/>
                <w:sz w:val="24"/>
                <w:szCs w:val="24"/>
              </w:rPr>
              <w:t>触电、</w:t>
            </w:r>
            <w:r>
              <w:rPr>
                <w:rFonts w:hint="eastAsia" w:ascii="楷体" w:hAnsi="楷体" w:eastAsia="楷体" w:cs="楷体"/>
                <w:bCs/>
                <w:sz w:val="24"/>
                <w:szCs w:val="24"/>
                <w:lang w:val="en-US" w:eastAsia="zh-CN"/>
              </w:rPr>
              <w:t>机械</w:t>
            </w:r>
            <w:r>
              <w:rPr>
                <w:rFonts w:hint="eastAsia" w:ascii="楷体" w:hAnsi="楷体" w:eastAsia="楷体" w:cs="楷体"/>
                <w:bCs/>
                <w:sz w:val="24"/>
                <w:szCs w:val="24"/>
              </w:rPr>
              <w:t>伤害</w:t>
            </w:r>
            <w:r>
              <w:rPr>
                <w:rFonts w:hint="eastAsia" w:ascii="楷体" w:hAnsi="楷体" w:eastAsia="楷体" w:cs="楷体"/>
                <w:bCs/>
                <w:sz w:val="24"/>
                <w:szCs w:val="24"/>
                <w:lang w:eastAsia="zh-CN"/>
              </w:rPr>
              <w:t>、</w:t>
            </w:r>
            <w:r>
              <w:rPr>
                <w:rFonts w:hint="eastAsia" w:ascii="楷体" w:hAnsi="楷体" w:eastAsia="楷体" w:cs="楷体"/>
                <w:bCs/>
                <w:sz w:val="24"/>
                <w:szCs w:val="24"/>
                <w:lang w:val="en-US" w:eastAsia="zh-CN"/>
              </w:rPr>
              <w:t>物体打击</w:t>
            </w:r>
            <w:r>
              <w:rPr>
                <w:rFonts w:hint="eastAsia" w:ascii="楷体" w:hAnsi="楷体" w:eastAsia="楷体" w:cs="楷体"/>
                <w:bCs/>
                <w:sz w:val="24"/>
                <w:szCs w:val="24"/>
              </w:rPr>
              <w:t>等。</w:t>
            </w:r>
            <w:r>
              <w:rPr>
                <w:rFonts w:hint="eastAsia" w:ascii="楷体" w:hAnsi="楷体" w:eastAsia="楷体" w:cs="楷体"/>
                <w:sz w:val="24"/>
                <w:szCs w:val="24"/>
              </w:rPr>
              <w:t>提供了机械伤害应急预案、火灾应急预案、触电事故应急预案、食物中毒应急预案，其中包括目的、适用范围、职责、应急处理细则、演习、必备资料等，相关内容基本充分。</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应急设施配置：在院内、办公场所内、车间内、仓库内均配备了灭火器、消防栓等消防设施，均在有效期内，状态良好。</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查20</w:t>
            </w:r>
            <w:r>
              <w:rPr>
                <w:rFonts w:hint="eastAsia" w:ascii="楷体" w:hAnsi="楷体" w:eastAsia="楷体" w:cs="楷体"/>
                <w:sz w:val="24"/>
                <w:szCs w:val="24"/>
                <w:lang w:val="en-US" w:eastAsia="zh-CN"/>
              </w:rPr>
              <w:t>20</w:t>
            </w:r>
            <w:r>
              <w:rPr>
                <w:rFonts w:hint="eastAsia" w:ascii="楷体" w:hAnsi="楷体" w:eastAsia="楷体" w:cs="楷体"/>
                <w:sz w:val="24"/>
                <w:szCs w:val="24"/>
              </w:rPr>
              <w:t>.</w:t>
            </w:r>
            <w:r>
              <w:rPr>
                <w:rFonts w:hint="eastAsia" w:ascii="楷体" w:hAnsi="楷体" w:eastAsia="楷体" w:cs="楷体"/>
                <w:sz w:val="24"/>
                <w:szCs w:val="24"/>
                <w:lang w:val="en-US" w:eastAsia="zh-CN"/>
              </w:rPr>
              <w:t>5</w:t>
            </w:r>
            <w:r>
              <w:rPr>
                <w:rFonts w:hint="eastAsia" w:ascii="楷体" w:hAnsi="楷体" w:eastAsia="楷体" w:cs="楷体"/>
                <w:sz w:val="24"/>
                <w:szCs w:val="24"/>
              </w:rPr>
              <w:t>.15日的《火灾</w:t>
            </w:r>
            <w:r>
              <w:rPr>
                <w:rFonts w:ascii="楷体" w:hAnsi="楷体" w:eastAsia="楷体" w:cs="楷体"/>
                <w:sz w:val="24"/>
                <w:szCs w:val="24"/>
              </w:rPr>
              <w:t>事故</w:t>
            </w:r>
            <w:r>
              <w:rPr>
                <w:rFonts w:hint="eastAsia" w:ascii="楷体" w:hAnsi="楷体" w:eastAsia="楷体" w:cs="楷体"/>
                <w:sz w:val="24"/>
                <w:szCs w:val="24"/>
              </w:rPr>
              <w:t>应急救援预案演练记录》，参加人员各岗位人员；记录演练过程、急救措施等内容。</w:t>
            </w:r>
          </w:p>
          <w:p>
            <w:pPr>
              <w:spacing w:line="360" w:lineRule="auto"/>
              <w:rPr>
                <w:rFonts w:ascii="楷体" w:hAnsi="楷体" w:eastAsia="楷体" w:cs="楷体"/>
                <w:sz w:val="24"/>
                <w:szCs w:val="24"/>
              </w:rPr>
            </w:pPr>
            <w:r>
              <w:rPr>
                <w:rFonts w:hint="eastAsia" w:ascii="楷体" w:hAnsi="楷体" w:eastAsia="楷体" w:cs="楷体"/>
                <w:sz w:val="24"/>
                <w:szCs w:val="24"/>
              </w:rPr>
              <w:t>评价：组织指挥有序，项目岗位配合较好，达到了预定目标，演练的效果较好。人员的速度较快，及时按照预定方案对事故处理人员进行保护。</w:t>
            </w:r>
          </w:p>
          <w:p>
            <w:pPr>
              <w:tabs>
                <w:tab w:val="left" w:pos="6597"/>
              </w:tabs>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再查20</w:t>
            </w:r>
            <w:r>
              <w:rPr>
                <w:rFonts w:hint="eastAsia" w:ascii="楷体" w:hAnsi="楷体" w:eastAsia="楷体" w:cs="楷体"/>
                <w:sz w:val="24"/>
                <w:szCs w:val="24"/>
                <w:lang w:val="en-US" w:eastAsia="zh-CN"/>
              </w:rPr>
              <w:t>20</w:t>
            </w:r>
            <w:r>
              <w:rPr>
                <w:rFonts w:hint="eastAsia" w:ascii="楷体" w:hAnsi="楷体" w:eastAsia="楷体" w:cs="楷体"/>
                <w:sz w:val="24"/>
                <w:szCs w:val="24"/>
              </w:rPr>
              <w:t>.5.1</w:t>
            </w:r>
            <w:r>
              <w:rPr>
                <w:rFonts w:hint="eastAsia" w:ascii="楷体" w:hAnsi="楷体" w:eastAsia="楷体" w:cs="楷体"/>
                <w:sz w:val="24"/>
                <w:szCs w:val="24"/>
                <w:lang w:val="en-US" w:eastAsia="zh-CN"/>
              </w:rPr>
              <w:t>7</w:t>
            </w:r>
            <w:r>
              <w:rPr>
                <w:rFonts w:hint="eastAsia" w:ascii="楷体" w:hAnsi="楷体" w:eastAsia="楷体" w:cs="楷体"/>
                <w:sz w:val="24"/>
                <w:szCs w:val="24"/>
              </w:rPr>
              <w:t>日的《触电应急救援预案演练》，20</w:t>
            </w:r>
            <w:r>
              <w:rPr>
                <w:rFonts w:hint="eastAsia" w:ascii="楷体" w:hAnsi="楷体" w:eastAsia="楷体" w:cs="楷体"/>
                <w:sz w:val="24"/>
                <w:szCs w:val="24"/>
                <w:lang w:val="en-US" w:eastAsia="zh-CN"/>
              </w:rPr>
              <w:t>20</w:t>
            </w:r>
            <w:r>
              <w:rPr>
                <w:rFonts w:hint="eastAsia" w:ascii="楷体" w:hAnsi="楷体" w:eastAsia="楷体" w:cs="楷体"/>
                <w:sz w:val="24"/>
                <w:szCs w:val="24"/>
              </w:rPr>
              <w:t>.</w:t>
            </w:r>
            <w:r>
              <w:rPr>
                <w:rFonts w:hint="eastAsia" w:ascii="楷体" w:hAnsi="楷体" w:eastAsia="楷体" w:cs="楷体"/>
                <w:sz w:val="24"/>
                <w:szCs w:val="24"/>
                <w:lang w:val="en-US" w:eastAsia="zh-CN"/>
              </w:rPr>
              <w:t>5</w:t>
            </w:r>
            <w:r>
              <w:rPr>
                <w:rFonts w:hint="eastAsia" w:ascii="楷体" w:hAnsi="楷体" w:eastAsia="楷体" w:cs="楷体"/>
                <w:sz w:val="24"/>
                <w:szCs w:val="24"/>
              </w:rPr>
              <w:t>.</w:t>
            </w:r>
            <w:r>
              <w:rPr>
                <w:rFonts w:hint="eastAsia" w:ascii="楷体" w:hAnsi="楷体" w:eastAsia="楷体" w:cs="楷体"/>
                <w:sz w:val="24"/>
                <w:szCs w:val="24"/>
                <w:lang w:val="en-US" w:eastAsia="zh-CN"/>
              </w:rPr>
              <w:t>16</w:t>
            </w:r>
            <w:r>
              <w:rPr>
                <w:rFonts w:hint="eastAsia" w:ascii="楷体" w:hAnsi="楷体" w:eastAsia="楷体" w:cs="楷体"/>
                <w:sz w:val="24"/>
                <w:szCs w:val="24"/>
              </w:rPr>
              <w:t>日的《机械伤害事故应急救援预案演练》，情况基本同上。</w:t>
            </w:r>
          </w:p>
          <w:p>
            <w:pPr>
              <w:spacing w:line="360" w:lineRule="auto"/>
              <w:ind w:firstLine="360" w:firstLineChars="150"/>
              <w:rPr>
                <w:rFonts w:ascii="楷体" w:hAnsi="楷体" w:eastAsia="楷体" w:cs="楷体"/>
                <w:sz w:val="24"/>
                <w:szCs w:val="24"/>
              </w:rPr>
            </w:pPr>
            <w:r>
              <w:rPr>
                <w:rFonts w:hint="eastAsia" w:ascii="楷体" w:hAnsi="楷体" w:eastAsia="楷体" w:cs="楷体"/>
                <w:sz w:val="24"/>
                <w:szCs w:val="24"/>
              </w:rPr>
              <w:t>现场巡视办公区有灭火器，均有效；车间配有多个灭火器和消防栓，均有效。</w:t>
            </w:r>
          </w:p>
          <w:p>
            <w:pPr>
              <w:spacing w:line="360" w:lineRule="auto"/>
              <w:ind w:firstLine="480" w:firstLineChars="200"/>
              <w:rPr>
                <w:rFonts w:hint="eastAsia" w:ascii="楷体" w:hAnsi="楷体" w:eastAsia="楷体" w:cs="Arial"/>
                <w:bCs/>
                <w:sz w:val="24"/>
                <w:szCs w:val="24"/>
              </w:rPr>
            </w:pPr>
            <w:r>
              <w:rPr>
                <w:rFonts w:hint="eastAsia" w:ascii="楷体" w:hAnsi="楷体" w:eastAsia="楷体" w:cs="Arial"/>
                <w:bCs/>
                <w:sz w:val="24"/>
                <w:szCs w:val="24"/>
              </w:rPr>
              <w:t>生产车间内配有消防栓、水龙带、有干粉灭火器等消防设施。</w:t>
            </w:r>
          </w:p>
          <w:p>
            <w:pPr>
              <w:pStyle w:val="19"/>
              <w:spacing w:beforeLines="30" w:afterLines="30"/>
              <w:ind w:firstLine="520" w:firstLineChars="200"/>
              <w:rPr>
                <w:rFonts w:hint="eastAsia" w:ascii="楷体" w:hAnsi="楷体" w:eastAsia="楷体" w:cs="楷体"/>
                <w:sz w:val="24"/>
                <w:szCs w:val="24"/>
              </w:rPr>
            </w:pPr>
            <w:r>
              <w:rPr>
                <w:rFonts w:hint="eastAsia" w:ascii="楷体" w:hAnsi="楷体" w:eastAsia="楷体" w:cs="楷体"/>
                <w:sz w:val="24"/>
                <w:szCs w:val="24"/>
              </w:rPr>
              <w:t>针对近期出现的新型冠状病毒引发的肺炎疫情，公司制定了疫情防控预案，公司有进行返岗人员健康报备管理、每日人员出入登记/量体温/戴口罩、是否发热、办公区域消毒、分餐制用餐时间管理等，严格按政府和预案的要求执行。</w:t>
            </w:r>
          </w:p>
          <w:p>
            <w:pPr>
              <w:tabs>
                <w:tab w:val="left" w:pos="6597"/>
              </w:tabs>
              <w:spacing w:line="360" w:lineRule="auto"/>
              <w:ind w:firstLine="480" w:firstLineChars="200"/>
              <w:rPr>
                <w:rFonts w:ascii="楷体" w:hAnsi="楷体" w:eastAsia="楷体"/>
                <w:sz w:val="24"/>
                <w:szCs w:val="24"/>
              </w:rPr>
            </w:pPr>
            <w:r>
              <w:rPr>
                <w:rFonts w:hint="eastAsia" w:ascii="楷体" w:hAnsi="楷体" w:eastAsia="楷体" w:cs="楷体"/>
                <w:sz w:val="24"/>
                <w:szCs w:val="24"/>
              </w:rPr>
              <w:t>现场巡视办公区有灭火器和消防栓，均有效。自体系运行以来尚未发生紧急情况。</w:t>
            </w:r>
          </w:p>
        </w:tc>
        <w:tc>
          <w:tcPr>
            <w:tcW w:w="1585" w:type="dxa"/>
          </w:tcPr>
          <w:p>
            <w:pPr>
              <w:spacing w:line="360" w:lineRule="auto"/>
              <w:rPr>
                <w:rFonts w:ascii="楷体" w:hAnsi="楷体" w:eastAsia="楷体"/>
                <w:sz w:val="24"/>
                <w:szCs w:val="24"/>
              </w:rPr>
            </w:pPr>
            <w:r>
              <w:rPr>
                <w:rFonts w:hint="eastAsia" w:ascii="楷体" w:hAnsi="楷体" w:eastAsia="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84" w:type="dxa"/>
          </w:tcPr>
          <w:p>
            <w:pPr>
              <w:spacing w:line="360" w:lineRule="auto"/>
              <w:rPr>
                <w:rFonts w:ascii="楷体" w:hAnsi="楷体" w:eastAsia="楷体" w:cs="宋体"/>
                <w:sz w:val="24"/>
                <w:szCs w:val="24"/>
              </w:rPr>
            </w:pPr>
          </w:p>
        </w:tc>
        <w:tc>
          <w:tcPr>
            <w:tcW w:w="1276" w:type="dxa"/>
          </w:tcPr>
          <w:p>
            <w:pPr>
              <w:spacing w:line="360" w:lineRule="auto"/>
              <w:rPr>
                <w:rFonts w:ascii="楷体" w:hAnsi="楷体" w:eastAsia="楷体" w:cs="宋体"/>
                <w:sz w:val="24"/>
                <w:szCs w:val="24"/>
              </w:rPr>
            </w:pPr>
          </w:p>
        </w:tc>
        <w:tc>
          <w:tcPr>
            <w:tcW w:w="10464" w:type="dxa"/>
            <w:vAlign w:val="center"/>
          </w:tcPr>
          <w:p>
            <w:pPr>
              <w:snapToGrid w:val="0"/>
              <w:spacing w:line="360" w:lineRule="auto"/>
              <w:ind w:firstLine="480" w:firstLineChars="200"/>
              <w:jc w:val="left"/>
              <w:rPr>
                <w:rFonts w:ascii="楷体" w:hAnsi="楷体" w:eastAsia="楷体" w:cs="宋体"/>
                <w:sz w:val="24"/>
                <w:szCs w:val="24"/>
              </w:rPr>
            </w:pPr>
          </w:p>
        </w:tc>
        <w:tc>
          <w:tcPr>
            <w:tcW w:w="1585" w:type="dxa"/>
          </w:tcPr>
          <w:p>
            <w:pPr>
              <w:spacing w:line="360" w:lineRule="auto"/>
              <w:rPr>
                <w:rFonts w:ascii="楷体" w:hAnsi="楷体" w:eastAsia="楷体"/>
                <w:sz w:val="24"/>
                <w:szCs w:val="24"/>
              </w:rPr>
            </w:pPr>
          </w:p>
        </w:tc>
      </w:tr>
    </w:tbl>
    <w:p>
      <w:pPr>
        <w:rPr>
          <w:rFonts w:ascii="楷体" w:hAnsi="楷体" w:eastAsia="楷体"/>
        </w:rPr>
      </w:pPr>
      <w:r>
        <w:rPr>
          <w:rFonts w:hint="eastAsia" w:ascii="楷体" w:hAnsi="楷体" w:eastAsia="楷体"/>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25</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4"/>
      <w:pBdr>
        <w:bottom w:val="none" w:color="auto" w:sz="0" w:space="1"/>
      </w:pBdr>
      <w:spacing w:line="320" w:lineRule="exact"/>
      <w:jc w:val="left"/>
    </w:pPr>
    <w:r>
      <w:pict>
        <v:shape id="文本框 1" o:spid="_x0000_s4097"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ISC-B-II-31 管理体系审核记录表(03版)</w:t>
                </w:r>
              </w:p>
            </w:txbxContent>
          </v:textbox>
        </v:shape>
      </w:pict>
    </w:r>
    <w:r>
      <w:rPr>
        <w:rStyle w:val="11"/>
        <w:rFonts w:hint="default"/>
      </w:rPr>
      <w:t xml:space="preserve">        </w:t>
    </w:r>
    <w:r>
      <w:rPr>
        <w:rStyle w:val="11"/>
        <w:rFonts w:hint="default"/>
        <w:w w:val="90"/>
      </w:rPr>
      <w:t>Beijing International Standard united Certification Co.,Ltd.</w:t>
    </w:r>
    <w:r>
      <w:rPr>
        <w:rStyle w:val="11"/>
        <w:rFonts w:hint="default"/>
        <w:w w:val="90"/>
        <w:szCs w:val="21"/>
      </w:rPr>
      <w:t xml:space="preserve">  </w:t>
    </w:r>
    <w:r>
      <w:rPr>
        <w:rStyle w:val="11"/>
        <w:rFonts w:hint="default"/>
        <w:w w:val="90"/>
        <w:sz w:val="20"/>
      </w:rPr>
      <w:t xml:space="preserve"> </w:t>
    </w:r>
    <w:r>
      <w:rPr>
        <w:rStyle w:val="11"/>
        <w:rFonts w:hint="default"/>
        <w:w w:val="90"/>
      </w:rPr>
      <w:t xml:space="preserve">                   </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386A3"/>
    <w:multiLevelType w:val="singleLevel"/>
    <w:tmpl w:val="1CB386A3"/>
    <w:lvl w:ilvl="0" w:tentative="0">
      <w:start w:val="1"/>
      <w:numFmt w:val="decimal"/>
      <w:suff w:val="nothing"/>
      <w:lvlText w:val="（%1）"/>
      <w:lvlJc w:val="left"/>
    </w:lvl>
  </w:abstractNum>
  <w:abstractNum w:abstractNumId="1">
    <w:nsid w:val="33638A8C"/>
    <w:multiLevelType w:val="singleLevel"/>
    <w:tmpl w:val="33638A8C"/>
    <w:lvl w:ilvl="0" w:tentative="0">
      <w:start w:val="5"/>
      <w:numFmt w:val="decimal"/>
      <w:suff w:val="nothing"/>
      <w:lvlText w:val="%1、"/>
      <w:lvlJc w:val="left"/>
    </w:lvl>
  </w:abstractNum>
  <w:abstractNum w:abstractNumId="2">
    <w:nsid w:val="6AD65455"/>
    <w:multiLevelType w:val="multilevel"/>
    <w:tmpl w:val="6AD6545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EA79DE"/>
    <w:multiLevelType w:val="multilevel"/>
    <w:tmpl w:val="7CEA79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4817"/>
    <w:rsid w:val="00005AA6"/>
    <w:rsid w:val="00007C97"/>
    <w:rsid w:val="000214B6"/>
    <w:rsid w:val="000225FF"/>
    <w:rsid w:val="0002531E"/>
    <w:rsid w:val="0003373A"/>
    <w:rsid w:val="000369F1"/>
    <w:rsid w:val="00037697"/>
    <w:rsid w:val="000412F6"/>
    <w:rsid w:val="00045270"/>
    <w:rsid w:val="00046121"/>
    <w:rsid w:val="0004642B"/>
    <w:rsid w:val="00047E49"/>
    <w:rsid w:val="0005199E"/>
    <w:rsid w:val="0005697E"/>
    <w:rsid w:val="000579CF"/>
    <w:rsid w:val="00063275"/>
    <w:rsid w:val="00065C74"/>
    <w:rsid w:val="00072B81"/>
    <w:rsid w:val="00076CD3"/>
    <w:rsid w:val="00080C1D"/>
    <w:rsid w:val="00082216"/>
    <w:rsid w:val="00082398"/>
    <w:rsid w:val="000849D2"/>
    <w:rsid w:val="0008635A"/>
    <w:rsid w:val="00086C3D"/>
    <w:rsid w:val="0008749B"/>
    <w:rsid w:val="00091A2D"/>
    <w:rsid w:val="00097CAB"/>
    <w:rsid w:val="000A5E44"/>
    <w:rsid w:val="000A7044"/>
    <w:rsid w:val="000B0541"/>
    <w:rsid w:val="000B1394"/>
    <w:rsid w:val="000B2E9C"/>
    <w:rsid w:val="000B40BD"/>
    <w:rsid w:val="000C123B"/>
    <w:rsid w:val="000C151C"/>
    <w:rsid w:val="000C6AFC"/>
    <w:rsid w:val="000D51FB"/>
    <w:rsid w:val="000D5401"/>
    <w:rsid w:val="000D5976"/>
    <w:rsid w:val="000D5BE4"/>
    <w:rsid w:val="000D697A"/>
    <w:rsid w:val="000E2B69"/>
    <w:rsid w:val="000E2FCD"/>
    <w:rsid w:val="000E4B40"/>
    <w:rsid w:val="000E7848"/>
    <w:rsid w:val="000E7EF7"/>
    <w:rsid w:val="000F0CB7"/>
    <w:rsid w:val="000F2483"/>
    <w:rsid w:val="000F35F1"/>
    <w:rsid w:val="000F7D53"/>
    <w:rsid w:val="0010182C"/>
    <w:rsid w:val="00101F08"/>
    <w:rsid w:val="001022F1"/>
    <w:rsid w:val="001037D5"/>
    <w:rsid w:val="0010381F"/>
    <w:rsid w:val="00105BF7"/>
    <w:rsid w:val="00106BDD"/>
    <w:rsid w:val="00107942"/>
    <w:rsid w:val="001103A2"/>
    <w:rsid w:val="00112473"/>
    <w:rsid w:val="00112EBF"/>
    <w:rsid w:val="00112EF4"/>
    <w:rsid w:val="0012440D"/>
    <w:rsid w:val="00126769"/>
    <w:rsid w:val="00136114"/>
    <w:rsid w:val="0014220A"/>
    <w:rsid w:val="0014235B"/>
    <w:rsid w:val="00145688"/>
    <w:rsid w:val="001478E0"/>
    <w:rsid w:val="00150852"/>
    <w:rsid w:val="00152F47"/>
    <w:rsid w:val="001555E4"/>
    <w:rsid w:val="00155BB0"/>
    <w:rsid w:val="00160A2C"/>
    <w:rsid w:val="00161106"/>
    <w:rsid w:val="00165CC8"/>
    <w:rsid w:val="001677C1"/>
    <w:rsid w:val="00170E3E"/>
    <w:rsid w:val="001714F7"/>
    <w:rsid w:val="001737D0"/>
    <w:rsid w:val="00173DEB"/>
    <w:rsid w:val="00176F70"/>
    <w:rsid w:val="00186432"/>
    <w:rsid w:val="001876B6"/>
    <w:rsid w:val="001904A8"/>
    <w:rsid w:val="001918ED"/>
    <w:rsid w:val="00192A7F"/>
    <w:rsid w:val="001930E6"/>
    <w:rsid w:val="001951C7"/>
    <w:rsid w:val="00196315"/>
    <w:rsid w:val="001A191B"/>
    <w:rsid w:val="001A2536"/>
    <w:rsid w:val="001A2D7F"/>
    <w:rsid w:val="001A3DF8"/>
    <w:rsid w:val="001A572D"/>
    <w:rsid w:val="001B3A18"/>
    <w:rsid w:val="001C0577"/>
    <w:rsid w:val="001C724A"/>
    <w:rsid w:val="001C74CE"/>
    <w:rsid w:val="001D12D6"/>
    <w:rsid w:val="001D318E"/>
    <w:rsid w:val="001D39C6"/>
    <w:rsid w:val="001D4AD8"/>
    <w:rsid w:val="001D54FF"/>
    <w:rsid w:val="001D652E"/>
    <w:rsid w:val="001D73AD"/>
    <w:rsid w:val="001E1974"/>
    <w:rsid w:val="001E1C36"/>
    <w:rsid w:val="001E21FA"/>
    <w:rsid w:val="001E64EB"/>
    <w:rsid w:val="001E74E2"/>
    <w:rsid w:val="001F0DAF"/>
    <w:rsid w:val="001F1714"/>
    <w:rsid w:val="001F556C"/>
    <w:rsid w:val="00201285"/>
    <w:rsid w:val="002020CB"/>
    <w:rsid w:val="00202985"/>
    <w:rsid w:val="00202BC2"/>
    <w:rsid w:val="002122D7"/>
    <w:rsid w:val="00214113"/>
    <w:rsid w:val="00215081"/>
    <w:rsid w:val="00215B15"/>
    <w:rsid w:val="00222532"/>
    <w:rsid w:val="00222839"/>
    <w:rsid w:val="002250F7"/>
    <w:rsid w:val="0023038C"/>
    <w:rsid w:val="00237445"/>
    <w:rsid w:val="00237625"/>
    <w:rsid w:val="00244DE1"/>
    <w:rsid w:val="0024743C"/>
    <w:rsid w:val="00247AD6"/>
    <w:rsid w:val="00250E2E"/>
    <w:rsid w:val="002513BC"/>
    <w:rsid w:val="002518FD"/>
    <w:rsid w:val="00251FDE"/>
    <w:rsid w:val="00252A48"/>
    <w:rsid w:val="002538FB"/>
    <w:rsid w:val="00264A93"/>
    <w:rsid w:val="002651A6"/>
    <w:rsid w:val="002669E5"/>
    <w:rsid w:val="00267C9B"/>
    <w:rsid w:val="00267E42"/>
    <w:rsid w:val="0027384F"/>
    <w:rsid w:val="00281EB5"/>
    <w:rsid w:val="00282C4E"/>
    <w:rsid w:val="0028333D"/>
    <w:rsid w:val="00283EE4"/>
    <w:rsid w:val="00290C8D"/>
    <w:rsid w:val="00290FC2"/>
    <w:rsid w:val="00293973"/>
    <w:rsid w:val="002973F0"/>
    <w:rsid w:val="002975C1"/>
    <w:rsid w:val="00297DFB"/>
    <w:rsid w:val="002A0E6E"/>
    <w:rsid w:val="002A2529"/>
    <w:rsid w:val="002A33CC"/>
    <w:rsid w:val="002B01C2"/>
    <w:rsid w:val="002B14DB"/>
    <w:rsid w:val="002B1808"/>
    <w:rsid w:val="002B59CF"/>
    <w:rsid w:val="002C1ACE"/>
    <w:rsid w:val="002C1AF9"/>
    <w:rsid w:val="002C3E0D"/>
    <w:rsid w:val="002D1ACF"/>
    <w:rsid w:val="002D41FB"/>
    <w:rsid w:val="002D70C3"/>
    <w:rsid w:val="002E0587"/>
    <w:rsid w:val="002E1E1D"/>
    <w:rsid w:val="002E5A2D"/>
    <w:rsid w:val="002F05FA"/>
    <w:rsid w:val="002F27C3"/>
    <w:rsid w:val="002F2E87"/>
    <w:rsid w:val="002F307B"/>
    <w:rsid w:val="002F5C01"/>
    <w:rsid w:val="00304F0B"/>
    <w:rsid w:val="003075BF"/>
    <w:rsid w:val="0031213E"/>
    <w:rsid w:val="00317401"/>
    <w:rsid w:val="0032273E"/>
    <w:rsid w:val="0032358B"/>
    <w:rsid w:val="00325552"/>
    <w:rsid w:val="0032616E"/>
    <w:rsid w:val="00326FC1"/>
    <w:rsid w:val="00330405"/>
    <w:rsid w:val="0033189B"/>
    <w:rsid w:val="00331EC6"/>
    <w:rsid w:val="00337922"/>
    <w:rsid w:val="00340867"/>
    <w:rsid w:val="00340CC4"/>
    <w:rsid w:val="00342857"/>
    <w:rsid w:val="00342E9F"/>
    <w:rsid w:val="003439A4"/>
    <w:rsid w:val="00350DA9"/>
    <w:rsid w:val="00351CEE"/>
    <w:rsid w:val="00354FA3"/>
    <w:rsid w:val="0035727B"/>
    <w:rsid w:val="003602A4"/>
    <w:rsid w:val="003605A4"/>
    <w:rsid w:val="003608CB"/>
    <w:rsid w:val="00362501"/>
    <w:rsid w:val="003627B6"/>
    <w:rsid w:val="00363DA8"/>
    <w:rsid w:val="0036714F"/>
    <w:rsid w:val="00367240"/>
    <w:rsid w:val="003708D5"/>
    <w:rsid w:val="003720E8"/>
    <w:rsid w:val="003744AD"/>
    <w:rsid w:val="00374D02"/>
    <w:rsid w:val="00374EE8"/>
    <w:rsid w:val="0038061A"/>
    <w:rsid w:val="0038063B"/>
    <w:rsid w:val="00380837"/>
    <w:rsid w:val="00382518"/>
    <w:rsid w:val="00382EDD"/>
    <w:rsid w:val="003836CA"/>
    <w:rsid w:val="00384306"/>
    <w:rsid w:val="00385291"/>
    <w:rsid w:val="00386A98"/>
    <w:rsid w:val="0038786B"/>
    <w:rsid w:val="00390252"/>
    <w:rsid w:val="0039060D"/>
    <w:rsid w:val="003908B4"/>
    <w:rsid w:val="00394590"/>
    <w:rsid w:val="00396212"/>
    <w:rsid w:val="003A1E9C"/>
    <w:rsid w:val="003A484E"/>
    <w:rsid w:val="003A7A5C"/>
    <w:rsid w:val="003B2D8A"/>
    <w:rsid w:val="003B4CA7"/>
    <w:rsid w:val="003C0FC5"/>
    <w:rsid w:val="003C56FD"/>
    <w:rsid w:val="003C7798"/>
    <w:rsid w:val="003D42CB"/>
    <w:rsid w:val="003D51E8"/>
    <w:rsid w:val="003D6BE3"/>
    <w:rsid w:val="003D736E"/>
    <w:rsid w:val="003E03C4"/>
    <w:rsid w:val="003E0E52"/>
    <w:rsid w:val="003E60B4"/>
    <w:rsid w:val="003F20A5"/>
    <w:rsid w:val="003F233D"/>
    <w:rsid w:val="003F5B09"/>
    <w:rsid w:val="003F7D59"/>
    <w:rsid w:val="003F7D64"/>
    <w:rsid w:val="00400B96"/>
    <w:rsid w:val="00401BD6"/>
    <w:rsid w:val="00401EB3"/>
    <w:rsid w:val="00404E55"/>
    <w:rsid w:val="00405000"/>
    <w:rsid w:val="00405D5F"/>
    <w:rsid w:val="00410914"/>
    <w:rsid w:val="00410B9E"/>
    <w:rsid w:val="004118DA"/>
    <w:rsid w:val="00411B69"/>
    <w:rsid w:val="004138F6"/>
    <w:rsid w:val="004156DF"/>
    <w:rsid w:val="00415AA3"/>
    <w:rsid w:val="004165DA"/>
    <w:rsid w:val="00417D9C"/>
    <w:rsid w:val="00420C60"/>
    <w:rsid w:val="00420C95"/>
    <w:rsid w:val="00422965"/>
    <w:rsid w:val="00423983"/>
    <w:rsid w:val="00424D15"/>
    <w:rsid w:val="00425102"/>
    <w:rsid w:val="0042604D"/>
    <w:rsid w:val="00430432"/>
    <w:rsid w:val="0043078C"/>
    <w:rsid w:val="004316FF"/>
    <w:rsid w:val="00433759"/>
    <w:rsid w:val="0043494E"/>
    <w:rsid w:val="004351AF"/>
    <w:rsid w:val="00440B76"/>
    <w:rsid w:val="004414A5"/>
    <w:rsid w:val="00441C33"/>
    <w:rsid w:val="00442208"/>
    <w:rsid w:val="00445C84"/>
    <w:rsid w:val="00456697"/>
    <w:rsid w:val="004570AB"/>
    <w:rsid w:val="00460E78"/>
    <w:rsid w:val="00461F7A"/>
    <w:rsid w:val="00465FE1"/>
    <w:rsid w:val="00466832"/>
    <w:rsid w:val="00470B5E"/>
    <w:rsid w:val="00475491"/>
    <w:rsid w:val="004869FB"/>
    <w:rsid w:val="00491735"/>
    <w:rsid w:val="00494A46"/>
    <w:rsid w:val="004954AB"/>
    <w:rsid w:val="00496016"/>
    <w:rsid w:val="004A25AE"/>
    <w:rsid w:val="004A5A81"/>
    <w:rsid w:val="004B1EC1"/>
    <w:rsid w:val="004B217F"/>
    <w:rsid w:val="004B29CD"/>
    <w:rsid w:val="004B3600"/>
    <w:rsid w:val="004B3E7F"/>
    <w:rsid w:val="004B437C"/>
    <w:rsid w:val="004B768D"/>
    <w:rsid w:val="004C07FE"/>
    <w:rsid w:val="004D1FBC"/>
    <w:rsid w:val="004D228E"/>
    <w:rsid w:val="004D3E4C"/>
    <w:rsid w:val="004D4610"/>
    <w:rsid w:val="004D4FFE"/>
    <w:rsid w:val="004D71B9"/>
    <w:rsid w:val="004E2863"/>
    <w:rsid w:val="004F012A"/>
    <w:rsid w:val="004F185D"/>
    <w:rsid w:val="004F575F"/>
    <w:rsid w:val="00500B43"/>
    <w:rsid w:val="00502B7F"/>
    <w:rsid w:val="005037D9"/>
    <w:rsid w:val="00504418"/>
    <w:rsid w:val="005056ED"/>
    <w:rsid w:val="00506D58"/>
    <w:rsid w:val="0051026D"/>
    <w:rsid w:val="00513A36"/>
    <w:rsid w:val="005155C4"/>
    <w:rsid w:val="005159E6"/>
    <w:rsid w:val="005162A7"/>
    <w:rsid w:val="00517E4C"/>
    <w:rsid w:val="00521CF0"/>
    <w:rsid w:val="00524794"/>
    <w:rsid w:val="00525B29"/>
    <w:rsid w:val="005272FD"/>
    <w:rsid w:val="00530B0E"/>
    <w:rsid w:val="00530BBE"/>
    <w:rsid w:val="0053208B"/>
    <w:rsid w:val="00532214"/>
    <w:rsid w:val="00532963"/>
    <w:rsid w:val="00534814"/>
    <w:rsid w:val="00536930"/>
    <w:rsid w:val="00537771"/>
    <w:rsid w:val="005403BA"/>
    <w:rsid w:val="0054118D"/>
    <w:rsid w:val="0054270E"/>
    <w:rsid w:val="005428F3"/>
    <w:rsid w:val="00542A03"/>
    <w:rsid w:val="00547980"/>
    <w:rsid w:val="00547E16"/>
    <w:rsid w:val="00552F32"/>
    <w:rsid w:val="00553C08"/>
    <w:rsid w:val="00560A2A"/>
    <w:rsid w:val="00564E53"/>
    <w:rsid w:val="00571DE8"/>
    <w:rsid w:val="0057559A"/>
    <w:rsid w:val="0057776F"/>
    <w:rsid w:val="00580224"/>
    <w:rsid w:val="00581364"/>
    <w:rsid w:val="00581B74"/>
    <w:rsid w:val="00581ECA"/>
    <w:rsid w:val="00583277"/>
    <w:rsid w:val="00583744"/>
    <w:rsid w:val="00584E4C"/>
    <w:rsid w:val="00592C3E"/>
    <w:rsid w:val="00595FA8"/>
    <w:rsid w:val="00597CB8"/>
    <w:rsid w:val="005A000F"/>
    <w:rsid w:val="005A1ED6"/>
    <w:rsid w:val="005A46E1"/>
    <w:rsid w:val="005A4E86"/>
    <w:rsid w:val="005B1490"/>
    <w:rsid w:val="005B173D"/>
    <w:rsid w:val="005B6888"/>
    <w:rsid w:val="005B78B3"/>
    <w:rsid w:val="005D2669"/>
    <w:rsid w:val="005D3185"/>
    <w:rsid w:val="005D5667"/>
    <w:rsid w:val="005D788C"/>
    <w:rsid w:val="005E4698"/>
    <w:rsid w:val="005E59EE"/>
    <w:rsid w:val="005E6BC0"/>
    <w:rsid w:val="005F2936"/>
    <w:rsid w:val="005F3F52"/>
    <w:rsid w:val="005F4B95"/>
    <w:rsid w:val="005F4F35"/>
    <w:rsid w:val="005F5DC6"/>
    <w:rsid w:val="005F6C65"/>
    <w:rsid w:val="00600F02"/>
    <w:rsid w:val="0060444D"/>
    <w:rsid w:val="00607C9B"/>
    <w:rsid w:val="00611EBE"/>
    <w:rsid w:val="006122FC"/>
    <w:rsid w:val="00613D58"/>
    <w:rsid w:val="00623F91"/>
    <w:rsid w:val="00624138"/>
    <w:rsid w:val="0062550A"/>
    <w:rsid w:val="006255FD"/>
    <w:rsid w:val="006334B3"/>
    <w:rsid w:val="006354BB"/>
    <w:rsid w:val="0063558C"/>
    <w:rsid w:val="0063646D"/>
    <w:rsid w:val="00640BAD"/>
    <w:rsid w:val="00642776"/>
    <w:rsid w:val="00644FE2"/>
    <w:rsid w:val="00645FB8"/>
    <w:rsid w:val="0065134F"/>
    <w:rsid w:val="00651986"/>
    <w:rsid w:val="00651C82"/>
    <w:rsid w:val="006545E8"/>
    <w:rsid w:val="00660ABD"/>
    <w:rsid w:val="00662233"/>
    <w:rsid w:val="00663F92"/>
    <w:rsid w:val="00664736"/>
    <w:rsid w:val="006647C9"/>
    <w:rsid w:val="00665701"/>
    <w:rsid w:val="00665980"/>
    <w:rsid w:val="00672BD0"/>
    <w:rsid w:val="0067640C"/>
    <w:rsid w:val="006777A2"/>
    <w:rsid w:val="006836D9"/>
    <w:rsid w:val="00685F68"/>
    <w:rsid w:val="00686699"/>
    <w:rsid w:val="00686D0C"/>
    <w:rsid w:val="00690286"/>
    <w:rsid w:val="0069072E"/>
    <w:rsid w:val="0069278B"/>
    <w:rsid w:val="00695256"/>
    <w:rsid w:val="00695570"/>
    <w:rsid w:val="00696AF1"/>
    <w:rsid w:val="006A0BDC"/>
    <w:rsid w:val="006A3B31"/>
    <w:rsid w:val="006A5952"/>
    <w:rsid w:val="006A66C1"/>
    <w:rsid w:val="006A68F3"/>
    <w:rsid w:val="006B0297"/>
    <w:rsid w:val="006B06F4"/>
    <w:rsid w:val="006B2C6D"/>
    <w:rsid w:val="006B4127"/>
    <w:rsid w:val="006B5E6F"/>
    <w:rsid w:val="006C24BF"/>
    <w:rsid w:val="006C298F"/>
    <w:rsid w:val="006C2A6A"/>
    <w:rsid w:val="006C40B5"/>
    <w:rsid w:val="006C40B9"/>
    <w:rsid w:val="006C6653"/>
    <w:rsid w:val="006C7A93"/>
    <w:rsid w:val="006D1477"/>
    <w:rsid w:val="006D5A83"/>
    <w:rsid w:val="006E0DB3"/>
    <w:rsid w:val="006E3B1A"/>
    <w:rsid w:val="006E678B"/>
    <w:rsid w:val="006F1C10"/>
    <w:rsid w:val="006F50AA"/>
    <w:rsid w:val="006F5843"/>
    <w:rsid w:val="006F599A"/>
    <w:rsid w:val="006F5F4B"/>
    <w:rsid w:val="006F637B"/>
    <w:rsid w:val="006F7580"/>
    <w:rsid w:val="00702175"/>
    <w:rsid w:val="00703009"/>
    <w:rsid w:val="0070367F"/>
    <w:rsid w:val="00705E5B"/>
    <w:rsid w:val="0070605A"/>
    <w:rsid w:val="007076CC"/>
    <w:rsid w:val="007115C1"/>
    <w:rsid w:val="0071293B"/>
    <w:rsid w:val="00712F3C"/>
    <w:rsid w:val="00713183"/>
    <w:rsid w:val="00715C27"/>
    <w:rsid w:val="007170AA"/>
    <w:rsid w:val="00720D05"/>
    <w:rsid w:val="00722A29"/>
    <w:rsid w:val="00722EC9"/>
    <w:rsid w:val="00725011"/>
    <w:rsid w:val="00726918"/>
    <w:rsid w:val="00732B66"/>
    <w:rsid w:val="00734D96"/>
    <w:rsid w:val="00737C8F"/>
    <w:rsid w:val="007406DE"/>
    <w:rsid w:val="00740DCC"/>
    <w:rsid w:val="00743E79"/>
    <w:rsid w:val="00744BEA"/>
    <w:rsid w:val="00746B34"/>
    <w:rsid w:val="00751532"/>
    <w:rsid w:val="00751C37"/>
    <w:rsid w:val="00752B53"/>
    <w:rsid w:val="0075411F"/>
    <w:rsid w:val="007555AA"/>
    <w:rsid w:val="0075769B"/>
    <w:rsid w:val="0077198E"/>
    <w:rsid w:val="00773E78"/>
    <w:rsid w:val="007757F3"/>
    <w:rsid w:val="00777C2A"/>
    <w:rsid w:val="0078033F"/>
    <w:rsid w:val="007815DC"/>
    <w:rsid w:val="00786F84"/>
    <w:rsid w:val="00787A58"/>
    <w:rsid w:val="00793469"/>
    <w:rsid w:val="0079371F"/>
    <w:rsid w:val="00793792"/>
    <w:rsid w:val="00794527"/>
    <w:rsid w:val="00796E4A"/>
    <w:rsid w:val="007A47FB"/>
    <w:rsid w:val="007A7056"/>
    <w:rsid w:val="007B106B"/>
    <w:rsid w:val="007B275D"/>
    <w:rsid w:val="007B677C"/>
    <w:rsid w:val="007C6207"/>
    <w:rsid w:val="007C75EB"/>
    <w:rsid w:val="007D078F"/>
    <w:rsid w:val="007D2D21"/>
    <w:rsid w:val="007D4928"/>
    <w:rsid w:val="007E4877"/>
    <w:rsid w:val="007E4EB7"/>
    <w:rsid w:val="007E6AEB"/>
    <w:rsid w:val="007E6E7A"/>
    <w:rsid w:val="007F01EC"/>
    <w:rsid w:val="007F53E6"/>
    <w:rsid w:val="007F55ED"/>
    <w:rsid w:val="007F7DF2"/>
    <w:rsid w:val="00805A7B"/>
    <w:rsid w:val="00806CD1"/>
    <w:rsid w:val="008079FA"/>
    <w:rsid w:val="00810D58"/>
    <w:rsid w:val="00812EF4"/>
    <w:rsid w:val="00813316"/>
    <w:rsid w:val="008154F4"/>
    <w:rsid w:val="00823D48"/>
    <w:rsid w:val="0082611C"/>
    <w:rsid w:val="008336D7"/>
    <w:rsid w:val="008341E7"/>
    <w:rsid w:val="00835B31"/>
    <w:rsid w:val="008366E4"/>
    <w:rsid w:val="00841655"/>
    <w:rsid w:val="00844B5D"/>
    <w:rsid w:val="00847376"/>
    <w:rsid w:val="0084762C"/>
    <w:rsid w:val="0084793C"/>
    <w:rsid w:val="00850413"/>
    <w:rsid w:val="0085226F"/>
    <w:rsid w:val="00855B43"/>
    <w:rsid w:val="00857B4A"/>
    <w:rsid w:val="008605B6"/>
    <w:rsid w:val="00860C6F"/>
    <w:rsid w:val="00863074"/>
    <w:rsid w:val="008646DE"/>
    <w:rsid w:val="00864902"/>
    <w:rsid w:val="00864BE7"/>
    <w:rsid w:val="00865200"/>
    <w:rsid w:val="00867F1D"/>
    <w:rsid w:val="00871695"/>
    <w:rsid w:val="00871A89"/>
    <w:rsid w:val="008776D8"/>
    <w:rsid w:val="00884879"/>
    <w:rsid w:val="00885D20"/>
    <w:rsid w:val="00891C25"/>
    <w:rsid w:val="008945E1"/>
    <w:rsid w:val="008954D4"/>
    <w:rsid w:val="008957E5"/>
    <w:rsid w:val="00896A10"/>
    <w:rsid w:val="008970AD"/>
    <w:rsid w:val="008973EE"/>
    <w:rsid w:val="0089745C"/>
    <w:rsid w:val="00897630"/>
    <w:rsid w:val="00897717"/>
    <w:rsid w:val="008A6340"/>
    <w:rsid w:val="008A7314"/>
    <w:rsid w:val="008B1414"/>
    <w:rsid w:val="008B2609"/>
    <w:rsid w:val="008C023E"/>
    <w:rsid w:val="008C1939"/>
    <w:rsid w:val="008C42C7"/>
    <w:rsid w:val="008C51BA"/>
    <w:rsid w:val="008D089D"/>
    <w:rsid w:val="008D315D"/>
    <w:rsid w:val="008D41C3"/>
    <w:rsid w:val="008E0630"/>
    <w:rsid w:val="008E0863"/>
    <w:rsid w:val="008E31F5"/>
    <w:rsid w:val="008E4207"/>
    <w:rsid w:val="008E4B69"/>
    <w:rsid w:val="008E64A5"/>
    <w:rsid w:val="008F04C2"/>
    <w:rsid w:val="008F0B04"/>
    <w:rsid w:val="008F38E9"/>
    <w:rsid w:val="008F3FE0"/>
    <w:rsid w:val="008F41A1"/>
    <w:rsid w:val="008F5883"/>
    <w:rsid w:val="008F7C55"/>
    <w:rsid w:val="00900C72"/>
    <w:rsid w:val="0090619E"/>
    <w:rsid w:val="00907520"/>
    <w:rsid w:val="00907732"/>
    <w:rsid w:val="009128D8"/>
    <w:rsid w:val="0092033F"/>
    <w:rsid w:val="00922540"/>
    <w:rsid w:val="00925CE3"/>
    <w:rsid w:val="00930694"/>
    <w:rsid w:val="009336EC"/>
    <w:rsid w:val="0093521F"/>
    <w:rsid w:val="00936368"/>
    <w:rsid w:val="00936493"/>
    <w:rsid w:val="00937280"/>
    <w:rsid w:val="00940D41"/>
    <w:rsid w:val="00940F06"/>
    <w:rsid w:val="00945677"/>
    <w:rsid w:val="00950567"/>
    <w:rsid w:val="00951FB6"/>
    <w:rsid w:val="00953221"/>
    <w:rsid w:val="00953A34"/>
    <w:rsid w:val="00955B84"/>
    <w:rsid w:val="009610F8"/>
    <w:rsid w:val="00962113"/>
    <w:rsid w:val="00962F78"/>
    <w:rsid w:val="009639DD"/>
    <w:rsid w:val="0096609F"/>
    <w:rsid w:val="00966D8E"/>
    <w:rsid w:val="00967B50"/>
    <w:rsid w:val="00971600"/>
    <w:rsid w:val="009771CF"/>
    <w:rsid w:val="00983B0D"/>
    <w:rsid w:val="00984342"/>
    <w:rsid w:val="009858FB"/>
    <w:rsid w:val="00985FDD"/>
    <w:rsid w:val="00987356"/>
    <w:rsid w:val="009973B4"/>
    <w:rsid w:val="009975F2"/>
    <w:rsid w:val="009A3C46"/>
    <w:rsid w:val="009A46DF"/>
    <w:rsid w:val="009A54EA"/>
    <w:rsid w:val="009A611E"/>
    <w:rsid w:val="009A76A1"/>
    <w:rsid w:val="009B3E6E"/>
    <w:rsid w:val="009B4611"/>
    <w:rsid w:val="009B606C"/>
    <w:rsid w:val="009B7EB8"/>
    <w:rsid w:val="009C22BC"/>
    <w:rsid w:val="009C3E61"/>
    <w:rsid w:val="009D1FC3"/>
    <w:rsid w:val="009D48E6"/>
    <w:rsid w:val="009D5BB8"/>
    <w:rsid w:val="009D642E"/>
    <w:rsid w:val="009D6D70"/>
    <w:rsid w:val="009D7E11"/>
    <w:rsid w:val="009E0407"/>
    <w:rsid w:val="009E30DA"/>
    <w:rsid w:val="009E5541"/>
    <w:rsid w:val="009E6193"/>
    <w:rsid w:val="009E6BE6"/>
    <w:rsid w:val="009E7DD1"/>
    <w:rsid w:val="009F2BCB"/>
    <w:rsid w:val="009F609F"/>
    <w:rsid w:val="009F7EED"/>
    <w:rsid w:val="00A01006"/>
    <w:rsid w:val="00A01643"/>
    <w:rsid w:val="00A05352"/>
    <w:rsid w:val="00A068AD"/>
    <w:rsid w:val="00A115EA"/>
    <w:rsid w:val="00A11894"/>
    <w:rsid w:val="00A138EC"/>
    <w:rsid w:val="00A169D0"/>
    <w:rsid w:val="00A20F1D"/>
    <w:rsid w:val="00A22858"/>
    <w:rsid w:val="00A22C20"/>
    <w:rsid w:val="00A26E44"/>
    <w:rsid w:val="00A33258"/>
    <w:rsid w:val="00A34B9E"/>
    <w:rsid w:val="00A34EEE"/>
    <w:rsid w:val="00A43B08"/>
    <w:rsid w:val="00A458FE"/>
    <w:rsid w:val="00A502CC"/>
    <w:rsid w:val="00A53106"/>
    <w:rsid w:val="00A54F21"/>
    <w:rsid w:val="00A55527"/>
    <w:rsid w:val="00A6128F"/>
    <w:rsid w:val="00A656F9"/>
    <w:rsid w:val="00A672B4"/>
    <w:rsid w:val="00A70964"/>
    <w:rsid w:val="00A70F11"/>
    <w:rsid w:val="00A7595A"/>
    <w:rsid w:val="00A801DE"/>
    <w:rsid w:val="00A85271"/>
    <w:rsid w:val="00A909A3"/>
    <w:rsid w:val="00A90A22"/>
    <w:rsid w:val="00A95DF8"/>
    <w:rsid w:val="00A960E3"/>
    <w:rsid w:val="00A97734"/>
    <w:rsid w:val="00AA1946"/>
    <w:rsid w:val="00AA1A59"/>
    <w:rsid w:val="00AA291D"/>
    <w:rsid w:val="00AA6C7E"/>
    <w:rsid w:val="00AA6F86"/>
    <w:rsid w:val="00AA7F40"/>
    <w:rsid w:val="00AB2990"/>
    <w:rsid w:val="00AB3547"/>
    <w:rsid w:val="00AB41FC"/>
    <w:rsid w:val="00AB7D2F"/>
    <w:rsid w:val="00AC3C8A"/>
    <w:rsid w:val="00AC763E"/>
    <w:rsid w:val="00AD11A5"/>
    <w:rsid w:val="00AD1721"/>
    <w:rsid w:val="00AD1C7F"/>
    <w:rsid w:val="00AD333E"/>
    <w:rsid w:val="00AD6F34"/>
    <w:rsid w:val="00AD78E6"/>
    <w:rsid w:val="00AE4708"/>
    <w:rsid w:val="00AE4ED8"/>
    <w:rsid w:val="00AF062F"/>
    <w:rsid w:val="00AF0AAB"/>
    <w:rsid w:val="00AF156F"/>
    <w:rsid w:val="00AF3BBF"/>
    <w:rsid w:val="00AF4316"/>
    <w:rsid w:val="00AF616B"/>
    <w:rsid w:val="00B05366"/>
    <w:rsid w:val="00B0685B"/>
    <w:rsid w:val="00B103EA"/>
    <w:rsid w:val="00B17A56"/>
    <w:rsid w:val="00B20E72"/>
    <w:rsid w:val="00B21CD1"/>
    <w:rsid w:val="00B22D22"/>
    <w:rsid w:val="00B23030"/>
    <w:rsid w:val="00B237B9"/>
    <w:rsid w:val="00B23A5E"/>
    <w:rsid w:val="00B23CAA"/>
    <w:rsid w:val="00B23D33"/>
    <w:rsid w:val="00B2577D"/>
    <w:rsid w:val="00B363B3"/>
    <w:rsid w:val="00B40A19"/>
    <w:rsid w:val="00B410EE"/>
    <w:rsid w:val="00B41946"/>
    <w:rsid w:val="00B4369C"/>
    <w:rsid w:val="00B443E9"/>
    <w:rsid w:val="00B44E79"/>
    <w:rsid w:val="00B453DF"/>
    <w:rsid w:val="00B52DA5"/>
    <w:rsid w:val="00B55292"/>
    <w:rsid w:val="00B57EAB"/>
    <w:rsid w:val="00B60132"/>
    <w:rsid w:val="00B64933"/>
    <w:rsid w:val="00B64949"/>
    <w:rsid w:val="00B655D0"/>
    <w:rsid w:val="00B75198"/>
    <w:rsid w:val="00B81284"/>
    <w:rsid w:val="00B8202D"/>
    <w:rsid w:val="00B84589"/>
    <w:rsid w:val="00B857F1"/>
    <w:rsid w:val="00B87BB8"/>
    <w:rsid w:val="00B9117B"/>
    <w:rsid w:val="00B929FD"/>
    <w:rsid w:val="00B9422F"/>
    <w:rsid w:val="00B95759"/>
    <w:rsid w:val="00B95B99"/>
    <w:rsid w:val="00B95F69"/>
    <w:rsid w:val="00BA19CC"/>
    <w:rsid w:val="00BA53E0"/>
    <w:rsid w:val="00BA7FC5"/>
    <w:rsid w:val="00BB12B2"/>
    <w:rsid w:val="00BB36BA"/>
    <w:rsid w:val="00BB62BA"/>
    <w:rsid w:val="00BC2015"/>
    <w:rsid w:val="00BC228E"/>
    <w:rsid w:val="00BC3352"/>
    <w:rsid w:val="00BC532D"/>
    <w:rsid w:val="00BC5DFE"/>
    <w:rsid w:val="00BC6CDF"/>
    <w:rsid w:val="00BC71B0"/>
    <w:rsid w:val="00BD5727"/>
    <w:rsid w:val="00BE27D6"/>
    <w:rsid w:val="00BE6A10"/>
    <w:rsid w:val="00BF58D5"/>
    <w:rsid w:val="00BF597E"/>
    <w:rsid w:val="00C028B7"/>
    <w:rsid w:val="00C0299D"/>
    <w:rsid w:val="00C03098"/>
    <w:rsid w:val="00C0339F"/>
    <w:rsid w:val="00C03F82"/>
    <w:rsid w:val="00C1018A"/>
    <w:rsid w:val="00C14685"/>
    <w:rsid w:val="00C173F0"/>
    <w:rsid w:val="00C31264"/>
    <w:rsid w:val="00C31C73"/>
    <w:rsid w:val="00C34DC2"/>
    <w:rsid w:val="00C37D15"/>
    <w:rsid w:val="00C42B88"/>
    <w:rsid w:val="00C45C74"/>
    <w:rsid w:val="00C46917"/>
    <w:rsid w:val="00C46B78"/>
    <w:rsid w:val="00C513E5"/>
    <w:rsid w:val="00C515AC"/>
    <w:rsid w:val="00C51A36"/>
    <w:rsid w:val="00C53CCD"/>
    <w:rsid w:val="00C548BE"/>
    <w:rsid w:val="00C55228"/>
    <w:rsid w:val="00C578A6"/>
    <w:rsid w:val="00C57AF9"/>
    <w:rsid w:val="00C643B0"/>
    <w:rsid w:val="00C67E19"/>
    <w:rsid w:val="00C67E47"/>
    <w:rsid w:val="00C71E85"/>
    <w:rsid w:val="00C73543"/>
    <w:rsid w:val="00C74F8C"/>
    <w:rsid w:val="00C75B42"/>
    <w:rsid w:val="00C81ACE"/>
    <w:rsid w:val="00C85031"/>
    <w:rsid w:val="00C85583"/>
    <w:rsid w:val="00C86F9B"/>
    <w:rsid w:val="00C87FEE"/>
    <w:rsid w:val="00C90DD2"/>
    <w:rsid w:val="00C911DA"/>
    <w:rsid w:val="00C920A9"/>
    <w:rsid w:val="00CA1035"/>
    <w:rsid w:val="00CA22B6"/>
    <w:rsid w:val="00CA5A02"/>
    <w:rsid w:val="00CA6D75"/>
    <w:rsid w:val="00CB0B69"/>
    <w:rsid w:val="00CB11CC"/>
    <w:rsid w:val="00CB21C8"/>
    <w:rsid w:val="00CB254E"/>
    <w:rsid w:val="00CB260B"/>
    <w:rsid w:val="00CB2BCA"/>
    <w:rsid w:val="00CB780D"/>
    <w:rsid w:val="00CC0FFF"/>
    <w:rsid w:val="00CC3C67"/>
    <w:rsid w:val="00CC5710"/>
    <w:rsid w:val="00CD3512"/>
    <w:rsid w:val="00CD5A88"/>
    <w:rsid w:val="00CE2A9E"/>
    <w:rsid w:val="00CE315A"/>
    <w:rsid w:val="00CE7591"/>
    <w:rsid w:val="00CE7BE1"/>
    <w:rsid w:val="00CF147A"/>
    <w:rsid w:val="00CF1726"/>
    <w:rsid w:val="00CF46F8"/>
    <w:rsid w:val="00CF615B"/>
    <w:rsid w:val="00CF6266"/>
    <w:rsid w:val="00CF6C5C"/>
    <w:rsid w:val="00CF6FBA"/>
    <w:rsid w:val="00D02852"/>
    <w:rsid w:val="00D02F7F"/>
    <w:rsid w:val="00D04468"/>
    <w:rsid w:val="00D04BC5"/>
    <w:rsid w:val="00D06F59"/>
    <w:rsid w:val="00D073F6"/>
    <w:rsid w:val="00D13798"/>
    <w:rsid w:val="00D214D8"/>
    <w:rsid w:val="00D216DF"/>
    <w:rsid w:val="00D2302E"/>
    <w:rsid w:val="00D2691C"/>
    <w:rsid w:val="00D3340A"/>
    <w:rsid w:val="00D3392D"/>
    <w:rsid w:val="00D35060"/>
    <w:rsid w:val="00D35353"/>
    <w:rsid w:val="00D35B64"/>
    <w:rsid w:val="00D35FC3"/>
    <w:rsid w:val="00D363BF"/>
    <w:rsid w:val="00D37C06"/>
    <w:rsid w:val="00D37F3C"/>
    <w:rsid w:val="00D429D7"/>
    <w:rsid w:val="00D44AD0"/>
    <w:rsid w:val="00D458E8"/>
    <w:rsid w:val="00D47627"/>
    <w:rsid w:val="00D5229B"/>
    <w:rsid w:val="00D55BC5"/>
    <w:rsid w:val="00D55E69"/>
    <w:rsid w:val="00D562F6"/>
    <w:rsid w:val="00D56512"/>
    <w:rsid w:val="00D566B4"/>
    <w:rsid w:val="00D624A3"/>
    <w:rsid w:val="00D63565"/>
    <w:rsid w:val="00D75B5B"/>
    <w:rsid w:val="00D8064B"/>
    <w:rsid w:val="00D8388C"/>
    <w:rsid w:val="00D87E15"/>
    <w:rsid w:val="00D95656"/>
    <w:rsid w:val="00D96342"/>
    <w:rsid w:val="00D96755"/>
    <w:rsid w:val="00D9790F"/>
    <w:rsid w:val="00D97B82"/>
    <w:rsid w:val="00DA0DF0"/>
    <w:rsid w:val="00DA1244"/>
    <w:rsid w:val="00DA53CD"/>
    <w:rsid w:val="00DA644D"/>
    <w:rsid w:val="00DA6E75"/>
    <w:rsid w:val="00DA7616"/>
    <w:rsid w:val="00DB46AB"/>
    <w:rsid w:val="00DB6276"/>
    <w:rsid w:val="00DB7121"/>
    <w:rsid w:val="00DC44CE"/>
    <w:rsid w:val="00DC4F7D"/>
    <w:rsid w:val="00DC5865"/>
    <w:rsid w:val="00DC6E5C"/>
    <w:rsid w:val="00DD1C8E"/>
    <w:rsid w:val="00DD55F5"/>
    <w:rsid w:val="00DE146D"/>
    <w:rsid w:val="00DE2D80"/>
    <w:rsid w:val="00DE6FCE"/>
    <w:rsid w:val="00DE705C"/>
    <w:rsid w:val="00DF1363"/>
    <w:rsid w:val="00DF3ECC"/>
    <w:rsid w:val="00DF4787"/>
    <w:rsid w:val="00DF76DB"/>
    <w:rsid w:val="00E02739"/>
    <w:rsid w:val="00E038E4"/>
    <w:rsid w:val="00E063C6"/>
    <w:rsid w:val="00E12BF8"/>
    <w:rsid w:val="00E13CEC"/>
    <w:rsid w:val="00E13D9A"/>
    <w:rsid w:val="00E14380"/>
    <w:rsid w:val="00E21843"/>
    <w:rsid w:val="00E25215"/>
    <w:rsid w:val="00E277B2"/>
    <w:rsid w:val="00E32D13"/>
    <w:rsid w:val="00E35ABC"/>
    <w:rsid w:val="00E43822"/>
    <w:rsid w:val="00E44012"/>
    <w:rsid w:val="00E440D7"/>
    <w:rsid w:val="00E442C3"/>
    <w:rsid w:val="00E44B66"/>
    <w:rsid w:val="00E52DEB"/>
    <w:rsid w:val="00E534B0"/>
    <w:rsid w:val="00E54035"/>
    <w:rsid w:val="00E54B43"/>
    <w:rsid w:val="00E5518D"/>
    <w:rsid w:val="00E610A0"/>
    <w:rsid w:val="00E62631"/>
    <w:rsid w:val="00E62996"/>
    <w:rsid w:val="00E63714"/>
    <w:rsid w:val="00E64A51"/>
    <w:rsid w:val="00E66E67"/>
    <w:rsid w:val="00E676F9"/>
    <w:rsid w:val="00E7040E"/>
    <w:rsid w:val="00E70928"/>
    <w:rsid w:val="00E764D2"/>
    <w:rsid w:val="00E769D5"/>
    <w:rsid w:val="00E77648"/>
    <w:rsid w:val="00E80989"/>
    <w:rsid w:val="00E8200F"/>
    <w:rsid w:val="00E910C0"/>
    <w:rsid w:val="00E92703"/>
    <w:rsid w:val="00E93BC8"/>
    <w:rsid w:val="00E9449D"/>
    <w:rsid w:val="00E97424"/>
    <w:rsid w:val="00EA10B1"/>
    <w:rsid w:val="00EA3C65"/>
    <w:rsid w:val="00EA48AE"/>
    <w:rsid w:val="00EA55F7"/>
    <w:rsid w:val="00EA6AD7"/>
    <w:rsid w:val="00EA7BEC"/>
    <w:rsid w:val="00EB0164"/>
    <w:rsid w:val="00EB2329"/>
    <w:rsid w:val="00EB4FD0"/>
    <w:rsid w:val="00EB5DF5"/>
    <w:rsid w:val="00EB65F7"/>
    <w:rsid w:val="00EC42F5"/>
    <w:rsid w:val="00EC5062"/>
    <w:rsid w:val="00EC73DA"/>
    <w:rsid w:val="00ED0F62"/>
    <w:rsid w:val="00ED22E3"/>
    <w:rsid w:val="00EF0B04"/>
    <w:rsid w:val="00EF36E7"/>
    <w:rsid w:val="00F02F60"/>
    <w:rsid w:val="00F03382"/>
    <w:rsid w:val="00F0431B"/>
    <w:rsid w:val="00F06D09"/>
    <w:rsid w:val="00F0715C"/>
    <w:rsid w:val="00F11201"/>
    <w:rsid w:val="00F11C03"/>
    <w:rsid w:val="00F14D99"/>
    <w:rsid w:val="00F23B35"/>
    <w:rsid w:val="00F23FF4"/>
    <w:rsid w:val="00F31115"/>
    <w:rsid w:val="00F32CB9"/>
    <w:rsid w:val="00F33729"/>
    <w:rsid w:val="00F35CD7"/>
    <w:rsid w:val="00F3666E"/>
    <w:rsid w:val="00F452BD"/>
    <w:rsid w:val="00F507DD"/>
    <w:rsid w:val="00F51005"/>
    <w:rsid w:val="00F51B53"/>
    <w:rsid w:val="00F5492A"/>
    <w:rsid w:val="00F5511A"/>
    <w:rsid w:val="00F55C97"/>
    <w:rsid w:val="00F55DAA"/>
    <w:rsid w:val="00F606E1"/>
    <w:rsid w:val="00F657C4"/>
    <w:rsid w:val="00F6739D"/>
    <w:rsid w:val="00F74DB4"/>
    <w:rsid w:val="00F763FF"/>
    <w:rsid w:val="00F80C36"/>
    <w:rsid w:val="00F83639"/>
    <w:rsid w:val="00F840C3"/>
    <w:rsid w:val="00F842BF"/>
    <w:rsid w:val="00F856F5"/>
    <w:rsid w:val="00F87F8F"/>
    <w:rsid w:val="00F90091"/>
    <w:rsid w:val="00F95049"/>
    <w:rsid w:val="00F956F5"/>
    <w:rsid w:val="00F977FD"/>
    <w:rsid w:val="00FA0833"/>
    <w:rsid w:val="00FA1505"/>
    <w:rsid w:val="00FA350D"/>
    <w:rsid w:val="00FA60D4"/>
    <w:rsid w:val="00FB03C3"/>
    <w:rsid w:val="00FB20A6"/>
    <w:rsid w:val="00FB3FC7"/>
    <w:rsid w:val="00FB5A65"/>
    <w:rsid w:val="00FB6EF2"/>
    <w:rsid w:val="00FB7834"/>
    <w:rsid w:val="00FB7DB5"/>
    <w:rsid w:val="00FB7EC7"/>
    <w:rsid w:val="00FC35EF"/>
    <w:rsid w:val="00FC38C8"/>
    <w:rsid w:val="00FC6FE0"/>
    <w:rsid w:val="00FD1448"/>
    <w:rsid w:val="00FD2869"/>
    <w:rsid w:val="00FD3AB4"/>
    <w:rsid w:val="00FD5EE5"/>
    <w:rsid w:val="00FD72A6"/>
    <w:rsid w:val="00FE065B"/>
    <w:rsid w:val="00FE09C9"/>
    <w:rsid w:val="00FE3B1D"/>
    <w:rsid w:val="00FF68FF"/>
    <w:rsid w:val="108219C2"/>
    <w:rsid w:val="13ED174B"/>
    <w:rsid w:val="17E22FC6"/>
    <w:rsid w:val="1DFB1537"/>
    <w:rsid w:val="32F562E8"/>
    <w:rsid w:val="35AE2295"/>
    <w:rsid w:val="46323D4B"/>
    <w:rsid w:val="463E63C5"/>
    <w:rsid w:val="4BF061F8"/>
    <w:rsid w:val="5EA12B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qFormat/>
    <w:uiPriority w:val="99"/>
    <w:rPr>
      <w:rFonts w:ascii="Times New Roman" w:hAnsi="Times New Roman" w:eastAsia="宋体" w:cs="Times New Roman"/>
      <w:sz w:val="18"/>
      <w:szCs w:val="18"/>
    </w:rPr>
  </w:style>
  <w:style w:type="character" w:customStyle="1" w:styleId="9">
    <w:name w:val="页脚 Char"/>
    <w:basedOn w:val="7"/>
    <w:link w:val="3"/>
    <w:qFormat/>
    <w:uiPriority w:val="99"/>
    <w:rPr>
      <w:rFonts w:ascii="Times New Roman" w:hAnsi="Times New Roman" w:eastAsia="宋体" w:cs="Times New Roman"/>
      <w:sz w:val="18"/>
      <w:szCs w:val="18"/>
    </w:rPr>
  </w:style>
  <w:style w:type="character" w:customStyle="1" w:styleId="10">
    <w:name w:val="批注框文本 Char"/>
    <w:basedOn w:val="7"/>
    <w:link w:val="2"/>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character" w:customStyle="1" w:styleId="12">
    <w:name w:val="fontstyle01"/>
    <w:basedOn w:val="7"/>
    <w:qFormat/>
    <w:uiPriority w:val="0"/>
    <w:rPr>
      <w:rFonts w:hint="eastAsia" w:ascii="宋体" w:hAnsi="宋体" w:eastAsia="宋体"/>
      <w:color w:val="000000"/>
      <w:sz w:val="24"/>
      <w:szCs w:val="24"/>
    </w:rPr>
  </w:style>
  <w:style w:type="character" w:customStyle="1" w:styleId="13">
    <w:name w:val="fontstyle21"/>
    <w:basedOn w:val="7"/>
    <w:qFormat/>
    <w:uiPriority w:val="0"/>
    <w:rPr>
      <w:rFonts w:hint="default" w:ascii="Times New Roman" w:hAnsi="Times New Roman" w:cs="Times New Roman"/>
      <w:color w:val="000000"/>
      <w:sz w:val="24"/>
      <w:szCs w:val="24"/>
    </w:rPr>
  </w:style>
  <w:style w:type="paragraph" w:customStyle="1" w:styleId="14">
    <w:name w:val="东方正文"/>
    <w:basedOn w:val="1"/>
    <w:qFormat/>
    <w:uiPriority w:val="0"/>
    <w:pPr>
      <w:spacing w:line="400" w:lineRule="exact"/>
      <w:ind w:left="284" w:right="284"/>
    </w:pPr>
    <w:rPr>
      <w:sz w:val="24"/>
    </w:rPr>
  </w:style>
  <w:style w:type="paragraph" w:customStyle="1" w:styleId="15">
    <w:name w:val="_Style 2"/>
    <w:basedOn w:val="1"/>
    <w:qFormat/>
    <w:uiPriority w:val="34"/>
    <w:pPr>
      <w:widowControl/>
      <w:ind w:firstLine="420" w:firstLineChars="200"/>
      <w:jc w:val="left"/>
    </w:pPr>
    <w:rPr>
      <w:kern w:val="0"/>
      <w:sz w:val="20"/>
      <w:lang w:eastAsia="en-US"/>
    </w:rPr>
  </w:style>
  <w:style w:type="paragraph" w:styleId="16">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17">
    <w:name w:val="List Paragraph"/>
    <w:basedOn w:val="1"/>
    <w:unhideWhenUsed/>
    <w:qFormat/>
    <w:uiPriority w:val="99"/>
    <w:pPr>
      <w:ind w:firstLine="420" w:firstLineChars="200"/>
    </w:pPr>
  </w:style>
  <w:style w:type="character" w:customStyle="1" w:styleId="18">
    <w:name w:val="prices"/>
    <w:basedOn w:val="7"/>
    <w:qFormat/>
    <w:uiPriority w:val="0"/>
    <w:rPr>
      <w:b/>
      <w:color w:val="FF0000"/>
      <w:sz w:val="21"/>
      <w:szCs w:val="21"/>
    </w:rPr>
  </w:style>
  <w:style w:type="paragraph" w:customStyle="1" w:styleId="19">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1663</Words>
  <Characters>9484</Characters>
  <Lines>79</Lines>
  <Paragraphs>22</Paragraphs>
  <TotalTime>0</TotalTime>
  <ScaleCrop>false</ScaleCrop>
  <LinksUpToDate>false</LinksUpToDate>
  <CharactersWithSpaces>11125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伍光华</cp:lastModifiedBy>
  <dcterms:modified xsi:type="dcterms:W3CDTF">2020-09-15T01:36:40Z</dcterms:modified>
  <cp:revision>1437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