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</w:t>
      </w:r>
      <w:bookmarkStart w:id="0" w:name="_GoBack"/>
      <w:bookmarkEnd w:id="0"/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）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9"/>
        <w:gridCol w:w="975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      主管领导：</w:t>
            </w:r>
            <w:r>
              <w:rPr>
                <w:rFonts w:hint="eastAsia" w:ascii="宋体" w:hAnsi="宋体"/>
                <w:sz w:val="24"/>
                <w:szCs w:val="22"/>
              </w:rPr>
              <w:t>李逗逗</w:t>
            </w:r>
            <w:r>
              <w:rPr>
                <w:rFonts w:hint="eastAsia"/>
                <w:sz w:val="24"/>
                <w:szCs w:val="24"/>
              </w:rPr>
              <w:t xml:space="preserve">     陪同人员：彭涛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209" w:type="dxa"/>
            <w:vMerge w:val="continue"/>
            <w:vAlign w:val="center"/>
          </w:tcPr>
          <w:p/>
        </w:tc>
        <w:tc>
          <w:tcPr>
            <w:tcW w:w="975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   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20.9.10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209" w:type="dxa"/>
            <w:vMerge w:val="continue"/>
            <w:vAlign w:val="center"/>
          </w:tcPr>
          <w:p/>
        </w:tc>
        <w:tc>
          <w:tcPr>
            <w:tcW w:w="975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审核条款：QMS:5.3组织的岗位、职责和权限、6.2质量目标、8.4外部提供过程、产品和服务的控制（8.4.1总则、8.4.2控制类型和程度、8.4.3提供给外部供方的信息）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EMS: 5.3组织的岗位、职责和权限、6.2环境目标、6.1.2环境因素、8.1运行策划和控制、8.2应急准备和响应，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QEO5.3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审核过程中了解到部门主要负责：采购控制、供应商管控，本部门环境因素和危险源识别和控制，本部门目标制定与实施，与相关方做好沟通等。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QEO6.2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hint="eastAsia"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25</w:t>
            </w:r>
            <w:r>
              <w:rPr>
                <w:rFonts w:hAnsiTheme="minorEastAsia" w:eastAsiaTheme="minorEastAsia"/>
                <w:sz w:val="24"/>
                <w:szCs w:val="24"/>
              </w:rPr>
              <w:t>考核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1、进料采购及时率100%  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2、供方评定合格率100%  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、固废分类处置率100%  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、火灾、触电事故发生次数为0                         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0次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hint="eastAsia"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25</w:t>
            </w:r>
            <w:r>
              <w:rPr>
                <w:rFonts w:hAnsiTheme="minorEastAsia" w:eastAsiaTheme="minorEastAsia"/>
                <w:sz w:val="24"/>
                <w:szCs w:val="24"/>
              </w:rPr>
              <w:t>质量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160" w:type="dxa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  <w:highlight w:val="yellow"/>
                <w:lang w:val="en-GB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GB"/>
              </w:rPr>
              <w:t>外部提供过程、产品和服务的控制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sz w:val="24"/>
                <w:szCs w:val="24"/>
              </w:rPr>
              <w:t>8.4</w:t>
            </w:r>
          </w:p>
        </w:tc>
        <w:tc>
          <w:tcPr>
            <w:tcW w:w="9755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Style w:val="5"/>
              <w:tblW w:w="91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1"/>
              <w:gridCol w:w="48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4281" w:type="dxa"/>
                  <w:vAlign w:val="center"/>
                </w:tcPr>
                <w:p>
                  <w:r>
                    <w:rPr>
                      <w:rFonts w:hint="eastAsia"/>
                    </w:rPr>
                    <w:t>公司名称</w:t>
                  </w:r>
                </w:p>
              </w:tc>
              <w:tc>
                <w:tcPr>
                  <w:tcW w:w="4819" w:type="dxa"/>
                  <w:vAlign w:val="center"/>
                </w:tcPr>
                <w:p>
                  <w:r>
                    <w:rPr>
                      <w:rFonts w:hint="eastAsia"/>
                    </w:rPr>
                    <w:t>供应产品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4281" w:type="dxa"/>
                  <w:vAlign w:val="center"/>
                </w:tcPr>
                <w:p>
                  <w:r>
                    <w:rPr>
                      <w:rFonts w:hint="eastAsia"/>
                    </w:rPr>
                    <w:t>上海至安科技有限公司</w:t>
                  </w:r>
                </w:p>
              </w:tc>
              <w:tc>
                <w:tcPr>
                  <w:tcW w:w="4819" w:type="dxa"/>
                  <w:vAlign w:val="center"/>
                </w:tcPr>
                <w:p>
                  <w:r>
                    <w:t>计算机软硬件及配件、高低压成套设备、电器设备、电动工具、五金交电及电子元器件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4281" w:type="dxa"/>
                  <w:vAlign w:val="center"/>
                </w:tcPr>
                <w:p>
                  <w:r>
                    <w:rPr>
                      <w:rFonts w:hint="eastAsia"/>
                    </w:rPr>
                    <w:t>温州凯翔鞋机有限公司</w:t>
                  </w:r>
                </w:p>
              </w:tc>
              <w:tc>
                <w:tcPr>
                  <w:tcW w:w="4819" w:type="dxa"/>
                  <w:vAlign w:val="center"/>
                </w:tcPr>
                <w:p>
                  <w:r>
                    <w:rPr>
                      <w:rFonts w:hint="eastAsia"/>
                    </w:rPr>
                    <w:t>交流永磁伺服电机、缝纫机电控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4281" w:type="dxa"/>
                  <w:vAlign w:val="center"/>
                </w:tcPr>
                <w:p>
                  <w:r>
                    <w:rPr>
                      <w:rFonts w:hint="eastAsia"/>
                    </w:rPr>
                    <w:t>江西贸通实业有限公司</w:t>
                  </w:r>
                </w:p>
              </w:tc>
              <w:tc>
                <w:tcPr>
                  <w:tcW w:w="4819" w:type="dxa"/>
                  <w:vAlign w:val="center"/>
                </w:tcPr>
                <w:p>
                  <w:r>
                    <w:rPr>
                      <w:rFonts w:hint="eastAsia"/>
                    </w:rPr>
                    <w:t>检测器、驱动器、分线器、固定刀等配件、机壳、台板、照明设备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4281" w:type="dxa"/>
                  <w:vAlign w:val="center"/>
                </w:tcPr>
                <w:p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……</w:t>
                  </w:r>
                </w:p>
              </w:tc>
              <w:tc>
                <w:tcPr>
                  <w:tcW w:w="4819" w:type="dxa"/>
                  <w:vAlign w:val="center"/>
                </w:tcPr>
                <w:p/>
              </w:tc>
            </w:tr>
          </w:tbl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相关资质证明、有长期可靠的设备和原料供应、通信和交通运输条件、接受我方质量保证条件要求</w:t>
            </w:r>
            <w:r>
              <w:rPr>
                <w:rFonts w:hAnsiTheme="minorEastAsia" w:eastAsiaTheme="minorEastAsia"/>
                <w:sz w:val="24"/>
                <w:szCs w:val="24"/>
              </w:rPr>
              <w:t>、长期可靠、信誉等，抽查以上供方进行了调查评价，评价结果合格。评价人</w:t>
            </w:r>
            <w:r>
              <w:rPr>
                <w:rFonts w:hint="eastAsia" w:hAnsi="宋体"/>
                <w:sz w:val="24"/>
                <w:szCs w:val="24"/>
              </w:rPr>
              <w:t>姜帆、刘巧、李逗逗、周佐敏</w:t>
            </w:r>
            <w:r>
              <w:rPr>
                <w:rFonts w:hAnsiTheme="minorEastAsia" w:eastAsiaTheme="minorEastAsia"/>
                <w:sz w:val="24"/>
                <w:szCs w:val="24"/>
              </w:rPr>
              <w:t>，批准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夏邦荣</w:t>
            </w:r>
            <w:r>
              <w:rPr>
                <w:rFonts w:hAnsiTheme="minorEastAsia" w:eastAsiaTheme="minorEastAsia"/>
                <w:sz w:val="24"/>
                <w:szCs w:val="24"/>
              </w:rPr>
              <w:t>，日期20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4.15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352" w:firstLineChars="147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hAnsiTheme="minorEastAsia" w:eastAsia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采购部负责人介绍，各部门根据需要提报采购申请，经批准后由采购部组织实施采购。在实施采购前公司与供方进行沟通后编制采购文件，注明名称、型号、数量、要求、交付期等内容，形成采购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合同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查见2020.6.12日采购合同，供方江西贸通实业有限公司，采购产品中压脚提升限位档片，规格：C2-32，数量：300个；采购产品挑选杆组件，规格：B-8，数量：300套；采购产品制动光电感应器，规格：J-38，数量：300个；采购产品X方向远点检测器，规格：J-50，数量：300个；采购产品：驱动器，规格：L-1-2，数量300个；采购产品：针板，规格：B-61，数量300块；采购产品：分线器，规格：H-6，数量300个；采购产品：大梭动力，规格：H-19，数量300个；采购产品：大梭固定刀，规格：H-4，数量300个；采购产品：2倍大旋梭，规格：D-10，数量：300个；采购产品：2倍梭芯套，规格：D-12，数量：300个；采购产品：急停开关，规格：A-20，数量：300个；采购产品：压框键，规格：A-21B，数量300个；采购产品：开始键，规格：A-22B，数量300个；。交货地点买方仓库，货到买方验收完毕三日内付款，另外有计量方式、结算方式、质量要求等要求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查见2020.6.28日采购合同，供方江西贸通实业有限公司，采购产品机壳，规格：MT-18，数量：300个；采购产品机壳，规格：MT-A1，数量：300个；采购产品机壳，规格：MT-100，数量：300个；采购产品台板（含脚架），规格：MT-T18，数量：300套；采购产品台板（含脚架），规格：MT-TA1，数量：300套；采购产品台板（含脚架），规格：MT-T100，数量：300套。交货地点买方仓库，货到买方验收完毕三日内付款，另外有计量方式、结算方式、质量要求等要求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查见2020.6.30日采购合同，供方江西贸通实业有限公司，采购产品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：铝合金配电照明母线，规格型号：L7（5）-30，数量：264米；产品名称：防尘盖板，规格型号：MT-GB，数量：264米；产品名称：连接盒，规格型号：MT-LJH，数量：168片；产品名称：工矿灯，规格型号：MT-FG，数量：24个；产品名称：吊夹，规格型号：MT-DJ，数量：156付；产品名称：L型侧装支架，规格型号：定制，数量：18个；产品名称：单相三线组合插座，规格型号：1P+3P，数量：264个；产品名称：单相三线旋转插座，规格型号：DXC-1P10，数量：30个</w:t>
            </w:r>
            <w:r>
              <w:rPr>
                <w:rFonts w:hint="eastAsia" w:eastAsiaTheme="minorEastAsia"/>
                <w:sz w:val="24"/>
                <w:szCs w:val="24"/>
              </w:rPr>
              <w:t>。交货地点买方仓库，货到买方验收完毕三日内付款，另外有计量方式、结算方式、质量要求等要求，双方签字盖章。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见2020.7.21日采购合同，供方：上海至安科技有限公司，采购产品包括：计算机软硬件及配件、高低压成套设备、电器设备、电动工具、五金交电、电子元器件等产品；具体如下：产品名称：WCS软件系统，数量1套；产品名称：潜伏式小车，数量2pcs；产品名称：磁条/二维码，数量1000pcs；产品名称：自动充电桩，数量：2pcs；产品名称：触摸屏一体机电脑（平板电脑），数量2pcs；产品名称：拼接屏，数量4pcs；产品名称：图像处理器，数量：4pcs；产品名称：大屏专用线缆及框架，数量4pcs；产品名称：无线模块加高增益天线（小车），数量2pcs；产品名称：无线模块（AP），数量2pcs；产品名称：增益天线（AP），数量2pcs；产品名称：8口网络路由器，数量2pcs；产品名称：网线，数量500米；产品名称：工作站机柜，数量1pcs；产品名称：UPS不间断电源，数量1pcs；产品名称：电梯护栏，电梯I/O模块，数量2pcs；</w:t>
            </w:r>
            <w:r>
              <w:rPr>
                <w:rFonts w:hint="eastAsia" w:eastAsiaTheme="minorEastAsia"/>
                <w:sz w:val="24"/>
                <w:szCs w:val="24"/>
              </w:rPr>
              <w:t>交货地点买方仓库，7天内交货，另外有计量方式、结算方式、质量要求等要求，双方签字盖章。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见2020.6.31日采购合同，供方：上海至安科技有限公司，采购产品包括：计算机软硬件及配件、电器设备、电动工具、五金交电、电子元器件等产品；具体如下：产品名称：生产计划系统、裁片收发系统、实时采集系统、质量监管系统、成品收发系统、实时看板系统、劳动报酬系统、自动查询系统、设备管理系统、智能预警系统、人员点名系统等软件部分，各1套；产品名称：工位机，数量20pcs；产品名称：工位支架：数量20pcs；产品名称：质检机，数量：1pcs；产品名称：小组看板，数量1pcs；车间看板：数量1pcs；产品名称：手持PDA，数量：1pcs；产品名称：RFRD写卡：数量1pcs；产品名称：RFRD清卡，数量1pcs；产品名称：RDRD卡，数量1000pcs；产品名称：无线扫描枪，数量1pcs；蓝牙打印机：数量1pcs；产品名称：拼接屏，规格：55寸3*3，数量：6pcs；产品名称：网络硬件，数量1pcs；产品名称：安全工具软件，数量1pcs；产品名称：信号基站，数量2pcs；产品名称：终端设备，数量20pcs；产品名称：钢丝绳组件，数量20pcs；</w:t>
            </w:r>
            <w:r>
              <w:rPr>
                <w:rFonts w:hint="eastAsia" w:eastAsiaTheme="minorEastAsia"/>
                <w:sz w:val="24"/>
                <w:szCs w:val="24"/>
              </w:rPr>
              <w:t>交货地点买方仓库，7天内交货，另外有计量方式、结算方式、质量要求等要求，双方签字盖章。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查见2020.8.10日采购合同，供方温州凯翔鞋机有限公司，采购产品：交流永磁伺服电机，规格：80SF110-B3000，数量：300台；采购产品：缝纫机电控，规格：/，数量300pcs。交货地点买方仓库，交货时间：双方协商交货时间，另外有计量方式、结算方式、质量要求等要求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另外再抽查几份采购合同，有加盖合同章及签核，情况基本同上。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提供给外部供方的信息表述清晰、充分。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采购产品验证通常采取查验产品外观、合格证、数量的方式，具体详见生产部审核记录。</w:t>
            </w:r>
          </w:p>
        </w:tc>
        <w:tc>
          <w:tcPr>
            <w:tcW w:w="1585" w:type="dxa"/>
          </w:tcPr>
          <w:p>
            <w: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</w:tc>
        <w:tc>
          <w:tcPr>
            <w:tcW w:w="9755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查《重要环境因素清单》，涉及采购部有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项重要环境因素，包括包括：潜在火灾、固体废弃物的排放。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电线破损裸露、</w:t>
            </w:r>
            <w:r>
              <w:rPr>
                <w:rFonts w:hAnsiTheme="minorEastAsia" w:eastAsiaTheme="minorEastAsia"/>
                <w:sz w:val="24"/>
                <w:szCs w:val="24"/>
              </w:rPr>
              <w:t>电器漏电触电、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电脑显示屏的辐射、电器超负荷</w:t>
            </w:r>
            <w:r>
              <w:rPr>
                <w:rFonts w:hAnsiTheme="minorEastAsia" w:eastAsiaTheme="minorEastAsia"/>
                <w:sz w:val="24"/>
                <w:szCs w:val="24"/>
              </w:rPr>
              <w:t>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查《不可接受风险清单》，涉及本部门的有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个不可接受风险，包括：</w:t>
            </w: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触电、火灾事故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运行控制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EO8.1</w:t>
            </w: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1.编制并实施了环境控制程序和管理制度。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2.公司通过各部门申报采购计划批准后进行采购，流程是申报计划→评审→总经理批准→签订合同→采购。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.公司目前采购的主要原材料有：交流永磁伺服电机、缝纫机电控等及计算机软硬件及配件、高低压成套设备、电器设备、电动工具、五金交电、电子元器件等产品；工厂主要业自动化设备（自动化缝纫机器人、服装机械设备及配件）的加工组装，对计算机软硬件及配件、高低压成套设备、电器设备、电动工具、五金交电、电子元器件等产品的销售，有产品检验记录、合格证、产品标签等记录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6.采购部和仓库内主要是电的使用，电器有漏电保护器，经常对电路、电源进行检查，没有露电现象发生，查见有环境安全检查记录，2020.4月---2020.8月份检查结果正常，检查人</w:t>
            </w:r>
            <w:r>
              <w:rPr>
                <w:rFonts w:hint="eastAsia" w:ascii="宋体" w:hAnsi="宋体"/>
                <w:sz w:val="24"/>
              </w:rPr>
              <w:t>周佐敏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7.提供《重要相关方施加影响一览表》，2020.4.10日对采购物资相关方、销售客户、周边社区施加影响，内容:将公司的环境/职业健康安全方针、重要环境因素/危险源等，通过告知书的方式通知对方。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8.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9.仓库分为材料仓和成品仓，按原材料、半成品、成品摆放，现场查看物料排放整齐，物料标识清晰。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现场巡视办公区域和仓库区域配备了消防栓和灭火器，状况正常。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应急准备和响应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EO8.2</w:t>
            </w:r>
          </w:p>
        </w:tc>
        <w:tc>
          <w:tcPr>
            <w:tcW w:w="9755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编制了《应急准备和响应程序》，建立了火灾、触电、机械伤害等应急预案，由行政部组织演练，提供了应急预案演习记录，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查火灾应急演练记录，演练时间  2020年5月15日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负责人：姜帆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参加人：全体员工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1、组织指挥有序，项目岗位配合较好，达到了预定目标，演练的效果较好。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3、各参训人员着装整齐，装备佩戴完整，精神饱满。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4、处理事故得当，速度较快，分工明确，能各负其责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再查5月17日触电应急演练记录，情况基本同上。</w:t>
            </w:r>
          </w:p>
          <w:p>
            <w:pPr>
              <w:spacing w:line="360" w:lineRule="auto"/>
              <w:ind w:firstLine="600" w:firstLineChars="25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ind w:firstLine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</w:tbl>
    <w:p>
      <w:pPr>
        <w:jc w:val="center"/>
      </w:pPr>
    </w:p>
    <w:p>
      <w:pPr>
        <w:jc w:val="center"/>
      </w:pPr>
    </w:p>
    <w:p/>
    <w:p>
      <w:pPr>
        <w:pStyle w:val="3"/>
      </w:pPr>
      <w:r>
        <w:rPr>
          <w:rFonts w:hint="eastAsia"/>
        </w:rPr>
        <w:t>说明：不符合标注</w:t>
      </w:r>
      <w:r>
        <w:t>N</w:t>
      </w:r>
    </w:p>
    <w:p/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2E7"/>
    <w:rsid w:val="00025A6A"/>
    <w:rsid w:val="00036062"/>
    <w:rsid w:val="00066763"/>
    <w:rsid w:val="00087484"/>
    <w:rsid w:val="00092533"/>
    <w:rsid w:val="00096655"/>
    <w:rsid w:val="000C70C7"/>
    <w:rsid w:val="000F086F"/>
    <w:rsid w:val="00120AE6"/>
    <w:rsid w:val="00156E87"/>
    <w:rsid w:val="00157017"/>
    <w:rsid w:val="001B12BA"/>
    <w:rsid w:val="001B65B6"/>
    <w:rsid w:val="001C77F1"/>
    <w:rsid w:val="00272E91"/>
    <w:rsid w:val="0027655C"/>
    <w:rsid w:val="00276861"/>
    <w:rsid w:val="002C4576"/>
    <w:rsid w:val="00314DED"/>
    <w:rsid w:val="00333F00"/>
    <w:rsid w:val="003831AB"/>
    <w:rsid w:val="003A7E8F"/>
    <w:rsid w:val="003E314B"/>
    <w:rsid w:val="003F3881"/>
    <w:rsid w:val="00410B7A"/>
    <w:rsid w:val="004244A6"/>
    <w:rsid w:val="00441AB2"/>
    <w:rsid w:val="00455951"/>
    <w:rsid w:val="0046592B"/>
    <w:rsid w:val="004D5D26"/>
    <w:rsid w:val="00572FAE"/>
    <w:rsid w:val="00581617"/>
    <w:rsid w:val="005A6AF6"/>
    <w:rsid w:val="005D7407"/>
    <w:rsid w:val="00610E50"/>
    <w:rsid w:val="006531B6"/>
    <w:rsid w:val="00692248"/>
    <w:rsid w:val="00693044"/>
    <w:rsid w:val="006F653C"/>
    <w:rsid w:val="00724FA6"/>
    <w:rsid w:val="00747E87"/>
    <w:rsid w:val="00774E8D"/>
    <w:rsid w:val="00805ACB"/>
    <w:rsid w:val="00816586"/>
    <w:rsid w:val="008432E7"/>
    <w:rsid w:val="00871F49"/>
    <w:rsid w:val="008C5BAA"/>
    <w:rsid w:val="00915139"/>
    <w:rsid w:val="00952C4B"/>
    <w:rsid w:val="009539F1"/>
    <w:rsid w:val="0096202E"/>
    <w:rsid w:val="009816B6"/>
    <w:rsid w:val="009F2DA6"/>
    <w:rsid w:val="00A074DB"/>
    <w:rsid w:val="00A132B7"/>
    <w:rsid w:val="00A405AC"/>
    <w:rsid w:val="00AB1FFA"/>
    <w:rsid w:val="00AC5EEA"/>
    <w:rsid w:val="00AD342E"/>
    <w:rsid w:val="00AE34EE"/>
    <w:rsid w:val="00B22820"/>
    <w:rsid w:val="00B24A97"/>
    <w:rsid w:val="00B27433"/>
    <w:rsid w:val="00BA7754"/>
    <w:rsid w:val="00BB7084"/>
    <w:rsid w:val="00BC2492"/>
    <w:rsid w:val="00BF18A5"/>
    <w:rsid w:val="00C017BA"/>
    <w:rsid w:val="00C451D2"/>
    <w:rsid w:val="00C73171"/>
    <w:rsid w:val="00CB245B"/>
    <w:rsid w:val="00CC5D45"/>
    <w:rsid w:val="00CE109B"/>
    <w:rsid w:val="00D158EC"/>
    <w:rsid w:val="00E162D3"/>
    <w:rsid w:val="00E259AE"/>
    <w:rsid w:val="00E33843"/>
    <w:rsid w:val="00E42242"/>
    <w:rsid w:val="00E84537"/>
    <w:rsid w:val="00EA11FE"/>
    <w:rsid w:val="00EC2974"/>
    <w:rsid w:val="00F01F55"/>
    <w:rsid w:val="00F0211B"/>
    <w:rsid w:val="00F13E3B"/>
    <w:rsid w:val="00F176D7"/>
    <w:rsid w:val="00F346E2"/>
    <w:rsid w:val="00F40AC7"/>
    <w:rsid w:val="00F46EF6"/>
    <w:rsid w:val="00F51309"/>
    <w:rsid w:val="00F638FD"/>
    <w:rsid w:val="00F86232"/>
    <w:rsid w:val="00F91D30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8907FAF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824</Words>
  <Characters>4698</Characters>
  <Lines>39</Lines>
  <Paragraphs>11</Paragraphs>
  <TotalTime>450</TotalTime>
  <ScaleCrop>false</ScaleCrop>
  <LinksUpToDate>false</LinksUpToDate>
  <CharactersWithSpaces>5511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2020-09-15T01:35:22Z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