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318"/>
        <w:gridCol w:w="1260"/>
        <w:gridCol w:w="2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3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上海创怿智能科技有限公司</w:t>
            </w:r>
            <w:bookmarkEnd w:id="4"/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2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3"/>
                <w:szCs w:val="13"/>
              </w:rPr>
            </w:pPr>
            <w:bookmarkStart w:id="5" w:name="专业代码"/>
            <w:r>
              <w:rPr>
                <w:b/>
                <w:sz w:val="13"/>
                <w:szCs w:val="13"/>
              </w:rPr>
              <w:t>Q：18.05.04;18.05.07;29.12.00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E：18.05.04;18.05.07;29.12.00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O：18.05.04;18.05.07;29.12.00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机头入库----机头装配-----流水线组装-----检验------成品入库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生产过程主要是机头装配和流水线组装产生的风险，按作业指导书的要求进行控制，经识别无特殊过程。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重要环境因素：火灾、噪声、固废，制定管理方案实施控制。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不可接受风险：触电、火灾、机械伤害，制定管理方案、应急预案和操作规程进行控制。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环境保护法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大气污染防法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大气污染物综合排放标准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水污染防治法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固体废物污染环境防治法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安全生产法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消防法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排放污染物申报登记管理规定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重大事故隐患管理规定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企业职工工伤保险试行办法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等，产品标准：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工业用缝纫机 计算机控制带模板缝纫机QB/T5328-2018》、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工业用缝纫机 计算机控制高速平缝缝纫机QB/T2380-2013》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2020.9.6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E60D83"/>
    <w:rsid w:val="489359E4"/>
    <w:rsid w:val="576A3078"/>
    <w:rsid w:val="57A84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2020-09-15T01:27:33Z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