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83"/>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8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受审核部门： 管理层      主管领导 赵中明    陪同人员  王彦芬</w:t>
            </w:r>
          </w:p>
        </w:tc>
        <w:tc>
          <w:tcPr>
            <w:tcW w:w="50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083" w:type="dxa"/>
            <w:vAlign w:val="center"/>
          </w:tcPr>
          <w:p>
            <w:pPr>
              <w:spacing w:before="120"/>
              <w:rPr>
                <w:rFonts w:asciiTheme="minorEastAsia" w:hAnsiTheme="minorEastAsia" w:eastAsiaTheme="minorEastAsia"/>
                <w:sz w:val="24"/>
                <w:szCs w:val="24"/>
              </w:rPr>
            </w:pPr>
            <w:r>
              <w:rPr>
                <w:rFonts w:hint="eastAsia" w:asciiTheme="minorEastAsia" w:hAnsiTheme="minorEastAsia" w:eastAsiaTheme="minorEastAsia"/>
                <w:sz w:val="24"/>
                <w:szCs w:val="24"/>
              </w:rPr>
              <w:t>审核员</w:t>
            </w:r>
            <w:r>
              <w:rPr>
                <w:rFonts w:hint="eastAsia" w:asciiTheme="minorEastAsia" w:hAnsiTheme="minorEastAsia" w:eastAsiaTheme="minorEastAsia"/>
                <w:sz w:val="24"/>
                <w:szCs w:val="24"/>
                <w:lang w:val="en-US" w:eastAsia="zh-CN"/>
              </w:rPr>
              <w:t>:</w:t>
            </w:r>
            <w:r>
              <w:rPr>
                <w:rFonts w:hint="eastAsia" w:cs="宋体" w:asciiTheme="minorEastAsia" w:hAnsiTheme="minorEastAsia" w:eastAsiaTheme="minorEastAsia"/>
                <w:sz w:val="24"/>
                <w:szCs w:val="24"/>
              </w:rPr>
              <w:t>王志慧</w:t>
            </w:r>
            <w:r>
              <w:rPr>
                <w:rFonts w:hint="eastAsia" w:cs="宋体" w:asciiTheme="minorEastAsia" w:hAnsiTheme="minorEastAsia" w:eastAsiaTheme="minorEastAsia"/>
                <w:sz w:val="24"/>
                <w:szCs w:val="24"/>
                <w:lang w:eastAsia="zh-CN"/>
              </w:rPr>
              <w:t>（见证</w:t>
            </w:r>
            <w:r>
              <w:rPr>
                <w:rFonts w:hint="eastAsia" w:cs="宋体" w:asciiTheme="minorEastAsia" w:hAnsiTheme="minorEastAsia" w:eastAsiaTheme="minorEastAsia"/>
                <w:sz w:val="24"/>
                <w:szCs w:val="24"/>
                <w:lang w:val="en-US" w:eastAsia="zh-CN"/>
              </w:rPr>
              <w:t>E</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、李雅静</w:t>
            </w:r>
            <w:r>
              <w:rPr>
                <w:rFonts w:hint="eastAsia" w:cs="宋体" w:asciiTheme="minorEastAsia" w:hAnsiTheme="minorEastAsia" w:eastAsiaTheme="minorEastAsia"/>
                <w:sz w:val="24"/>
                <w:szCs w:val="24"/>
                <w:lang w:val="en-US" w:eastAsia="zh-CN"/>
              </w:rPr>
              <w:t>(被见证E)</w:t>
            </w:r>
            <w:r>
              <w:rPr>
                <w:rFonts w:hint="eastAsia" w:cs="宋体"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审核时间：</w:t>
            </w:r>
            <w:r>
              <w:rPr>
                <w:rFonts w:cs="宋体" w:asciiTheme="minorEastAsia" w:hAnsiTheme="minorEastAsia" w:eastAsiaTheme="minorEastAsia"/>
                <w:sz w:val="24"/>
                <w:szCs w:val="24"/>
              </w:rPr>
              <w:t>2020.09.09</w:t>
            </w:r>
          </w:p>
        </w:tc>
        <w:tc>
          <w:tcPr>
            <w:tcW w:w="50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083" w:type="dxa"/>
            <w:vAlign w:val="center"/>
          </w:tcPr>
          <w:p>
            <w:pPr>
              <w:rPr>
                <w:rFonts w:ascii="宋体" w:hAnsi="宋体" w:cs="宋体"/>
                <w:szCs w:val="21"/>
              </w:rPr>
            </w:pPr>
            <w:r>
              <w:rPr>
                <w:rFonts w:hint="eastAsia"/>
                <w:sz w:val="24"/>
                <w:szCs w:val="24"/>
              </w:rPr>
              <w:t>审核条款：</w:t>
            </w:r>
            <w:r>
              <w:rPr>
                <w:rFonts w:ascii="宋体" w:hAnsi="宋体" w:cs="宋体"/>
                <w:szCs w:val="21"/>
              </w:rPr>
              <w:t>E/O:4.1/4.3/4.4/5.2/5.3/6.2/9.2/9.3</w:t>
            </w:r>
          </w:p>
          <w:p>
            <w:pPr>
              <w:rPr>
                <w:sz w:val="24"/>
                <w:szCs w:val="24"/>
              </w:rPr>
            </w:pPr>
            <w:r>
              <w:rPr>
                <w:rFonts w:hint="eastAsia" w:ascii="宋体" w:hAnsi="宋体" w:cs="宋体"/>
                <w:szCs w:val="21"/>
              </w:rPr>
              <w:t>资质验证/范围再确认/一阶段问题验证/投诉或事故/政府主管部门监督抽查情况</w:t>
            </w:r>
          </w:p>
        </w:tc>
        <w:tc>
          <w:tcPr>
            <w:tcW w:w="50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pStyle w:val="11"/>
            </w:pPr>
          </w:p>
          <w:p>
            <w:pPr>
              <w:pStyle w:val="11"/>
            </w:pPr>
          </w:p>
          <w:p>
            <w:pPr>
              <w:spacing w:line="280" w:lineRule="exact"/>
              <w:rPr>
                <w:rFonts w:ascii="宋体" w:hAnsi="宋体" w:cs="宋体"/>
                <w:szCs w:val="21"/>
              </w:rPr>
            </w:pPr>
            <w:r>
              <w:rPr>
                <w:rFonts w:hint="eastAsia" w:ascii="宋体" w:hAnsi="宋体" w:cs="宋体"/>
                <w:szCs w:val="21"/>
              </w:rPr>
              <w:t>确定管理体系的范围</w:t>
            </w:r>
          </w:p>
          <w:p>
            <w:pPr>
              <w:pStyle w:val="11"/>
            </w:pP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 xml:space="preserve"> 4.1</w:t>
            </w:r>
          </w:p>
          <w:p>
            <w:pPr>
              <w:spacing w:line="280" w:lineRule="exact"/>
              <w:rPr>
                <w:rFonts w:ascii="宋体" w:hAnsi="宋体" w:cs="宋体"/>
                <w:szCs w:val="21"/>
              </w:rPr>
            </w:pPr>
          </w:p>
          <w:p>
            <w:pPr>
              <w:spacing w:line="280" w:lineRule="exact"/>
              <w:rPr>
                <w:rFonts w:ascii="宋体" w:hAnsi="宋体" w:cs="宋体"/>
                <w:szCs w:val="21"/>
              </w:rPr>
            </w:pPr>
          </w:p>
          <w:p>
            <w:pPr>
              <w:pStyle w:val="11"/>
            </w:pPr>
          </w:p>
          <w:p>
            <w:pPr>
              <w:spacing w:line="280" w:lineRule="exact"/>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 xml:space="preserve"> 4.3</w:t>
            </w:r>
          </w:p>
          <w:p>
            <w:pPr>
              <w:pStyle w:val="11"/>
            </w:pPr>
          </w:p>
          <w:p>
            <w:pPr>
              <w:pStyle w:val="11"/>
            </w:pPr>
          </w:p>
        </w:tc>
        <w:tc>
          <w:tcPr>
            <w:tcW w:w="11083" w:type="dxa"/>
            <w:vAlign w:val="center"/>
          </w:tcPr>
          <w:p>
            <w:pPr>
              <w:spacing w:line="280" w:lineRule="exact"/>
              <w:ind w:firstLine="420" w:firstLineChars="200"/>
              <w:rPr>
                <w:rFonts w:ascii="宋体" w:hAnsi="宋体" w:cs="宋体"/>
                <w:szCs w:val="21"/>
              </w:rPr>
            </w:pPr>
            <w:r>
              <w:rPr>
                <w:rFonts w:hint="eastAsia" w:ascii="宋体" w:hAnsi="宋体" w:cs="宋体"/>
                <w:szCs w:val="21"/>
              </w:rPr>
              <w:t>北京昊宇宏达科技发展有限公司北京地区照相器材、摄像器材、电子产品、计算机及辅助设备的销售（有许可要求除外）企业，专注于为客户提供优良的照相器材、摄像器材、电子产品、计算机及辅助设备的销售（有许可要求除外）产品，经历10余年发展，形成了当地销售行业的优秀代表。客户资源有了一定的积累。</w:t>
            </w:r>
          </w:p>
          <w:p>
            <w:pPr>
              <w:spacing w:line="280" w:lineRule="exact"/>
              <w:ind w:firstLine="420" w:firstLineChars="200"/>
              <w:rPr>
                <w:rFonts w:ascii="宋体" w:hAnsi="宋体" w:cs="宋体"/>
                <w:szCs w:val="21"/>
              </w:rPr>
            </w:pPr>
            <w:r>
              <w:rPr>
                <w:rFonts w:hint="eastAsia" w:ascii="宋体" w:hAnsi="宋体" w:cs="宋体"/>
                <w:szCs w:val="21"/>
              </w:rPr>
              <w:t>公司自成立以来，始终坚持以人才为本、诚信立业的经营原则，荟萃业界精英，将质量优秀的产品及先进的信息技术、管理方法及企业经验与业内企业的具体实际相结合，为企业提供全方位的解决方案，帮助企业提高管理水平和销售能力，使企业在激烈的市场竞争中始终保持竞争力，实现企业快速、稳定地发展。</w:t>
            </w: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spacing w:line="280" w:lineRule="exact"/>
              <w:ind w:firstLine="420" w:firstLineChars="200"/>
            </w:pPr>
            <w:r>
              <w:rPr>
                <w:rFonts w:hint="eastAsia" w:ascii="宋体" w:hAnsi="宋体" w:cs="宋体"/>
                <w:szCs w:val="21"/>
              </w:rPr>
              <w:t>在确定管理体系范围时公司考虑了以下内容：a各种内部和外部因素；b相关方的要求，包括相关合规义务；c组织的活动、产品和产品；d其组织单元、职能和物理边界。</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spacing w:line="0" w:lineRule="atLeast"/>
              <w:jc w:val="left"/>
              <w:rPr>
                <w:rFonts w:ascii="宋体" w:hAnsi="宋体"/>
                <w:b/>
                <w:szCs w:val="21"/>
              </w:rPr>
            </w:pPr>
            <w:r>
              <w:rPr>
                <w:rFonts w:hint="eastAsia" w:ascii="宋体" w:hAnsi="宋体"/>
                <w:b/>
                <w:szCs w:val="21"/>
              </w:rPr>
              <w:t>E：照相器材、摄像器材、电子产品、计算机及辅助设备的销售（有许可要求除外）及相关环境管理活动</w:t>
            </w:r>
          </w:p>
          <w:p>
            <w:pPr>
              <w:spacing w:line="0" w:lineRule="atLeast"/>
              <w:jc w:val="left"/>
              <w:rPr>
                <w:rFonts w:ascii="宋体" w:hAnsi="宋体"/>
                <w:szCs w:val="21"/>
              </w:rPr>
            </w:pPr>
            <w:r>
              <w:rPr>
                <w:rFonts w:hint="eastAsia" w:ascii="宋体" w:hAnsi="宋体"/>
                <w:b/>
                <w:szCs w:val="21"/>
              </w:rPr>
              <w:t>O：照相器材、摄像器材、电子产品、计算机及辅助设备的销售（有许可要求除外）及相关职业健康安全管理活动</w:t>
            </w:r>
          </w:p>
          <w:p>
            <w:pPr>
              <w:pStyle w:val="11"/>
              <w:ind w:firstLine="460" w:firstLineChars="200"/>
              <w:rPr>
                <w:rFonts w:ascii="宋体" w:hAnsi="宋体" w:cs="宋体"/>
                <w:szCs w:val="21"/>
              </w:rPr>
            </w:pPr>
            <w:r>
              <w:rPr>
                <w:rFonts w:hint="eastAsia" w:ascii="宋体" w:hAnsi="宋体" w:cs="宋体"/>
                <w:szCs w:val="21"/>
              </w:rPr>
              <w:t xml:space="preserve">外包情况：无。   认证主管部门：综合部    </w:t>
            </w:r>
          </w:p>
          <w:p>
            <w:pPr>
              <w:pStyle w:val="11"/>
              <w:ind w:firstLine="460" w:firstLineChars="200"/>
              <w:rPr>
                <w:rFonts w:ascii="宋体" w:hAnsi="宋体" w:cs="宋体"/>
                <w:szCs w:val="21"/>
              </w:rPr>
            </w:pPr>
            <w:r>
              <w:rPr>
                <w:rFonts w:hint="eastAsia" w:ascii="宋体" w:hAnsi="宋体" w:cs="宋体"/>
                <w:szCs w:val="21"/>
              </w:rPr>
              <w:t xml:space="preserve">经确认，认证范围在经营范围内。 </w:t>
            </w:r>
          </w:p>
          <w:p>
            <w:pPr>
              <w:spacing w:line="280" w:lineRule="exact"/>
              <w:ind w:firstLine="420" w:firstLineChars="200"/>
              <w:rPr>
                <w:rFonts w:ascii="宋体" w:hAnsi="宋体" w:cs="宋体"/>
                <w:szCs w:val="21"/>
              </w:rPr>
            </w:pPr>
            <w:r>
              <w:rPr>
                <w:rFonts w:hint="eastAsia" w:ascii="宋体" w:hAnsi="宋体" w:cs="宋体"/>
                <w:szCs w:val="21"/>
              </w:rPr>
              <w:t>赵总述：确定了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办公室每年根据由公司从市场、客户、网络等搜集到的信息并结合公司自身业务运作情况进行分析，通过分析对这些内部和外部因素的相关信息进行监视和评审以确保其充分和适宜。</w:t>
            </w:r>
          </w:p>
        </w:tc>
        <w:tc>
          <w:tcPr>
            <w:tcW w:w="506"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pStyle w:val="11"/>
            </w:pPr>
          </w:p>
          <w:p>
            <w:pPr>
              <w:pStyle w:val="11"/>
            </w:pPr>
          </w:p>
          <w:p>
            <w:pPr>
              <w:spacing w:line="280" w:lineRule="exact"/>
              <w:rPr>
                <w:rFonts w:ascii="宋体" w:hAnsi="宋体" w:cs="宋体"/>
                <w:szCs w:val="21"/>
              </w:rPr>
            </w:pPr>
            <w:r>
              <w:rPr>
                <w:rFonts w:hint="eastAsia" w:ascii="宋体" w:hAnsi="宋体" w:cs="宋体"/>
                <w:szCs w:val="21"/>
              </w:rPr>
              <w:t>确定管理体系的范围</w:t>
            </w:r>
          </w:p>
          <w:p>
            <w:pPr>
              <w:pStyle w:val="11"/>
            </w:pP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 xml:space="preserve"> 4.1</w:t>
            </w:r>
          </w:p>
          <w:p>
            <w:pPr>
              <w:spacing w:line="280" w:lineRule="exact"/>
              <w:rPr>
                <w:rFonts w:ascii="宋体" w:hAnsi="宋体" w:cs="宋体"/>
                <w:szCs w:val="21"/>
              </w:rPr>
            </w:pPr>
          </w:p>
          <w:p>
            <w:pPr>
              <w:spacing w:line="280" w:lineRule="exact"/>
              <w:rPr>
                <w:rFonts w:ascii="宋体" w:hAnsi="宋体" w:cs="宋体"/>
                <w:szCs w:val="21"/>
              </w:rPr>
            </w:pPr>
          </w:p>
          <w:p>
            <w:pPr>
              <w:pStyle w:val="11"/>
            </w:pPr>
          </w:p>
          <w:p>
            <w:pPr>
              <w:spacing w:line="280" w:lineRule="exact"/>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 xml:space="preserve"> 4.3</w:t>
            </w:r>
          </w:p>
          <w:p>
            <w:pPr>
              <w:pStyle w:val="11"/>
            </w:pPr>
          </w:p>
          <w:p>
            <w:pPr>
              <w:pStyle w:val="11"/>
            </w:pPr>
          </w:p>
        </w:tc>
        <w:tc>
          <w:tcPr>
            <w:tcW w:w="11083" w:type="dxa"/>
            <w:vAlign w:val="center"/>
          </w:tcPr>
          <w:p>
            <w:pPr>
              <w:spacing w:line="280" w:lineRule="exact"/>
              <w:ind w:firstLine="420" w:firstLineChars="200"/>
              <w:rPr>
                <w:rFonts w:ascii="宋体" w:hAnsi="宋体" w:cs="宋体"/>
                <w:szCs w:val="21"/>
              </w:rPr>
            </w:pPr>
            <w:r>
              <w:rPr>
                <w:rFonts w:hint="eastAsia" w:ascii="宋体" w:hAnsi="宋体" w:cs="宋体"/>
                <w:szCs w:val="21"/>
              </w:rPr>
              <w:t>北京昊宇宏达科技发展有限公司北京地区照相器材、摄像器材、电子产品、计算机及辅助设备的销售（有许可要求除外）企业，专注于为客户提供优良的照相器材、摄像器材、电子产品、计算机及辅助设备的销售（有许可要求除外）产品，经历10余年发展，形成了当地销售行业的优秀代表。客户资源有了一定的积累。</w:t>
            </w:r>
          </w:p>
          <w:p>
            <w:pPr>
              <w:spacing w:line="280" w:lineRule="exact"/>
              <w:ind w:firstLine="420" w:firstLineChars="200"/>
              <w:rPr>
                <w:rFonts w:ascii="宋体" w:hAnsi="宋体" w:cs="宋体"/>
                <w:szCs w:val="21"/>
              </w:rPr>
            </w:pPr>
            <w:r>
              <w:rPr>
                <w:rFonts w:hint="eastAsia" w:ascii="宋体" w:hAnsi="宋体" w:cs="宋体"/>
                <w:szCs w:val="21"/>
              </w:rPr>
              <w:t>公司自成立以来，始终坚持以人才为本、诚信立业的经营原则，荟萃业界精英，将质量优秀的产品及先进的信息技术、管理方法及企业经验与业内企业的具体实际相结合，为企业提供全方位的解决方案，帮助企业提高管理水平和销售能力，使企业在激烈的市场竞争中始终保持竞争力，实现企业快速、稳定地发展。</w:t>
            </w: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spacing w:line="280" w:lineRule="exact"/>
              <w:ind w:firstLine="420" w:firstLineChars="200"/>
            </w:pPr>
            <w:r>
              <w:rPr>
                <w:rFonts w:hint="eastAsia" w:ascii="宋体" w:hAnsi="宋体" w:cs="宋体"/>
                <w:szCs w:val="21"/>
              </w:rPr>
              <w:t>在确定管理体系范围时公司考虑了以下内容：a各种内部和外部因素；b相关方的要求，包括相关合规义务；c组织的活动、产品和产品；d其组织单元、职能和物理边界。</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spacing w:line="0" w:lineRule="atLeast"/>
              <w:jc w:val="left"/>
              <w:rPr>
                <w:rFonts w:ascii="宋体" w:hAnsi="宋体"/>
                <w:b/>
                <w:szCs w:val="21"/>
              </w:rPr>
            </w:pPr>
            <w:r>
              <w:rPr>
                <w:rFonts w:hint="eastAsia" w:ascii="宋体" w:hAnsi="宋体"/>
                <w:b/>
                <w:szCs w:val="21"/>
              </w:rPr>
              <w:t>E：照相器材、摄像器材、电子产品、计算机及辅助设备的销售（有许可要求除外）及相关环境管理活动</w:t>
            </w:r>
          </w:p>
          <w:p>
            <w:pPr>
              <w:spacing w:line="0" w:lineRule="atLeast"/>
              <w:jc w:val="left"/>
              <w:rPr>
                <w:rFonts w:ascii="宋体" w:hAnsi="宋体"/>
                <w:szCs w:val="21"/>
              </w:rPr>
            </w:pPr>
            <w:r>
              <w:rPr>
                <w:rFonts w:hint="eastAsia" w:ascii="宋体" w:hAnsi="宋体"/>
                <w:b/>
                <w:szCs w:val="21"/>
              </w:rPr>
              <w:t>O：照相器材、摄像器材、电子产品、计算机及辅助设备的销售（有许可要求除外）及相关职业健康安全管理活动</w:t>
            </w:r>
          </w:p>
          <w:p>
            <w:pPr>
              <w:pStyle w:val="11"/>
              <w:ind w:firstLine="460" w:firstLineChars="200"/>
              <w:rPr>
                <w:rFonts w:ascii="宋体" w:hAnsi="宋体" w:cs="宋体"/>
                <w:szCs w:val="21"/>
              </w:rPr>
            </w:pPr>
            <w:r>
              <w:rPr>
                <w:rFonts w:hint="eastAsia" w:ascii="宋体" w:hAnsi="宋体" w:cs="宋体"/>
                <w:szCs w:val="21"/>
              </w:rPr>
              <w:t xml:space="preserve">外包情况：无。   认证主管部门：综合部    </w:t>
            </w:r>
          </w:p>
          <w:p>
            <w:pPr>
              <w:pStyle w:val="11"/>
              <w:ind w:firstLine="460" w:firstLineChars="200"/>
              <w:rPr>
                <w:rFonts w:ascii="宋体" w:hAnsi="宋体" w:cs="宋体"/>
                <w:szCs w:val="21"/>
              </w:rPr>
            </w:pPr>
            <w:r>
              <w:rPr>
                <w:rFonts w:hint="eastAsia" w:ascii="宋体" w:hAnsi="宋体" w:cs="宋体"/>
                <w:szCs w:val="21"/>
              </w:rPr>
              <w:t xml:space="preserve">经确认，认证范围在经营范围内。 </w:t>
            </w:r>
          </w:p>
          <w:p>
            <w:pPr>
              <w:spacing w:line="280" w:lineRule="exact"/>
              <w:ind w:firstLine="420" w:firstLineChars="200"/>
              <w:rPr>
                <w:rFonts w:ascii="宋体" w:hAnsi="宋体" w:cs="宋体"/>
                <w:szCs w:val="21"/>
              </w:rPr>
            </w:pPr>
            <w:r>
              <w:rPr>
                <w:rFonts w:hint="eastAsia" w:ascii="宋体" w:hAnsi="宋体" w:cs="宋体"/>
                <w:szCs w:val="21"/>
              </w:rPr>
              <w:t>赵总述：确定了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办公室每年根据由公司从市场、客户、网络等搜集到的信息并结合公司自身业务运作情况进行分析，通过分析对这些内部和外部因素的相关信息进行监视和评审以确保其充分和适宜。</w:t>
            </w:r>
          </w:p>
        </w:tc>
        <w:tc>
          <w:tcPr>
            <w:tcW w:w="506"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 xml:space="preserve">/O </w:t>
            </w:r>
            <w:r>
              <w:rPr>
                <w:rFonts w:hint="eastAsia" w:ascii="宋体" w:hAnsi="宋体" w:cs="宋体"/>
                <w:szCs w:val="21"/>
              </w:rPr>
              <w:t>4.2</w:t>
            </w:r>
          </w:p>
          <w:p>
            <w:pPr>
              <w:spacing w:line="280" w:lineRule="exact"/>
              <w:rPr>
                <w:rFonts w:ascii="宋体" w:hAnsi="宋体" w:cs="宋体"/>
                <w:szCs w:val="21"/>
              </w:rPr>
            </w:pPr>
          </w:p>
        </w:tc>
        <w:tc>
          <w:tcPr>
            <w:tcW w:w="11083" w:type="dxa"/>
            <w:vAlign w:val="center"/>
          </w:tcPr>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本公司考虑以下相关方：--顾客；--最终用户或受益人；--顾客，股东；---外部供应商；--雇员及其他为组织工作者；--法律法规及监管机关；--地方社区团体；--非政府组织等。</w:t>
            </w:r>
          </w:p>
          <w:p>
            <w:pPr>
              <w:spacing w:line="280" w:lineRule="exact"/>
              <w:ind w:firstLine="420" w:firstLineChars="200"/>
              <w:rPr>
                <w:rFonts w:ascii="宋体" w:hAnsi="宋体" w:cs="宋体"/>
                <w:szCs w:val="21"/>
              </w:rPr>
            </w:pPr>
            <w:r>
              <w:rPr>
                <w:rFonts w:hint="eastAsia" w:ascii="宋体" w:hAnsi="宋体" w:cs="宋体"/>
                <w:szCs w:val="21"/>
              </w:rPr>
              <w:t>公司为此确定了：a与管理体系有关的相关方，我们公司特别是关注外供方和顾客；b这些相关方的要求；c.这些要求和期望中哪些会成为合规义务。相关方的需求和期望得到充分理解，可以帮助本公司更好的建立公司方针和目标，做到目的更明确。以满足相关方的要求并争取做到更高的期望值。</w:t>
            </w:r>
          </w:p>
          <w:p>
            <w:pPr>
              <w:spacing w:line="280" w:lineRule="exact"/>
              <w:ind w:firstLine="420" w:firstLineChars="200"/>
              <w:rPr>
                <w:rFonts w:ascii="宋体" w:hAnsi="宋体" w:cs="宋体"/>
                <w:szCs w:val="21"/>
              </w:rPr>
            </w:pPr>
            <w:r>
              <w:rPr>
                <w:rFonts w:hint="eastAsia" w:ascii="宋体" w:hAnsi="宋体" w:cs="宋体"/>
                <w:szCs w:val="21"/>
              </w:rPr>
              <w:t>目前顾客的主要需求期望是：提供使用方便，满足环保要求，质量稳定的产品。公司对这些相关方及其要求的相关信息进行监视和评审，以便于理解和持续满足相关方的需求和期望。</w:t>
            </w:r>
          </w:p>
        </w:tc>
        <w:tc>
          <w:tcPr>
            <w:tcW w:w="506"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 xml:space="preserve">/O </w:t>
            </w:r>
            <w:r>
              <w:rPr>
                <w:rFonts w:hint="eastAsia" w:ascii="宋体" w:hAnsi="宋体" w:cs="宋体"/>
                <w:szCs w:val="21"/>
              </w:rPr>
              <w:t>4.4</w:t>
            </w:r>
          </w:p>
          <w:p>
            <w:pPr>
              <w:spacing w:line="280" w:lineRule="exact"/>
              <w:rPr>
                <w:rFonts w:ascii="宋体" w:hAnsi="宋体" w:cs="宋体"/>
                <w:szCs w:val="21"/>
              </w:rPr>
            </w:pPr>
          </w:p>
        </w:tc>
        <w:tc>
          <w:tcPr>
            <w:tcW w:w="11083" w:type="dxa"/>
            <w:vAlign w:val="center"/>
          </w:tcPr>
          <w:p>
            <w:pPr>
              <w:spacing w:line="280" w:lineRule="exact"/>
              <w:rPr>
                <w:rFonts w:ascii="宋体" w:hAnsi="宋体" w:cs="宋体"/>
                <w:szCs w:val="21"/>
              </w:rPr>
            </w:pPr>
            <w:r>
              <w:rPr>
                <w:rFonts w:hint="eastAsia" w:ascii="宋体" w:hAnsi="宋体" w:cs="宋体"/>
                <w:szCs w:val="21"/>
              </w:rPr>
              <w:t>公司确保按照标准的要求，建立、实施、保持和持续改进环境、职业健康安全管理体系，包括所需过程及其相互作用。公司确定环境、职业健康安全管理体系所需的过程及其在整个组织中的应用。</w:t>
            </w:r>
          </w:p>
          <w:p>
            <w:pPr>
              <w:jc w:val="left"/>
              <w:rPr>
                <w:rFonts w:ascii="宋体" w:hAnsi="宋体" w:cs="宋体"/>
                <w:szCs w:val="21"/>
              </w:rPr>
            </w:pPr>
            <w:r>
              <w:rPr>
                <w:rFonts w:hint="eastAsia" w:ascii="宋体" w:hAnsi="宋体" w:cs="宋体"/>
                <w:szCs w:val="21"/>
              </w:rPr>
              <w:t>公司按照标准建立了文件化的管理体系，编制了质量/环境/职业健康安全管理手册</w:t>
            </w:r>
            <w:r>
              <w:rPr>
                <w:rFonts w:ascii="宋体" w:hAnsi="宋体" w:cs="宋体"/>
                <w:szCs w:val="21"/>
              </w:rPr>
              <w:t>HYHD-SC-A/0-2020</w:t>
            </w:r>
            <w:r>
              <w:rPr>
                <w:rFonts w:hint="eastAsia" w:ascii="宋体" w:hAnsi="宋体" w:cs="宋体"/>
                <w:szCs w:val="21"/>
              </w:rPr>
              <w:t>，23个程序文件、管理制度、作业指导书、检验要求、合规性评价等；并对各个过程的监控进行了基本记录，形成了相关文件化信息，为过程运行提供了支持，以证实过程按照策划执行。</w:t>
            </w:r>
          </w:p>
        </w:tc>
        <w:tc>
          <w:tcPr>
            <w:tcW w:w="50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60" w:type="dxa"/>
          </w:tcPr>
          <w:p>
            <w:pPr>
              <w:spacing w:line="280" w:lineRule="exact"/>
            </w:pPr>
            <w:r>
              <w:rPr>
                <w:rFonts w:hint="eastAsia"/>
              </w:rPr>
              <w:t>环境方针</w:t>
            </w:r>
          </w:p>
          <w:p>
            <w:pPr>
              <w:pStyle w:val="11"/>
              <w:rPr>
                <w:rFonts w:asciiTheme="minorEastAsia" w:hAnsiTheme="minorEastAsia" w:eastAsiaTheme="minorEastAsia" w:cstheme="minorEastAsia"/>
                <w:szCs w:val="21"/>
              </w:rPr>
            </w:pPr>
          </w:p>
          <w:p>
            <w:pPr>
              <w:pStyle w:val="11"/>
              <w:rPr>
                <w:rFonts w:asciiTheme="minorEastAsia" w:hAnsiTheme="minorEastAsia" w:eastAsiaTheme="minorEastAsia" w:cstheme="minorEastAsia"/>
                <w:szCs w:val="21"/>
              </w:rPr>
            </w:pPr>
          </w:p>
          <w:p>
            <w:pPr>
              <w:spacing w:line="280" w:lineRule="exact"/>
              <w:rPr>
                <w:rFonts w:ascii="宋体" w:hAnsi="宋体" w:cs="宋体"/>
                <w:szCs w:val="21"/>
              </w:rPr>
            </w:pPr>
            <w:r>
              <w:rPr>
                <w:rFonts w:hint="eastAsia"/>
              </w:rPr>
              <w:t>环境</w:t>
            </w:r>
            <w:r>
              <w:rPr>
                <w:rFonts w:hint="eastAsia" w:ascii="宋体" w:hAnsi="宋体" w:cs="宋体"/>
                <w:szCs w:val="21"/>
              </w:rPr>
              <w:t>管理目标及其实现的策划</w:t>
            </w:r>
          </w:p>
          <w:p>
            <w:pPr>
              <w:pStyle w:val="11"/>
              <w:rPr>
                <w:rFonts w:asciiTheme="minorEastAsia" w:hAnsiTheme="minorEastAsia" w:eastAsiaTheme="minorEastAsia" w:cstheme="minorEastAsia"/>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 xml:space="preserve">/O </w:t>
            </w:r>
            <w:r>
              <w:rPr>
                <w:rFonts w:hint="eastAsia" w:asciiTheme="minorEastAsia" w:hAnsiTheme="minorEastAsia" w:eastAsiaTheme="minorEastAsia" w:cstheme="minorEastAsia"/>
                <w:szCs w:val="21"/>
              </w:rPr>
              <w:t>5.2</w:t>
            </w:r>
          </w:p>
          <w:p>
            <w:pPr>
              <w:pStyle w:val="11"/>
            </w:pPr>
            <w:r>
              <w:rPr>
                <w:rFonts w:hint="eastAsia"/>
              </w:rPr>
              <w:t>E</w:t>
            </w:r>
            <w:r>
              <w:t xml:space="preserve">/O </w:t>
            </w:r>
            <w:r>
              <w:rPr>
                <w:rFonts w:hint="eastAsia"/>
              </w:rPr>
              <w:t>6.2</w:t>
            </w:r>
          </w:p>
          <w:p>
            <w:pPr>
              <w:spacing w:line="280" w:lineRule="exact"/>
              <w:rPr>
                <w:rFonts w:asciiTheme="minorEastAsia" w:hAnsiTheme="minorEastAsia" w:eastAsiaTheme="minorEastAsia" w:cstheme="minorEastAsia"/>
                <w:color w:val="FF0000"/>
                <w:szCs w:val="21"/>
              </w:rPr>
            </w:pPr>
          </w:p>
        </w:tc>
        <w:tc>
          <w:tcPr>
            <w:tcW w:w="11083" w:type="dxa"/>
            <w:vAlign w:val="center"/>
          </w:tcPr>
          <w:p>
            <w:pPr>
              <w:spacing w:line="480" w:lineRule="exact"/>
              <w:jc w:val="left"/>
              <w:rPr>
                <w:b/>
                <w:bCs/>
              </w:rPr>
            </w:pPr>
            <w:r>
              <w:rPr>
                <w:rFonts w:hint="eastAsia"/>
                <w:b/>
                <w:bCs/>
              </w:rPr>
              <w:t>该公司环境、安全方针： 守法诚信追求质量，预防污染保护环境；</w:t>
            </w:r>
          </w:p>
          <w:p>
            <w:pPr>
              <w:spacing w:line="280" w:lineRule="exact"/>
              <w:ind w:firstLine="422" w:firstLineChars="200"/>
              <w:rPr>
                <w:b/>
                <w:bCs/>
              </w:rPr>
            </w:pPr>
            <w:r>
              <w:rPr>
                <w:rFonts w:hint="eastAsia"/>
                <w:b/>
                <w:bCs/>
              </w:rPr>
              <w:t xml:space="preserve">                  关爱员工健康安全，持续改进追求卓越。</w:t>
            </w:r>
          </w:p>
          <w:p>
            <w:pPr>
              <w:pStyle w:val="11"/>
            </w:pPr>
            <w:r>
              <w:rPr>
                <w:rFonts w:hint="eastAsia"/>
              </w:rPr>
              <w:t>环境、安全目标指标：</w:t>
            </w:r>
          </w:p>
          <w:p>
            <w:pPr>
              <w:pStyle w:val="11"/>
            </w:pPr>
            <w:r>
              <w:rPr>
                <w:rFonts w:hint="eastAsia"/>
              </w:rPr>
              <w:t>1）固体废弃物100%分类，合理处理；</w:t>
            </w:r>
          </w:p>
          <w:p>
            <w:pPr>
              <w:pStyle w:val="11"/>
            </w:pPr>
            <w:r>
              <w:rPr>
                <w:rFonts w:hint="eastAsia"/>
              </w:rPr>
              <w:t>2）环境污染事故发生率为零</w:t>
            </w:r>
          </w:p>
          <w:p>
            <w:pPr>
              <w:pStyle w:val="11"/>
            </w:pPr>
            <w:r>
              <w:rPr>
                <w:rFonts w:hint="eastAsia"/>
              </w:rPr>
              <w:t xml:space="preserve">3）各类重伤以上事故发生率为零； </w:t>
            </w:r>
          </w:p>
          <w:p>
            <w:pPr>
              <w:pStyle w:val="11"/>
            </w:pPr>
            <w:r>
              <w:rPr>
                <w:rFonts w:hint="eastAsia"/>
              </w:rPr>
              <w:t>4）火灾事故发生率为零。</w:t>
            </w:r>
          </w:p>
          <w:p>
            <w:pPr>
              <w:spacing w:line="280" w:lineRule="exact"/>
              <w:ind w:firstLine="420" w:firstLineChars="200"/>
            </w:pPr>
            <w:r>
              <w:rPr>
                <w:rFonts w:hint="eastAsia"/>
              </w:rPr>
              <w:t>与赵总经理进行交谈，总经理对方针内涵的理解较深刻。方针能为制定目标提供框架，方针基本符合标准的要求。总经理用会议、文件等手段保证管理方针为全体员工理解并落实到工作中。总经理说管理评审时对方针的持续适宜性进行了评审。</w:t>
            </w:r>
          </w:p>
          <w:p>
            <w:pPr>
              <w:spacing w:line="280" w:lineRule="exact"/>
              <w:ind w:firstLine="420" w:firstLineChars="200"/>
              <w:rPr>
                <w:rFonts w:asciiTheme="minorEastAsia" w:hAnsiTheme="minorEastAsia" w:eastAsiaTheme="minorEastAsia" w:cstheme="minorEastAsia"/>
                <w:szCs w:val="21"/>
              </w:rPr>
            </w:pPr>
            <w:r>
              <w:rPr>
                <w:rFonts w:hint="eastAsia"/>
              </w:rPr>
              <w:t>方针通过文件、培训等形式将公司管理方针传达给所有为公司工作或代表公司的人员，相关方也可通过行政部获取公司管理方针。</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ascii="宋体" w:hAnsi="宋体" w:cs="宋体"/>
                <w:szCs w:val="21"/>
              </w:rPr>
            </w:pPr>
            <w:r>
              <w:rPr>
                <w:rFonts w:hint="eastAsia" w:ascii="宋体" w:hAnsi="宋体"/>
                <w:b/>
                <w:szCs w:val="21"/>
              </w:rPr>
              <w:t xml:space="preserve">    </w:t>
            </w: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每季度由综合部按公司管理目标考核要求统计考核公司管理目标完成情况，提交管理评审会议。查到今年第一季度公司管理目标完成情况，各项目标均已完成， 编制-王彦芬   审核-申国昌       批准-赵忠明    20</w:t>
            </w:r>
            <w:r>
              <w:rPr>
                <w:rFonts w:ascii="宋体" w:hAnsi="宋体" w:cs="宋体"/>
                <w:szCs w:val="21"/>
              </w:rPr>
              <w:t>20</w:t>
            </w:r>
            <w:r>
              <w:rPr>
                <w:rFonts w:hint="eastAsia" w:ascii="宋体" w:hAnsi="宋体" w:cs="宋体"/>
                <w:szCs w:val="21"/>
              </w:rPr>
              <w:t>.</w:t>
            </w:r>
            <w:r>
              <w:rPr>
                <w:rFonts w:ascii="宋体" w:hAnsi="宋体" w:cs="宋体"/>
                <w:szCs w:val="21"/>
              </w:rPr>
              <w:t>04</w:t>
            </w:r>
            <w:r>
              <w:rPr>
                <w:rFonts w:hint="eastAsia" w:ascii="宋体" w:hAnsi="宋体" w:cs="宋体"/>
                <w:szCs w:val="21"/>
              </w:rPr>
              <w:t>.</w:t>
            </w:r>
            <w:r>
              <w:rPr>
                <w:rFonts w:ascii="宋体" w:hAnsi="宋体" w:cs="宋体"/>
                <w:szCs w:val="21"/>
              </w:rPr>
              <w:t>03</w:t>
            </w:r>
          </w:p>
          <w:p>
            <w:pPr>
              <w:pStyle w:val="11"/>
              <w:rPr>
                <w:rFonts w:asciiTheme="minorEastAsia" w:hAnsiTheme="minorEastAsia" w:eastAsiaTheme="minorEastAsia" w:cstheme="minorEastAsia"/>
                <w:szCs w:val="21"/>
              </w:rPr>
            </w:pPr>
            <w:r>
              <w:rPr>
                <w:rFonts w:hint="eastAsia" w:ascii="宋体" w:hAnsi="宋体" w:cs="宋体"/>
                <w:szCs w:val="21"/>
              </w:rPr>
              <w:t>针对重要环境因素及危险源制订了管理方案并予以实施，基本有效，详见综合部该条款审核记录。</w:t>
            </w:r>
          </w:p>
        </w:tc>
        <w:tc>
          <w:tcPr>
            <w:tcW w:w="506"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E/O 5.3</w:t>
            </w:r>
          </w:p>
          <w:p>
            <w:pPr>
              <w:spacing w:line="280" w:lineRule="exact"/>
              <w:rPr>
                <w:rFonts w:ascii="宋体" w:hAnsi="宋体" w:cs="宋体"/>
                <w:color w:val="FF0000"/>
                <w:szCs w:val="21"/>
              </w:rPr>
            </w:pPr>
          </w:p>
        </w:tc>
        <w:tc>
          <w:tcPr>
            <w:tcW w:w="11083" w:type="dxa"/>
            <w:vAlign w:val="center"/>
          </w:tcPr>
          <w:p>
            <w:pPr>
              <w:spacing w:line="280" w:lineRule="exact"/>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w:t>
            </w:r>
          </w:p>
          <w:p>
            <w:pPr>
              <w:spacing w:line="280" w:lineRule="exact"/>
              <w:ind w:firstLine="420" w:firstLineChars="200"/>
              <w:rPr>
                <w:rFonts w:ascii="宋体" w:hAnsi="宋体" w:cs="宋体"/>
                <w:szCs w:val="21"/>
              </w:rPr>
            </w:pPr>
            <w:r>
              <w:rPr>
                <w:rFonts w:hint="eastAsia" w:ascii="宋体" w:hAnsi="宋体" w:cs="宋体"/>
                <w:szCs w:val="21"/>
              </w:rPr>
              <w:t>公司为了有效和高效地实现并保持环境、职业健康安全管理体系，贯彻环境、安全方针及实现环境、安全目标，建立了完善的组织机构（见管理手册中附录B：公司环境管理组织机构图），规定了各部门在环境、职业健康安全活动中相应的职能（管理手册附录D）以及相关的职责与权限（管理手册附录C） </w:t>
            </w:r>
          </w:p>
          <w:p>
            <w:pPr>
              <w:spacing w:line="280" w:lineRule="exact"/>
              <w:ind w:firstLine="420" w:firstLineChars="200"/>
              <w:rPr>
                <w:rFonts w:ascii="宋体" w:hAnsi="宋体" w:cs="宋体"/>
                <w:color w:val="FF0000"/>
                <w:szCs w:val="21"/>
              </w:rPr>
            </w:pPr>
            <w:r>
              <w:rPr>
                <w:rFonts w:hint="eastAsia" w:ascii="宋体" w:hAnsi="宋体" w:cs="宋体"/>
                <w:szCs w:val="21"/>
              </w:rPr>
              <w:t>分别与总经理赵总、管代李宏静沟通 ，职责回答正确。</w:t>
            </w:r>
          </w:p>
        </w:tc>
        <w:tc>
          <w:tcPr>
            <w:tcW w:w="506"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内部审核</w:t>
            </w:r>
          </w:p>
        </w:tc>
        <w:tc>
          <w:tcPr>
            <w:tcW w:w="960" w:type="dxa"/>
          </w:tcPr>
          <w:p>
            <w:pPr>
              <w:spacing w:line="280" w:lineRule="exact"/>
              <w:rPr>
                <w:rFonts w:ascii="宋体" w:cs="宋体"/>
                <w:szCs w:val="21"/>
              </w:rPr>
            </w:pPr>
            <w:r>
              <w:rPr>
                <w:rFonts w:ascii="宋体" w:cs="宋体"/>
                <w:szCs w:val="21"/>
              </w:rPr>
              <w:t>E/O 9.2</w:t>
            </w:r>
          </w:p>
        </w:tc>
        <w:tc>
          <w:tcPr>
            <w:tcW w:w="11083" w:type="dxa"/>
            <w:vAlign w:val="center"/>
          </w:tcPr>
          <w:p>
            <w:pPr>
              <w:spacing w:line="280" w:lineRule="exact"/>
              <w:ind w:firstLine="420" w:firstLineChars="200"/>
              <w:rPr>
                <w:rFonts w:ascii="宋体" w:hAnsi="宋体" w:cs="宋体"/>
                <w:szCs w:val="21"/>
              </w:rPr>
            </w:pPr>
            <w:r>
              <w:rPr>
                <w:rFonts w:hint="eastAsia" w:ascii="宋体" w:hAnsi="宋体" w:cs="宋体"/>
                <w:szCs w:val="21"/>
              </w:rPr>
              <w:t>编制内部审核控制程序</w:t>
            </w:r>
            <w:r>
              <w:rPr>
                <w:rFonts w:ascii="宋体" w:hAnsi="宋体" w:cs="宋体"/>
                <w:szCs w:val="21"/>
              </w:rPr>
              <w:t>HYHD  -CX-9.2-08</w:t>
            </w:r>
            <w:r>
              <w:rPr>
                <w:rFonts w:hint="eastAsia" w:ascii="宋体" w:hAnsi="宋体" w:cs="宋体"/>
                <w:szCs w:val="21"/>
              </w:rPr>
              <w:t>，2020年6月20日实施内部审核，提供了内部审核计划，首末次会议签到表，内审检查表及完整的内部审核报告。审核依据：GB/T19001-2016 idt ISO9001:2015、GB/T24001-2016 idt ISO14001:2015、GB/T45001-2020/ISO45001:2018标准；相关法律法规及其他要求，公司相关管理文件；规定内部审核每年进行一次，间隔时间不得超过1</w:t>
            </w:r>
            <w:r>
              <w:rPr>
                <w:rFonts w:ascii="宋体" w:hAnsi="宋体" w:cs="宋体"/>
                <w:szCs w:val="21"/>
              </w:rPr>
              <w:t>2</w:t>
            </w:r>
            <w:r>
              <w:rPr>
                <w:rFonts w:hint="eastAsia" w:ascii="宋体" w:hAnsi="宋体" w:cs="宋体"/>
                <w:szCs w:val="21"/>
              </w:rPr>
              <w:t>个月。</w:t>
            </w:r>
          </w:p>
          <w:p>
            <w:pPr>
              <w:pStyle w:val="11"/>
            </w:pPr>
            <w:r>
              <w:rPr>
                <w:rFonts w:hint="eastAsia"/>
              </w:rPr>
              <w:t>审核组成员：组长：申国昌</w:t>
            </w:r>
            <w:r>
              <w:rPr>
                <w:rFonts w:hint="eastAsia"/>
              </w:rPr>
              <w:tab/>
            </w:r>
            <w:r>
              <w:rPr>
                <w:rFonts w:hint="eastAsia"/>
              </w:rPr>
              <w:t xml:space="preserve"> </w:t>
            </w:r>
          </w:p>
          <w:p>
            <w:pPr>
              <w:pStyle w:val="11"/>
            </w:pPr>
            <w:r>
              <w:rPr>
                <w:rFonts w:hint="eastAsia"/>
              </w:rPr>
              <w:t xml:space="preserve">                组员：刘辉</w:t>
            </w:r>
          </w:p>
          <w:p>
            <w:pPr>
              <w:pStyle w:val="11"/>
            </w:pPr>
            <w:r>
              <w:rPr>
                <w:rFonts w:hint="eastAsia"/>
              </w:rPr>
              <w:t>审核覆盖了所有部门及标准条款要素。没有发现自身审核自身部门的问题，审核组成员具备内审员资格</w:t>
            </w:r>
          </w:p>
          <w:p>
            <w:pPr>
              <w:pStyle w:val="11"/>
              <w:rPr>
                <w:rFonts w:ascii="宋体" w:hAnsi="宋体" w:cs="宋体"/>
                <w:szCs w:val="21"/>
              </w:rPr>
            </w:pPr>
            <w:r>
              <w:rPr>
                <w:rFonts w:hint="eastAsia"/>
              </w:rPr>
              <w:t>开具一般不合格项一项，已经完成相关的纠正措施并验证其有效性。</w:t>
            </w:r>
            <w:r>
              <w:rPr>
                <w:rFonts w:hint="eastAsia" w:ascii="宋体" w:hAnsi="宋体" w:cs="宋体"/>
                <w:szCs w:val="21"/>
              </w:rPr>
              <w:t>2020年6月20日形成内部审核报告，</w:t>
            </w:r>
          </w:p>
          <w:p>
            <w:pPr>
              <w:pStyle w:val="11"/>
              <w:rPr>
                <w:rFonts w:ascii="宋体" w:hAnsi="宋体" w:cs="宋体"/>
                <w:szCs w:val="21"/>
              </w:rPr>
            </w:pPr>
            <w:r>
              <w:rPr>
                <w:rFonts w:hint="eastAsia" w:ascii="宋体" w:hAnsi="宋体" w:cs="宋体"/>
                <w:szCs w:val="21"/>
              </w:rPr>
              <w:t>告知管理层主要人员审核内容，最终评价体系运行正常有效。</w:t>
            </w:r>
          </w:p>
        </w:tc>
        <w:tc>
          <w:tcPr>
            <w:tcW w:w="506"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 xml:space="preserve">/O </w:t>
            </w:r>
            <w:r>
              <w:rPr>
                <w:rFonts w:hint="eastAsia"/>
                <w:szCs w:val="21"/>
              </w:rPr>
              <w:t>9.3</w:t>
            </w:r>
          </w:p>
          <w:p>
            <w:pPr>
              <w:spacing w:line="280" w:lineRule="exact"/>
              <w:rPr>
                <w:szCs w:val="21"/>
              </w:rPr>
            </w:pPr>
          </w:p>
          <w:p>
            <w:pPr>
              <w:spacing w:line="280" w:lineRule="exact"/>
              <w:rPr>
                <w:rFonts w:ascii="宋体" w:hAnsi="宋体" w:cs="宋体"/>
                <w:szCs w:val="21"/>
              </w:rPr>
            </w:pPr>
          </w:p>
        </w:tc>
        <w:tc>
          <w:tcPr>
            <w:tcW w:w="11083" w:type="dxa"/>
            <w:vAlign w:val="center"/>
          </w:tcPr>
          <w:p>
            <w:pPr>
              <w:spacing w:line="280" w:lineRule="exact"/>
              <w:ind w:firstLine="420" w:firstLineChars="200"/>
            </w:pPr>
            <w:r>
              <w:rPr>
                <w:rFonts w:hint="eastAsia"/>
              </w:rPr>
              <w:t>公司编制并实施</w:t>
            </w:r>
            <w:r>
              <w:t>HYHD  -CX-9.3-9</w:t>
            </w:r>
            <w:r>
              <w:rPr>
                <w:rFonts w:hint="eastAsia"/>
              </w:rPr>
              <w:t xml:space="preserve"> 《管理评审控制程序 》 A/0 版本，规定管理评审每年进行一次，由赵总经理决定是否增加管理评审的频次。</w:t>
            </w:r>
          </w:p>
          <w:p>
            <w:pPr>
              <w:spacing w:line="280" w:lineRule="exact"/>
              <w:ind w:firstLine="420" w:firstLineChars="200"/>
            </w:pPr>
            <w:r>
              <w:rPr>
                <w:rFonts w:hint="eastAsia"/>
              </w:rPr>
              <w:t>查策划：在《管理评审程序》中明确了管理评审的实施要求。策划每年进行一次管理评审，间隔不超过12个月。</w:t>
            </w:r>
          </w:p>
          <w:p>
            <w:pPr>
              <w:spacing w:line="280" w:lineRule="exact"/>
              <w:ind w:firstLine="420" w:firstLineChars="200"/>
            </w:pPr>
            <w:r>
              <w:rPr>
                <w:rFonts w:hint="eastAsia"/>
              </w:rPr>
              <w:t>查阅公司管理评审资料，提供：</w:t>
            </w:r>
          </w:p>
          <w:p>
            <w:pPr>
              <w:spacing w:line="280" w:lineRule="exact"/>
              <w:rPr>
                <w:b/>
                <w:bCs/>
              </w:rPr>
            </w:pPr>
            <w:r>
              <w:rPr>
                <w:rFonts w:hint="eastAsia"/>
              </w:rPr>
              <w:t>1.查到管理评审计划： 拟稿时间</w:t>
            </w:r>
            <w:r>
              <w:rPr>
                <w:rFonts w:hint="eastAsia" w:ascii="宋体" w:hAnsi="宋体"/>
                <w:szCs w:val="21"/>
              </w:rPr>
              <w:t>20</w:t>
            </w:r>
            <w:r>
              <w:rPr>
                <w:rFonts w:ascii="宋体" w:hAnsi="宋体"/>
                <w:szCs w:val="21"/>
              </w:rPr>
              <w:t>20</w:t>
            </w:r>
            <w:r>
              <w:rPr>
                <w:rFonts w:hint="eastAsia" w:ascii="宋体" w:hAnsi="宋体"/>
                <w:szCs w:val="21"/>
              </w:rPr>
              <w:t>年0</w:t>
            </w:r>
            <w:r>
              <w:rPr>
                <w:rFonts w:ascii="宋体" w:hAnsi="宋体"/>
                <w:szCs w:val="21"/>
              </w:rPr>
              <w:t>6</w:t>
            </w:r>
            <w:r>
              <w:rPr>
                <w:rFonts w:hint="eastAsia" w:ascii="宋体" w:hAnsi="宋体"/>
                <w:szCs w:val="21"/>
              </w:rPr>
              <w:t>月1</w:t>
            </w:r>
            <w:r>
              <w:rPr>
                <w:rFonts w:ascii="宋体" w:hAnsi="宋体"/>
                <w:szCs w:val="21"/>
              </w:rPr>
              <w:t>8</w:t>
            </w:r>
            <w:r>
              <w:rPr>
                <w:rFonts w:hint="eastAsia" w:ascii="宋体" w:hAnsi="宋体"/>
                <w:szCs w:val="21"/>
              </w:rPr>
              <w:t>日，</w:t>
            </w:r>
            <w:r>
              <w:rPr>
                <w:rFonts w:hint="eastAsia"/>
              </w:rPr>
              <w:t>评审时间：计划</w:t>
            </w:r>
            <w:r>
              <w:rPr>
                <w:rFonts w:hint="eastAsia" w:ascii="宋体" w:hAnsi="宋体"/>
                <w:szCs w:val="21"/>
              </w:rPr>
              <w:t>20</w:t>
            </w:r>
            <w:r>
              <w:rPr>
                <w:rFonts w:ascii="宋体" w:hAnsi="宋体"/>
                <w:szCs w:val="21"/>
              </w:rPr>
              <w:t>20</w:t>
            </w:r>
            <w:r>
              <w:rPr>
                <w:rFonts w:hint="eastAsia" w:ascii="宋体" w:hAnsi="宋体"/>
                <w:szCs w:val="21"/>
              </w:rPr>
              <w:t>年0</w:t>
            </w:r>
            <w:r>
              <w:rPr>
                <w:rFonts w:ascii="宋体" w:hAnsi="宋体"/>
                <w:szCs w:val="21"/>
              </w:rPr>
              <w:t>6</w:t>
            </w:r>
            <w:r>
              <w:rPr>
                <w:rFonts w:hint="eastAsia" w:ascii="宋体" w:hAnsi="宋体"/>
                <w:szCs w:val="21"/>
              </w:rPr>
              <w:t>月3</w:t>
            </w:r>
            <w:r>
              <w:rPr>
                <w:rFonts w:ascii="宋体" w:hAnsi="宋体"/>
                <w:szCs w:val="21"/>
              </w:rPr>
              <w:t>0</w:t>
            </w:r>
            <w:r>
              <w:rPr>
                <w:rFonts w:hint="eastAsia" w:ascii="宋体" w:hAnsi="宋体"/>
                <w:szCs w:val="21"/>
              </w:rPr>
              <w:t>日</w:t>
            </w:r>
            <w:r>
              <w:rPr>
                <w:rFonts w:hint="eastAsia"/>
              </w:rPr>
              <w:t>进行，初审无间隔要求，评审方式：会议评审，</w:t>
            </w:r>
            <w:r>
              <w:rPr>
                <w:rFonts w:hint="eastAsia"/>
                <w:b/>
                <w:bCs/>
              </w:rPr>
              <w:t>参加人员包括赵忠明-总经理、申国昌管理代表/采购部、</w:t>
            </w:r>
          </w:p>
          <w:p>
            <w:pPr>
              <w:spacing w:line="280" w:lineRule="exact"/>
            </w:pPr>
            <w:r>
              <w:rPr>
                <w:rFonts w:hint="eastAsia"/>
                <w:b/>
                <w:bCs/>
              </w:rPr>
              <w:t>综合部：刘辉 销售部：胡海欣 职安代表：王彦芬</w:t>
            </w:r>
            <w:r>
              <w:rPr>
                <w:rFonts w:hint="eastAsia"/>
              </w:rPr>
              <w:t>，计划中明确了评审内容和资料准备要求。</w:t>
            </w:r>
          </w:p>
          <w:p>
            <w:pPr>
              <w:spacing w:line="280" w:lineRule="exact"/>
            </w:pPr>
            <w:r>
              <w:rPr>
                <w:rFonts w:hint="eastAsia"/>
              </w:rPr>
              <w:t>2.管理评审会议记录</w:t>
            </w:r>
          </w:p>
          <w:p>
            <w:pPr>
              <w:spacing w:line="280" w:lineRule="exact"/>
              <w:ind w:firstLine="420" w:firstLineChars="200"/>
              <w:rPr>
                <w:rFonts w:ascii="宋体" w:hAnsi="宋体" w:cs="宋体"/>
                <w:szCs w:val="21"/>
              </w:rPr>
            </w:pPr>
            <w:r>
              <w:rPr>
                <w:rFonts w:hint="eastAsia"/>
              </w:rPr>
              <w:t>按计划的时间，</w:t>
            </w:r>
            <w:r>
              <w:rPr>
                <w:rFonts w:hint="eastAsia" w:ascii="宋体" w:hAnsi="宋体"/>
                <w:szCs w:val="21"/>
              </w:rPr>
              <w:t>20</w:t>
            </w:r>
            <w:r>
              <w:rPr>
                <w:rFonts w:ascii="宋体" w:hAnsi="宋体"/>
                <w:szCs w:val="21"/>
              </w:rPr>
              <w:t>20</w:t>
            </w:r>
            <w:r>
              <w:rPr>
                <w:rFonts w:hint="eastAsia" w:ascii="宋体" w:hAnsi="宋体"/>
                <w:szCs w:val="21"/>
              </w:rPr>
              <w:t>年0</w:t>
            </w:r>
            <w:r>
              <w:rPr>
                <w:rFonts w:ascii="宋体" w:hAnsi="宋体"/>
                <w:szCs w:val="21"/>
              </w:rPr>
              <w:t>6</w:t>
            </w:r>
            <w:r>
              <w:rPr>
                <w:rFonts w:hint="eastAsia" w:ascii="宋体" w:hAnsi="宋体"/>
                <w:szCs w:val="21"/>
              </w:rPr>
              <w:t>月3</w:t>
            </w:r>
            <w:r>
              <w:rPr>
                <w:rFonts w:ascii="宋体" w:hAnsi="宋体"/>
                <w:szCs w:val="21"/>
              </w:rPr>
              <w:t>0</w:t>
            </w:r>
            <w:r>
              <w:rPr>
                <w:rFonts w:hint="eastAsia" w:ascii="宋体" w:hAnsi="宋体"/>
                <w:szCs w:val="21"/>
              </w:rPr>
              <w:t>日</w:t>
            </w:r>
            <w:r>
              <w:rPr>
                <w:rFonts w:hint="eastAsia"/>
              </w:rPr>
              <w:t>实施了管理评审。管理评审内容包括：管理方针、目标的适宜行和实现情况；管理体系的符合性；内审结果；内外部环境分析及风险应对措施的落实情况；纠正预防措施及持续改进能力；重要环境因素控制及效果；合规性评</w:t>
            </w:r>
            <w:r>
              <w:rPr>
                <w:rFonts w:hint="eastAsia" w:ascii="宋体" w:hAnsi="宋体" w:cs="宋体"/>
                <w:szCs w:val="21"/>
              </w:rPr>
              <w:t>价；可能影响管理体系的变更，改进建议；职业健康安全方针和职业健康安全目标的实现程度；职业健康安全绩效方面的信息等；确认评审输入及输出满足标准要求。</w:t>
            </w:r>
          </w:p>
          <w:p>
            <w:pPr>
              <w:spacing w:line="280" w:lineRule="exact"/>
              <w:ind w:firstLine="420" w:firstLineChars="200"/>
              <w:rPr>
                <w:rFonts w:ascii="宋体" w:hAnsi="宋体" w:cs="宋体"/>
                <w:szCs w:val="21"/>
              </w:rPr>
            </w:pPr>
            <w:r>
              <w:rPr>
                <w:rFonts w:hint="eastAsia" w:ascii="宋体" w:hAnsi="宋体" w:cs="宋体"/>
                <w:szCs w:val="21"/>
              </w:rPr>
              <w:t>3.管理评审报告</w:t>
            </w:r>
          </w:p>
          <w:p>
            <w:pPr>
              <w:spacing w:line="280" w:lineRule="exact"/>
              <w:ind w:firstLine="420" w:firstLineChars="200"/>
              <w:rPr>
                <w:rFonts w:ascii="宋体" w:hAnsi="宋体" w:cs="宋体"/>
                <w:szCs w:val="21"/>
              </w:rPr>
            </w:pPr>
            <w:r>
              <w:rPr>
                <w:rFonts w:hint="eastAsia" w:ascii="宋体" w:hAnsi="宋体" w:cs="宋体"/>
                <w:szCs w:val="21"/>
              </w:rPr>
              <w:t>管理评审结论：自体系建立以来，公司的环境管理体系运行全面展开，通过新版的运行，收到良好的效果，经评审认为本公司的环境管理体系的建立和运行是充分的、适宜的、有效的。已具备了认证审核的条件。</w:t>
            </w:r>
          </w:p>
          <w:p>
            <w:pPr>
              <w:spacing w:line="280" w:lineRule="exact"/>
              <w:ind w:firstLine="420" w:firstLineChars="200"/>
              <w:rPr>
                <w:rFonts w:ascii="宋体" w:hAnsi="宋体" w:cs="宋体"/>
                <w:szCs w:val="21"/>
              </w:rPr>
            </w:pPr>
            <w:r>
              <w:rPr>
                <w:rFonts w:hint="eastAsia" w:ascii="宋体" w:hAnsi="宋体" w:cs="宋体"/>
                <w:szCs w:val="21"/>
              </w:rPr>
              <w:t>4.改进计划</w:t>
            </w:r>
          </w:p>
          <w:p>
            <w:pPr>
              <w:spacing w:line="280" w:lineRule="exact"/>
              <w:ind w:firstLine="420" w:firstLineChars="200"/>
              <w:rPr>
                <w:rFonts w:ascii="宋体" w:hAnsi="宋体" w:cs="宋体"/>
                <w:szCs w:val="21"/>
              </w:rPr>
            </w:pPr>
            <w:r>
              <w:rPr>
                <w:rFonts w:hint="eastAsia" w:ascii="宋体" w:hAnsi="宋体" w:cs="宋体"/>
                <w:szCs w:val="21"/>
              </w:rPr>
              <w:t>组织相关部门人员学习环境法律法规，提高环境保护意识。</w:t>
            </w:r>
          </w:p>
          <w:p>
            <w:pPr>
              <w:spacing w:line="280" w:lineRule="exact"/>
              <w:ind w:firstLine="420" w:firstLineChars="200"/>
              <w:rPr>
                <w:rFonts w:ascii="宋体" w:hAnsi="宋体" w:cs="宋体"/>
                <w:szCs w:val="21"/>
              </w:rPr>
            </w:pPr>
            <w:r>
              <w:rPr>
                <w:rFonts w:hint="eastAsia" w:ascii="宋体" w:hAnsi="宋体" w:cs="宋体"/>
                <w:szCs w:val="21"/>
              </w:rPr>
              <w:t>（1）加强对相关的法律、法规、规程和规范的培训力度, 使与管理体系有关的人员增强法律、法规的意识，增强运用规程和规范的能力，以增强广大技术人员的质量意识环境保护意识。</w:t>
            </w:r>
          </w:p>
          <w:p>
            <w:pPr>
              <w:spacing w:line="280" w:lineRule="exact"/>
              <w:ind w:firstLine="420" w:firstLineChars="200"/>
            </w:pPr>
            <w:r>
              <w:rPr>
                <w:rFonts w:hint="eastAsia" w:ascii="宋体" w:hAnsi="宋体" w:cs="宋体"/>
                <w:szCs w:val="21"/>
              </w:rPr>
              <w:t>（2）行政中心制订对相关的法律、法规、规程和规范的培训计划，并保持培训记录。</w:t>
            </w:r>
          </w:p>
        </w:tc>
        <w:tc>
          <w:tcPr>
            <w:tcW w:w="506"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szCs w:val="21"/>
              </w:rPr>
            </w:pPr>
            <w:r>
              <w:rPr>
                <w:rFonts w:hint="eastAsia" w:ascii="宋体" w:hAnsi="宋体" w:cs="宋体"/>
                <w:bCs/>
                <w:szCs w:val="21"/>
              </w:rPr>
              <w:t>近两年公司里管理服务环境和安全等是否有违规被处罚、曝光情况；</w:t>
            </w:r>
          </w:p>
        </w:tc>
        <w:tc>
          <w:tcPr>
            <w:tcW w:w="960" w:type="dxa"/>
          </w:tcPr>
          <w:p>
            <w:pPr>
              <w:spacing w:line="280" w:lineRule="exact"/>
              <w:rPr>
                <w:rFonts w:asciiTheme="minorEastAsia" w:hAnsiTheme="minorEastAsia" w:eastAsiaTheme="minorEastAsia" w:cstheme="minorEastAsia"/>
                <w:szCs w:val="21"/>
              </w:rPr>
            </w:pPr>
          </w:p>
        </w:tc>
        <w:tc>
          <w:tcPr>
            <w:tcW w:w="11083" w:type="dxa"/>
            <w:vAlign w:val="center"/>
          </w:tcPr>
          <w:p>
            <w:pPr>
              <w:spacing w:line="280" w:lineRule="exact"/>
              <w:ind w:firstLine="420" w:firstLineChars="200"/>
              <w:rPr>
                <w:rFonts w:asciiTheme="minorEastAsia" w:hAnsiTheme="minorEastAsia" w:eastAsiaTheme="minorEastAsia" w:cstheme="minorEastAsia"/>
                <w:szCs w:val="21"/>
              </w:rPr>
            </w:pPr>
            <w:r>
              <w:rPr>
                <w:rFonts w:hint="eastAsia" w:ascii="宋体" w:hAnsi="宋体"/>
                <w:szCs w:val="21"/>
              </w:rPr>
              <w:t>经查（信用中国网站等政府网站），</w:t>
            </w:r>
            <w:r>
              <w:rPr>
                <w:rFonts w:hint="eastAsia" w:ascii="宋体" w:hAnsi="宋体"/>
                <w:szCs w:val="21"/>
                <w:lang w:val="zh-CN"/>
              </w:rPr>
              <w:t>近两年没有发生环境和安全等被处罚、曝光</w:t>
            </w:r>
            <w:r>
              <w:rPr>
                <w:rFonts w:hint="eastAsia" w:ascii="宋体" w:hAnsi="宋体"/>
                <w:szCs w:val="21"/>
              </w:rPr>
              <w:t>的</w:t>
            </w:r>
            <w:r>
              <w:rPr>
                <w:rFonts w:hint="eastAsia" w:ascii="宋体" w:hAnsi="宋体"/>
                <w:szCs w:val="21"/>
                <w:lang w:val="zh-CN"/>
              </w:rPr>
              <w:t>情况。</w:t>
            </w:r>
            <w:bookmarkStart w:id="0" w:name="_GoBack"/>
            <w:bookmarkEnd w:id="0"/>
          </w:p>
        </w:tc>
        <w:tc>
          <w:tcPr>
            <w:tcW w:w="506"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D6909"/>
    <w:rsid w:val="00285865"/>
    <w:rsid w:val="007947DB"/>
    <w:rsid w:val="007E7687"/>
    <w:rsid w:val="00CD6909"/>
    <w:rsid w:val="00DD6EC0"/>
    <w:rsid w:val="00FA02C1"/>
    <w:rsid w:val="11A9782E"/>
    <w:rsid w:val="361255ED"/>
    <w:rsid w:val="467230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line="259" w:lineRule="auto"/>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0C32E-2598-4434-9549-5D9122562A0C}">
  <ds:schemaRefs/>
</ds:datastoreItem>
</file>

<file path=docProps/app.xml><?xml version="1.0" encoding="utf-8"?>
<Properties xmlns="http://schemas.openxmlformats.org/officeDocument/2006/extended-properties" xmlns:vt="http://schemas.openxmlformats.org/officeDocument/2006/docPropsVTypes">
  <Template>Normal</Template>
  <Pages>6</Pages>
  <Words>681</Words>
  <Characters>3883</Characters>
  <Lines>32</Lines>
  <Paragraphs>9</Paragraphs>
  <TotalTime>36</TotalTime>
  <ScaleCrop>false</ScaleCrop>
  <LinksUpToDate>false</LinksUpToDate>
  <CharactersWithSpaces>4555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2020-09-12T12:39:04Z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