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C4" w:rsidRDefault="00EB2B9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453"/>
        <w:gridCol w:w="673"/>
        <w:gridCol w:w="702"/>
        <w:gridCol w:w="716"/>
        <w:gridCol w:w="483"/>
        <w:gridCol w:w="600"/>
        <w:gridCol w:w="1421"/>
      </w:tblGrid>
      <w:tr w:rsidR="00A63EC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bookmarkEnd w:id="0"/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四川鸿荣工程科技有限公司</w:t>
            </w:r>
            <w:bookmarkEnd w:id="1"/>
          </w:p>
        </w:tc>
      </w:tr>
      <w:tr w:rsidR="00A63EC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0469-2020-QEO</w:t>
            </w:r>
            <w:bookmarkEnd w:id="2"/>
          </w:p>
        </w:tc>
        <w:tc>
          <w:tcPr>
            <w:tcW w:w="1595" w:type="dxa"/>
            <w:gridSpan w:val="2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95" w:type="dxa"/>
            <w:gridSpan w:val="6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63EC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汪显朋</w:t>
            </w:r>
            <w:bookmarkEnd w:id="6"/>
          </w:p>
        </w:tc>
        <w:tc>
          <w:tcPr>
            <w:tcW w:w="1595" w:type="dxa"/>
            <w:gridSpan w:val="2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5" w:type="dxa"/>
            <w:gridSpan w:val="2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18581610605</w:t>
            </w:r>
            <w:bookmarkEnd w:id="7"/>
          </w:p>
        </w:tc>
        <w:tc>
          <w:tcPr>
            <w:tcW w:w="1199" w:type="dxa"/>
            <w:gridSpan w:val="2"/>
            <w:vMerge w:val="restart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21" w:type="dxa"/>
            <w:gridSpan w:val="2"/>
            <w:vMerge w:val="restart"/>
            <w:vAlign w:val="center"/>
          </w:tcPr>
          <w:p w:rsidR="00A63EC4" w:rsidRDefault="00A63EC4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A63EC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A63EC4" w:rsidRDefault="00EB2B9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A63EC4" w:rsidRDefault="00A63EC4">
            <w:bookmarkStart w:id="9" w:name="最高管理者"/>
            <w:bookmarkEnd w:id="9"/>
          </w:p>
        </w:tc>
        <w:tc>
          <w:tcPr>
            <w:tcW w:w="1595" w:type="dxa"/>
            <w:gridSpan w:val="2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75" w:type="dxa"/>
            <w:gridSpan w:val="2"/>
            <w:vAlign w:val="center"/>
          </w:tcPr>
          <w:p w:rsidR="00A63EC4" w:rsidRDefault="00A63EC4">
            <w:bookmarkStart w:id="10" w:name="联系人传真"/>
            <w:bookmarkEnd w:id="10"/>
          </w:p>
        </w:tc>
        <w:tc>
          <w:tcPr>
            <w:tcW w:w="1199" w:type="dxa"/>
            <w:gridSpan w:val="2"/>
            <w:vMerge/>
            <w:vAlign w:val="center"/>
          </w:tcPr>
          <w:p w:rsidR="00A63EC4" w:rsidRDefault="00A63EC4"/>
        </w:tc>
        <w:tc>
          <w:tcPr>
            <w:tcW w:w="2021" w:type="dxa"/>
            <w:gridSpan w:val="2"/>
            <w:vMerge/>
            <w:vAlign w:val="center"/>
          </w:tcPr>
          <w:p w:rsidR="00A63EC4" w:rsidRDefault="00A63EC4"/>
        </w:tc>
      </w:tr>
      <w:tr w:rsidR="00A63EC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A63EC4" w:rsidRDefault="00EB2B9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 w:rsidR="00A63EC4" w:rsidRDefault="00EB2B9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A63EC4" w:rsidRDefault="00EB2B9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A63EC4" w:rsidRDefault="00EB2B97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A63EC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A63EC4" w:rsidRDefault="00EB2B9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A63EC4" w:rsidRDefault="00EB2B97">
            <w:bookmarkStart w:id="11" w:name="审核范围"/>
            <w:r>
              <w:t>Q</w:t>
            </w:r>
            <w:r>
              <w:t>：油汽田环保技术服务；油田化学助剂产品（不含危化品）的销售</w:t>
            </w:r>
          </w:p>
          <w:p w:rsidR="00A63EC4" w:rsidRDefault="00EB2B97">
            <w:r>
              <w:t>E</w:t>
            </w:r>
            <w:r>
              <w:t>：油汽田环保技术服务；油田化学助剂产品（不含危化品）的销售所涉及的相关环境管理活动</w:t>
            </w:r>
          </w:p>
          <w:p w:rsidR="00A63EC4" w:rsidRDefault="00EB2B97">
            <w:r>
              <w:t>O</w:t>
            </w:r>
            <w:r>
              <w:t>：油汽田环保技术服务；油田化学助剂产品（不含危化品）的销售所涉及的相关职业健康安全管理活动</w:t>
            </w:r>
            <w:bookmarkEnd w:id="11"/>
          </w:p>
        </w:tc>
        <w:tc>
          <w:tcPr>
            <w:tcW w:w="483" w:type="dxa"/>
            <w:vAlign w:val="center"/>
          </w:tcPr>
          <w:p w:rsidR="00A63EC4" w:rsidRDefault="00EB2B97">
            <w:r>
              <w:rPr>
                <w:rFonts w:hint="eastAsia"/>
              </w:rPr>
              <w:t>专业</w:t>
            </w:r>
          </w:p>
          <w:p w:rsidR="00A63EC4" w:rsidRDefault="00EB2B97">
            <w:r>
              <w:rPr>
                <w:rFonts w:hint="eastAsia"/>
              </w:rPr>
              <w:t>代码</w:t>
            </w:r>
          </w:p>
        </w:tc>
        <w:tc>
          <w:tcPr>
            <w:tcW w:w="2021" w:type="dxa"/>
            <w:gridSpan w:val="2"/>
            <w:vAlign w:val="center"/>
          </w:tcPr>
          <w:p w:rsidR="00A63EC4" w:rsidRDefault="00EB2B97">
            <w:bookmarkStart w:id="12" w:name="专业代码"/>
            <w:r>
              <w:t>Q</w:t>
            </w:r>
            <w:r>
              <w:t>：</w:t>
            </w:r>
            <w:r>
              <w:t>29.11.05;34.06.00</w:t>
            </w:r>
          </w:p>
          <w:p w:rsidR="00A63EC4" w:rsidRDefault="00EB2B97">
            <w:r>
              <w:t>E</w:t>
            </w:r>
            <w:r>
              <w:t>：</w:t>
            </w:r>
            <w:r>
              <w:t>29.11.05;34.06.00</w:t>
            </w:r>
          </w:p>
          <w:p w:rsidR="00A63EC4" w:rsidRDefault="00EB2B97">
            <w:r>
              <w:t>O</w:t>
            </w:r>
            <w:r>
              <w:t>：</w:t>
            </w:r>
            <w:r>
              <w:t>29.11.05;34.06.00</w:t>
            </w:r>
            <w:bookmarkEnd w:id="12"/>
          </w:p>
        </w:tc>
      </w:tr>
      <w:tr w:rsidR="00A63EC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A63EC4" w:rsidRDefault="00EB2B97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 w:rsidR="00A63EC4" w:rsidRDefault="00EB2B9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GB/T19001-2016/ISO9001:2015,E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24001-2016/ISO14001:2015,O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3"/>
          </w:p>
        </w:tc>
      </w:tr>
      <w:tr w:rsidR="00A63EC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A63EC4" w:rsidRDefault="00EB2B9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 w:rsidR="00A63EC4" w:rsidRDefault="00EB2B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63EC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A63EC4" w:rsidRDefault="00EB2B9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 w:rsidR="00A63EC4" w:rsidRDefault="00EB2B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63EC4">
        <w:trPr>
          <w:trHeight w:val="495"/>
          <w:jc w:val="center"/>
        </w:trPr>
        <w:tc>
          <w:tcPr>
            <w:tcW w:w="10226" w:type="dxa"/>
            <w:gridSpan w:val="15"/>
            <w:vAlign w:val="center"/>
          </w:tcPr>
          <w:p w:rsidR="00A63EC4" w:rsidRDefault="00EB2B97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A63EC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70" w:type="dxa"/>
            <w:gridSpan w:val="4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99" w:type="dxa"/>
            <w:gridSpan w:val="3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63EC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70" w:type="dxa"/>
            <w:gridSpan w:val="4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Q:29.11.05,34.06.00</w:t>
            </w:r>
          </w:p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E:29.11.05,34.06.00</w:t>
            </w:r>
          </w:p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O:29.11.05,34.06.00</w:t>
            </w:r>
          </w:p>
        </w:tc>
        <w:tc>
          <w:tcPr>
            <w:tcW w:w="1799" w:type="dxa"/>
            <w:gridSpan w:val="3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421" w:type="dxa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A63EC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70" w:type="dxa"/>
            <w:gridSpan w:val="4"/>
            <w:vAlign w:val="center"/>
          </w:tcPr>
          <w:p w:rsidR="00A63EC4" w:rsidRDefault="00A63E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421" w:type="dxa"/>
            <w:vAlign w:val="center"/>
          </w:tcPr>
          <w:p w:rsidR="00A63EC4" w:rsidRDefault="00EB2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 w:rsidR="00A63EC4">
        <w:trPr>
          <w:trHeight w:val="825"/>
          <w:jc w:val="center"/>
        </w:trPr>
        <w:tc>
          <w:tcPr>
            <w:tcW w:w="10226" w:type="dxa"/>
            <w:gridSpan w:val="15"/>
            <w:vAlign w:val="center"/>
          </w:tcPr>
          <w:p w:rsidR="00A63EC4" w:rsidRDefault="00EB2B9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A63EC4">
        <w:trPr>
          <w:trHeight w:val="510"/>
          <w:jc w:val="center"/>
        </w:trPr>
        <w:tc>
          <w:tcPr>
            <w:tcW w:w="1201" w:type="dxa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A63EC4" w:rsidRDefault="006C5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 w:rsidR="00A63EC4" w:rsidRDefault="00A63EC4"/>
        </w:tc>
      </w:tr>
      <w:tr w:rsidR="00A63EC4">
        <w:trPr>
          <w:trHeight w:val="211"/>
          <w:jc w:val="center"/>
        </w:trPr>
        <w:tc>
          <w:tcPr>
            <w:tcW w:w="1201" w:type="dxa"/>
            <w:vAlign w:val="center"/>
          </w:tcPr>
          <w:p w:rsidR="00A63EC4" w:rsidRDefault="00EB2B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A63EC4" w:rsidRDefault="00EB2B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63EC4" w:rsidRDefault="00A63EC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A63EC4" w:rsidRDefault="00A63EC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63EC4" w:rsidRDefault="00A63EC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/>
            <w:vAlign w:val="center"/>
          </w:tcPr>
          <w:p w:rsidR="00A63EC4" w:rsidRDefault="00A63EC4">
            <w:pPr>
              <w:spacing w:line="360" w:lineRule="auto"/>
            </w:pPr>
          </w:p>
        </w:tc>
      </w:tr>
      <w:tr w:rsidR="00A63EC4">
        <w:trPr>
          <w:trHeight w:val="218"/>
          <w:jc w:val="center"/>
        </w:trPr>
        <w:tc>
          <w:tcPr>
            <w:tcW w:w="1201" w:type="dxa"/>
            <w:vAlign w:val="center"/>
          </w:tcPr>
          <w:p w:rsidR="00A63EC4" w:rsidRDefault="00EB2B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A63EC4" w:rsidRDefault="00EB2B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A63EC4" w:rsidRDefault="00EB2B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828" w:type="dxa"/>
            <w:gridSpan w:val="3"/>
            <w:vAlign w:val="center"/>
          </w:tcPr>
          <w:p w:rsidR="00A63EC4" w:rsidRDefault="006C5DA1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2020.9.4</w:t>
            </w:r>
          </w:p>
        </w:tc>
        <w:tc>
          <w:tcPr>
            <w:tcW w:w="716" w:type="dxa"/>
            <w:vAlign w:val="center"/>
          </w:tcPr>
          <w:p w:rsidR="00A63EC4" w:rsidRDefault="00EB2B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 w:rsidR="00A63EC4" w:rsidRDefault="00EB2B97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:rsidR="00A63EC4" w:rsidRDefault="00EB2B97" w:rsidP="006C5DA1">
      <w:pPr>
        <w:snapToGrid w:val="0"/>
        <w:spacing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page" w:tblpX="1114" w:tblpY="3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A63EC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3EC4" w:rsidRDefault="00EB2B9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A63EC4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A63EC4" w:rsidRDefault="00EB2B9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A63EC4" w:rsidRDefault="00EB2B9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 w:rsidR="00A63EC4" w:rsidRDefault="00EB2B9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63EC4" w:rsidRDefault="00EB2B9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A63EC4">
        <w:trPr>
          <w:cantSplit/>
          <w:trHeight w:val="2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63EC4" w:rsidRDefault="00EB2B97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A63EC4" w:rsidRDefault="00EB2B9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6665" w:type="dxa"/>
            <w:vAlign w:val="center"/>
          </w:tcPr>
          <w:p w:rsidR="00A63EC4" w:rsidRDefault="00EB2B9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63EC4" w:rsidRDefault="00EB2B9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文平、宋明珠</w:t>
            </w:r>
          </w:p>
        </w:tc>
      </w:tr>
      <w:tr w:rsidR="00A63EC4">
        <w:trPr>
          <w:cantSplit/>
          <w:trHeight w:val="489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63EC4" w:rsidRDefault="00A63EC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A63EC4" w:rsidRDefault="00EB2B97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  <w:p w:rsidR="00A63EC4" w:rsidRDefault="00EB2B97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0"/>
              </w:rPr>
              <w:t>午休时间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00--13:00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665" w:type="dxa"/>
            <w:vAlign w:val="center"/>
          </w:tcPr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A63EC4" w:rsidRDefault="00EB2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A63EC4" w:rsidRDefault="00EB2B9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A63EC4" w:rsidRDefault="00EB2B9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文平、宋明珠</w:t>
            </w:r>
            <w:r w:rsidR="006C5DA1">
              <w:rPr>
                <w:rFonts w:hint="eastAsia"/>
                <w:b/>
                <w:sz w:val="21"/>
                <w:szCs w:val="21"/>
              </w:rPr>
              <w:t>（审核</w:t>
            </w:r>
            <w:r w:rsidR="006C5DA1">
              <w:rPr>
                <w:rFonts w:hint="eastAsia"/>
                <w:b/>
                <w:sz w:val="21"/>
                <w:szCs w:val="21"/>
              </w:rPr>
              <w:t>Q</w:t>
            </w:r>
            <w:r w:rsidR="006C5DA1">
              <w:rPr>
                <w:rFonts w:hint="eastAsia"/>
                <w:b/>
                <w:sz w:val="21"/>
                <w:szCs w:val="21"/>
              </w:rPr>
              <w:t>）</w:t>
            </w:r>
          </w:p>
        </w:tc>
      </w:tr>
      <w:tr w:rsidR="006C5DA1" w:rsidTr="00A814EE">
        <w:trPr>
          <w:cantSplit/>
          <w:trHeight w:val="505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C5DA1" w:rsidRDefault="006C5DA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6C5DA1" w:rsidRDefault="006C5DA1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6C5DA1" w:rsidRDefault="006C5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6C5DA1" w:rsidRDefault="006C5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6C5DA1" w:rsidRDefault="006C5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6C5DA1" w:rsidRDefault="006C5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6C5DA1" w:rsidRDefault="006C5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6C5DA1" w:rsidRDefault="006C5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6C5DA1" w:rsidRDefault="006C5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 w:rsidR="006C5DA1" w:rsidRDefault="006C5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6C5DA1" w:rsidRDefault="006C5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 w:rsidR="006C5DA1" w:rsidRDefault="006C5DA1" w:rsidP="003D648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C5DA1" w:rsidRDefault="006C5DA1" w:rsidP="006C5DA1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A63EC4">
        <w:trPr>
          <w:cantSplit/>
          <w:trHeight w:val="73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63EC4" w:rsidRDefault="00A63EC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A63EC4" w:rsidRDefault="00EB2B9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A63EC4" w:rsidRDefault="00EB2B9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63EC4" w:rsidRDefault="00EB2B9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文平、宋明珠</w:t>
            </w:r>
          </w:p>
        </w:tc>
      </w:tr>
    </w:tbl>
    <w:p w:rsidR="00A63EC4" w:rsidRDefault="00EB2B97"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A63EC4" w:rsidRDefault="00EB2B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A63EC4" w:rsidRDefault="00EB2B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A63EC4" w:rsidRDefault="00EB2B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A63EC4" w:rsidRDefault="00EB2B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A63EC4" w:rsidRDefault="00EB2B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63EC4" w:rsidRDefault="00EB2B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A63EC4" w:rsidRDefault="00EB2B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A63EC4" w:rsidRDefault="00EB2B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A63EC4" w:rsidRDefault="00EB2B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A63EC4" w:rsidRDefault="00EB2B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A63EC4" w:rsidRDefault="00EB2B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A63EC4" w:rsidRDefault="00EB2B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A63EC4" w:rsidRDefault="00EB2B9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A63EC4" w:rsidRDefault="00EB2B97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A63EC4" w:rsidRDefault="00EB2B9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A63EC4" w:rsidRDefault="00EB2B9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A63EC4" w:rsidRDefault="00EB2B9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63EC4" w:rsidRDefault="00EB2B9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63EC4" w:rsidRDefault="00EB2B9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63EC4" w:rsidRDefault="00EB2B9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63EC4" w:rsidRDefault="00EB2B9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63EC4" w:rsidRDefault="00EB2B9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63EC4" w:rsidRDefault="00EB2B9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63EC4" w:rsidRDefault="00EB2B9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A63EC4" w:rsidRDefault="00EB2B9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63EC4" w:rsidRDefault="00EB2B9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A63EC4" w:rsidRDefault="00EB2B97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A63EC4" w:rsidRDefault="00EB2B97">
      <w:pPr>
        <w:spacing w:line="360" w:lineRule="auto"/>
        <w:ind w:firstLineChars="200" w:firstLine="422"/>
        <w:jc w:val="left"/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sectPr w:rsidR="00A63EC4" w:rsidSect="00A63EC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97" w:rsidRDefault="00EB2B97" w:rsidP="00A63EC4">
      <w:r>
        <w:separator/>
      </w:r>
    </w:p>
  </w:endnote>
  <w:endnote w:type="continuationSeparator" w:id="0">
    <w:p w:rsidR="00EB2B97" w:rsidRDefault="00EB2B97" w:rsidP="00A63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A63EC4" w:rsidRDefault="00A63EC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B2B9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5DA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B2B97">
              <w:rPr>
                <w:lang w:val="zh-CN"/>
              </w:rPr>
              <w:t xml:space="preserve"> </w:t>
            </w:r>
            <w:r w:rsidR="00EB2B9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B2B9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5DA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3EC4" w:rsidRDefault="00A63E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97" w:rsidRDefault="00EB2B97" w:rsidP="00A63EC4">
      <w:r>
        <w:separator/>
      </w:r>
    </w:p>
  </w:footnote>
  <w:footnote w:type="continuationSeparator" w:id="0">
    <w:p w:rsidR="00EB2B97" w:rsidRDefault="00EB2B97" w:rsidP="00A63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C4" w:rsidRDefault="00EB2B9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3EC4" w:rsidRDefault="00A63EC4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30.5pt;margin-top:2.2pt;width:155.5pt;height:20.2pt;z-index:251658240" stroked="f">
          <v:textbox>
            <w:txbxContent>
              <w:p w:rsidR="00A63EC4" w:rsidRDefault="00EB2B9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2B9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B2B97">
      <w:rPr>
        <w:rStyle w:val="CharChar1"/>
        <w:rFonts w:hint="default"/>
        <w:w w:val="90"/>
      </w:rPr>
      <w:t>Co.,Ltd</w:t>
    </w:r>
    <w:proofErr w:type="spellEnd"/>
    <w:r w:rsidR="00EB2B97">
      <w:rPr>
        <w:rStyle w:val="CharChar1"/>
        <w:rFonts w:hint="default"/>
        <w:w w:val="90"/>
      </w:rPr>
      <w:t>.</w:t>
    </w:r>
  </w:p>
  <w:p w:rsidR="00A63EC4" w:rsidRDefault="00EB2B97">
    <w:pPr>
      <w:pStyle w:val="a6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C4"/>
    <w:rsid w:val="006C5DA1"/>
    <w:rsid w:val="00A63EC4"/>
    <w:rsid w:val="00EB2B97"/>
    <w:rsid w:val="091F785E"/>
    <w:rsid w:val="0D1A2F66"/>
    <w:rsid w:val="3BCD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3EC4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rsid w:val="00A63EC4"/>
    <w:pPr>
      <w:spacing w:after="120"/>
    </w:pPr>
  </w:style>
  <w:style w:type="paragraph" w:styleId="a4">
    <w:name w:val="Balloon Text"/>
    <w:basedOn w:val="a"/>
    <w:link w:val="Char"/>
    <w:uiPriority w:val="99"/>
    <w:unhideWhenUsed/>
    <w:rsid w:val="00A63E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3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3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A63EC4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rsid w:val="00A63EC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3EC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A63EC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3EC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2167</Characters>
  <Application>Microsoft Office Word</Application>
  <DocSecurity>0</DocSecurity>
  <Lines>18</Lines>
  <Paragraphs>5</Paragraphs>
  <ScaleCrop>false</ScaleCrop>
  <Company>微软中国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cp:lastPrinted>2019-03-27T03:10:00Z</cp:lastPrinted>
  <dcterms:created xsi:type="dcterms:W3CDTF">2015-06-17T12:16:00Z</dcterms:created>
  <dcterms:modified xsi:type="dcterms:W3CDTF">2020-09-08T23:49:00Z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