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473"/>
        <w:gridCol w:w="105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color w:val="000000"/>
                <w:szCs w:val="21"/>
              </w:rPr>
              <w:t>重庆瑞锦物业管理有限公司</w:t>
            </w:r>
            <w:bookmarkEnd w:id="3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物业管理服务流程：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签订合同——确定物业管理服务区域——安排物业管理服务人员——分配物业管理区域——进行物业管理服务。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物业管理服务控制，包括服务方案制定、人员能力培训、服务过程监控，造成风险：顾客投诉。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潜在火灾、固废排放，采取分类收集、管理方案和预案措施管理。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21"/>
              </w:rPr>
              <w:t>《重庆市物业管理条例》、《物业服务收费管理办法》、《商务楼宇物业管理服务规范》和合同协议等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检验项目：服务质量、及时性、投诉处理满意度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24"/>
          <w:szCs w:val="24"/>
        </w:rPr>
        <w:t>2020.</w:t>
      </w:r>
      <w:r>
        <w:rPr>
          <w:rFonts w:hint="eastAsia"/>
          <w:b/>
          <w:sz w:val="24"/>
          <w:szCs w:val="24"/>
          <w:lang w:val="en-US" w:eastAsia="zh-CN"/>
        </w:rPr>
        <w:t>9.4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</w:rPr>
        <w:t>2020.</w:t>
      </w:r>
      <w:r>
        <w:rPr>
          <w:rFonts w:hint="eastAsia"/>
          <w:b/>
          <w:sz w:val="24"/>
          <w:szCs w:val="24"/>
          <w:lang w:val="en-US" w:eastAsia="zh-CN"/>
        </w:rPr>
        <w:t>9.4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1025" o:spt="75" type="#_x0000_t75" style="position:absolute;left:0pt;margin-left:-0.05pt;margin-top:0.35pt;height:34.1pt;width:32.3pt;mso-wrap-distance-left:9pt;mso-wrap-distance-right:9pt;z-index:-25165926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1026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4120E"/>
    <w:rsid w:val="007D2E41"/>
    <w:rsid w:val="0084120E"/>
    <w:rsid w:val="00B93B3D"/>
    <w:rsid w:val="03A10E37"/>
    <w:rsid w:val="29583D65"/>
    <w:rsid w:val="34492793"/>
    <w:rsid w:val="43510CEC"/>
    <w:rsid w:val="5B960E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82</Words>
  <Characters>469</Characters>
  <Lines>3</Lines>
  <Paragraphs>1</Paragraphs>
  <TotalTime>2</TotalTime>
  <ScaleCrop>false</ScaleCrop>
  <LinksUpToDate>false</LinksUpToDate>
  <CharactersWithSpaces>550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2020-09-03T03:13:25Z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