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97"/>
        <w:gridCol w:w="1362"/>
        <w:gridCol w:w="567"/>
        <w:gridCol w:w="663"/>
        <w:gridCol w:w="755"/>
        <w:gridCol w:w="425"/>
        <w:gridCol w:w="425"/>
        <w:gridCol w:w="13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重庆瑞锦物业管理有限公司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0438-2020-QEO</w:t>
            </w:r>
            <w:bookmarkEnd w:id="1"/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唐蕊娜</w:t>
            </w:r>
            <w:bookmarkEnd w:id="5"/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023-67566662</w:t>
            </w:r>
            <w:bookmarkEnd w:id="6"/>
          </w:p>
        </w:tc>
        <w:tc>
          <w:tcPr>
            <w:tcW w:w="11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文泽勇</w:t>
            </w:r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3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8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Q：物业管理</w:t>
            </w:r>
          </w:p>
          <w:p>
            <w:r>
              <w:t>E：物业管理所涉及的相关环境管理活动</w:t>
            </w:r>
          </w:p>
          <w:p>
            <w:r>
              <w:t>O：物业管理所涉及的相关职业健康安全管理活动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2020年09月04日 上午至2020年09月04日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both"/>
        <w:rPr>
          <w:rFonts w:hint="eastAsia" w:eastAsia="隶书"/>
          <w:sz w:val="30"/>
          <w:szCs w:val="30"/>
          <w:lang w:val="en-US" w:eastAsia="zh-CN"/>
        </w:rPr>
      </w:pPr>
      <w:r>
        <w:rPr>
          <w:rFonts w:hint="eastAsia" w:eastAsia="隶书"/>
          <w:sz w:val="30"/>
          <w:szCs w:val="30"/>
          <w:lang w:val="en-US" w:eastAsia="zh-CN"/>
        </w:rPr>
        <w:t>附表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、冉景洲、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b/>
                <w:sz w:val="20"/>
                <w:lang w:eastAsia="zh-CN"/>
              </w:rPr>
              <w:t>午休时间</w:t>
            </w:r>
            <w:r>
              <w:rPr>
                <w:rFonts w:hint="eastAsia"/>
                <w:b/>
                <w:sz w:val="20"/>
                <w:lang w:val="en-US" w:eastAsia="zh-CN"/>
              </w:rPr>
              <w:t>12：00--13:00）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、冉景洲、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E66EA"/>
    <w:rsid w:val="4A4F2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2020-09-03T03:10:34Z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