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0113-2019-QEO-2020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3"/>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河北利安体育用品有限公司</w:t>
      </w:r>
      <w:bookmarkEnd w:id="1"/>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default" w:ascii="Times New Roman" w:hAnsi="Times New Roman" w:eastAsia="楷体_GB2312" w:cs="Times New Roman"/>
          <w:sz w:val="21"/>
          <w:szCs w:val="21"/>
        </w:rPr>
        <w:t xml:space="preserve"> Hebei Lian Sports Goods Co., Ltd.</w:t>
      </w:r>
    </w:p>
    <w:p>
      <w:pPr>
        <w:pStyle w:val="3"/>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定州市庞村镇西坂村</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073000</w:t>
      </w:r>
      <w:bookmarkEnd w:id="4"/>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default" w:ascii="Times New Roman" w:hAnsi="Times New Roman" w:eastAsia="楷体_GB2312" w:cs="Times New Roman"/>
          <w:sz w:val="21"/>
          <w:szCs w:val="21"/>
        </w:rPr>
        <w:t>Xiban</w:t>
      </w:r>
      <w:r>
        <w:rPr>
          <w:rFonts w:hint="eastAsia" w:ascii="Times New Roman" w:hAnsi="Times New Roman" w:eastAsia="楷体_GB2312" w:cs="Times New Roman"/>
          <w:sz w:val="21"/>
          <w:szCs w:val="21"/>
          <w:lang w:val="en-US" w:eastAsia="zh-CN"/>
        </w:rPr>
        <w:t xml:space="preserve"> </w:t>
      </w:r>
      <w:r>
        <w:rPr>
          <w:rFonts w:hint="default" w:ascii="Times New Roman" w:hAnsi="Times New Roman" w:eastAsia="楷体_GB2312" w:cs="Times New Roman"/>
          <w:sz w:val="21"/>
          <w:szCs w:val="21"/>
        </w:rPr>
        <w:t>Village, Pangcun</w:t>
      </w:r>
      <w:r>
        <w:rPr>
          <w:rFonts w:hint="eastAsia" w:ascii="Times New Roman" w:hAnsi="Times New Roman" w:eastAsia="楷体_GB2312" w:cs="Times New Roman"/>
          <w:sz w:val="21"/>
          <w:szCs w:val="21"/>
          <w:lang w:val="en-US" w:eastAsia="zh-CN"/>
        </w:rPr>
        <w:t xml:space="preserve"> </w:t>
      </w:r>
      <w:r>
        <w:rPr>
          <w:rFonts w:hint="default" w:ascii="Times New Roman" w:hAnsi="Times New Roman" w:eastAsia="楷体_GB2312" w:cs="Times New Roman"/>
          <w:sz w:val="21"/>
          <w:szCs w:val="21"/>
        </w:rPr>
        <w:t>Town, Dingzhou City</w:t>
      </w:r>
    </w:p>
    <w:p>
      <w:pPr>
        <w:pStyle w:val="3"/>
        <w:spacing w:line="400" w:lineRule="exact"/>
        <w:ind w:firstLine="0"/>
        <w:rPr>
          <w:b/>
          <w:color w:val="000000" w:themeColor="text1"/>
          <w:sz w:val="22"/>
          <w:szCs w:val="22"/>
          <w:u w:val="single"/>
        </w:rPr>
      </w:pPr>
      <w:r>
        <w:rPr>
          <w:rFonts w:hint="eastAsia"/>
          <w:b/>
          <w:color w:val="000000" w:themeColor="text1"/>
          <w:sz w:val="22"/>
          <w:szCs w:val="22"/>
        </w:rPr>
        <w:t>组织经营地址(中文)：定州市庞村镇西坂村</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5" w:name="办公邮编"/>
      <w:r>
        <w:rPr>
          <w:b/>
          <w:color w:val="000000" w:themeColor="text1"/>
          <w:sz w:val="22"/>
          <w:szCs w:val="22"/>
          <w:u w:val="single"/>
        </w:rPr>
        <w:t>073000</w:t>
      </w:r>
      <w:bookmarkEnd w:id="5"/>
    </w:p>
    <w:p>
      <w:pPr>
        <w:pStyle w:val="3"/>
        <w:spacing w:line="400" w:lineRule="exact"/>
        <w:ind w:firstLine="663" w:firstLineChars="300"/>
        <w:rPr>
          <w:b/>
          <w:color w:val="000000" w:themeColor="text1"/>
          <w:sz w:val="22"/>
          <w:szCs w:val="22"/>
          <w:u w:val="single"/>
        </w:rPr>
      </w:pPr>
      <w:r>
        <w:rPr>
          <w:rFonts w:hint="eastAsia"/>
          <w:b/>
          <w:color w:val="000000" w:themeColor="text1"/>
          <w:sz w:val="22"/>
          <w:szCs w:val="22"/>
        </w:rPr>
        <w:t>(英文)：</w:t>
      </w:r>
      <w:r>
        <w:rPr>
          <w:rFonts w:hint="default" w:ascii="Times New Roman" w:hAnsi="Times New Roman" w:eastAsia="楷体_GB2312" w:cs="Times New Roman"/>
          <w:sz w:val="21"/>
          <w:szCs w:val="21"/>
        </w:rPr>
        <w:t>Xiban</w:t>
      </w:r>
      <w:r>
        <w:rPr>
          <w:rFonts w:hint="eastAsia" w:ascii="Times New Roman" w:hAnsi="Times New Roman" w:eastAsia="楷体_GB2312" w:cs="Times New Roman"/>
          <w:sz w:val="21"/>
          <w:szCs w:val="21"/>
          <w:lang w:val="en-US" w:eastAsia="zh-CN"/>
        </w:rPr>
        <w:t xml:space="preserve"> </w:t>
      </w:r>
      <w:r>
        <w:rPr>
          <w:rFonts w:hint="default" w:ascii="Times New Roman" w:hAnsi="Times New Roman" w:eastAsia="楷体_GB2312" w:cs="Times New Roman"/>
          <w:sz w:val="21"/>
          <w:szCs w:val="21"/>
        </w:rPr>
        <w:t>Village, Pangcun</w:t>
      </w:r>
      <w:r>
        <w:rPr>
          <w:rFonts w:hint="eastAsia" w:ascii="Times New Roman" w:hAnsi="Times New Roman" w:eastAsia="楷体_GB2312" w:cs="Times New Roman"/>
          <w:sz w:val="21"/>
          <w:szCs w:val="21"/>
          <w:lang w:val="en-US" w:eastAsia="zh-CN"/>
        </w:rPr>
        <w:t xml:space="preserve"> </w:t>
      </w:r>
      <w:r>
        <w:rPr>
          <w:rFonts w:hint="default" w:ascii="Times New Roman" w:hAnsi="Times New Roman" w:eastAsia="楷体_GB2312" w:cs="Times New Roman"/>
          <w:sz w:val="21"/>
          <w:szCs w:val="21"/>
        </w:rPr>
        <w:t>Town, Dingzhou City</w:t>
      </w:r>
    </w:p>
    <w:p>
      <w:pPr>
        <w:pStyle w:val="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91130682098258383T</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13930126586</w:t>
      </w:r>
      <w:bookmarkEnd w:id="8"/>
    </w:p>
    <w:p>
      <w:pPr>
        <w:pStyle w:val="3"/>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9" w:name="管理者代表"/>
      <w:r>
        <w:rPr>
          <w:rFonts w:hint="eastAsia"/>
          <w:b/>
          <w:color w:val="000000" w:themeColor="text1"/>
          <w:sz w:val="22"/>
          <w:szCs w:val="22"/>
        </w:rPr>
        <w:t>安会宾</w:t>
      </w:r>
      <w:bookmarkEnd w:id="9"/>
      <w:r>
        <w:rPr>
          <w:rFonts w:hint="eastAsia"/>
          <w:b/>
          <w:color w:val="000000" w:themeColor="text1"/>
          <w:sz w:val="22"/>
          <w:szCs w:val="22"/>
        </w:rPr>
        <w:t>组织人数：</w:t>
      </w:r>
      <w:bookmarkStart w:id="10" w:name="体系人数"/>
      <w:r>
        <w:rPr>
          <w:b/>
          <w:color w:val="000000" w:themeColor="text1"/>
          <w:sz w:val="22"/>
          <w:szCs w:val="22"/>
          <w:u w:val="single"/>
        </w:rPr>
        <w:t>Q:16,E:1,O:16</w:t>
      </w:r>
      <w:bookmarkEnd w:id="10"/>
    </w:p>
    <w:p>
      <w:pPr>
        <w:pStyle w:val="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Q勾选15"/>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19001-2016 idt ISO 9001:2015标准 (不适用：条款)</w:t>
      </w:r>
    </w:p>
    <w:p>
      <w:pPr>
        <w:pStyle w:val="3"/>
        <w:spacing w:line="240" w:lineRule="auto"/>
        <w:ind w:firstLine="1078" w:firstLineChars="488"/>
        <w:rPr>
          <w:rFonts w:ascii="宋体" w:hAnsi="宋体"/>
          <w:b/>
          <w:color w:val="000000" w:themeColor="text1"/>
          <w:sz w:val="22"/>
          <w:szCs w:val="22"/>
          <w:u w:val="single"/>
        </w:rPr>
      </w:pPr>
      <w:bookmarkStart w:id="12" w:name="QJ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50430-2017 (不适用：  条款)；</w:t>
      </w:r>
    </w:p>
    <w:p>
      <w:pPr>
        <w:pStyle w:val="3"/>
        <w:spacing w:line="240" w:lineRule="auto"/>
        <w:ind w:firstLine="1078" w:firstLineChars="488"/>
        <w:rPr>
          <w:rFonts w:ascii="宋体" w:hAnsi="宋体"/>
          <w:b/>
          <w:color w:val="000000" w:themeColor="text1"/>
          <w:sz w:val="22"/>
          <w:szCs w:val="22"/>
          <w:u w:val="single"/>
        </w:rPr>
      </w:pPr>
      <w:bookmarkStart w:id="13" w:name="E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24001-2016 idt ISO 14001:2015标准；</w:t>
      </w:r>
    </w:p>
    <w:p>
      <w:pPr>
        <w:pStyle w:val="3"/>
        <w:spacing w:line="240" w:lineRule="auto"/>
        <w:ind w:firstLine="1078" w:firstLineChars="488"/>
        <w:rPr>
          <w:rFonts w:ascii="宋体" w:hAnsi="宋体"/>
          <w:b/>
          <w:color w:val="000000" w:themeColor="text1"/>
          <w:sz w:val="22"/>
          <w:szCs w:val="22"/>
          <w:u w:val="single"/>
        </w:rPr>
      </w:pPr>
      <w:bookmarkStart w:id="14" w:name="S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20</w:t>
      </w:r>
      <w:r>
        <w:rPr>
          <w:rFonts w:hint="eastAsia" w:ascii="宋体" w:hAnsi="宋体"/>
          <w:b/>
          <w:color w:val="000000" w:themeColor="text1"/>
          <w:sz w:val="22"/>
          <w:szCs w:val="22"/>
          <w:u w:val="single"/>
        </w:rPr>
        <w:t xml:space="preserve"> idt </w:t>
      </w:r>
      <w:r>
        <w:rPr>
          <w:rFonts w:hint="eastAsia" w:ascii="宋体" w:hAnsi="宋体"/>
          <w:b/>
          <w:color w:val="000000" w:themeColor="text1"/>
          <w:sz w:val="22"/>
          <w:szCs w:val="22"/>
          <w:u w:val="single"/>
          <w:lang w:val="en-US" w:eastAsia="zh-CN"/>
        </w:rPr>
        <w:t>ISO</w:t>
      </w:r>
      <w:r>
        <w:rPr>
          <w:rFonts w:hint="eastAsia" w:ascii="宋体" w:hAnsi="宋体"/>
          <w:b/>
          <w:color w:val="000000" w:themeColor="text1"/>
          <w:sz w:val="22"/>
          <w:szCs w:val="22"/>
          <w:u w:val="single"/>
        </w:rPr>
        <w:t xml:space="preserve"> ISO45001:2018标准；</w:t>
      </w:r>
    </w:p>
    <w:p>
      <w:pPr>
        <w:pStyle w:val="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Q:监查1,E:监查1,O:监查1</w:t>
      </w:r>
      <w:bookmarkEnd w:id="15"/>
    </w:p>
    <w:p>
      <w:pPr>
        <w:pStyle w:val="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sz w:val="21"/>
          <w:szCs w:val="21"/>
        </w:rPr>
      </w:pPr>
      <w:r>
        <w:rPr>
          <w:rFonts w:ascii="Times New Roman"/>
          <w:sz w:val="21"/>
          <w:szCs w:val="21"/>
        </w:rPr>
        <w:t xml:space="preserve">OHSMS中文: </w:t>
      </w:r>
      <w:r>
        <w:rPr>
          <w:rFonts w:hint="eastAsia" w:ascii="宋体" w:hAnsi="宋体" w:eastAsia="宋体" w:cs="宋体"/>
          <w:kern w:val="0"/>
          <w:sz w:val="21"/>
          <w:szCs w:val="21"/>
          <w:lang w:eastAsia="zh-CN" w:bidi="ar"/>
        </w:rPr>
        <w:t>体育器材、健身器材、军警体能训练器材、体能测试器材、运动防护用具、塑胶场地、场地围网、音乐器材、美术器材、教学仪器、课桌椅、床、文件柜、实验室设备、劳动技能器材、帐篷、多媒体设备、非电动游乐设备</w:t>
      </w:r>
      <w:r>
        <w:rPr>
          <w:rFonts w:hint="eastAsia" w:ascii="宋体" w:hAnsi="宋体" w:eastAsia="宋体" w:cs="宋体"/>
          <w:kern w:val="0"/>
          <w:sz w:val="21"/>
          <w:szCs w:val="21"/>
          <w:lang w:bidi="ar"/>
        </w:rPr>
        <w:t>的销售所涉及的相关职业健康安全管理活动</w:t>
      </w:r>
    </w:p>
    <w:p>
      <w:pPr>
        <w:pStyle w:val="2"/>
        <w:keepNext w:val="0"/>
        <w:keepLines w:val="0"/>
        <w:pageBreakBefore w:val="0"/>
        <w:widowControl w:val="0"/>
        <w:kinsoku/>
        <w:wordWrap/>
        <w:overflowPunct/>
        <w:topLinePunct w:val="0"/>
        <w:autoSpaceDE/>
        <w:autoSpaceDN/>
        <w:bidi w:val="0"/>
        <w:adjustRightInd/>
        <w:snapToGrid/>
        <w:spacing w:line="360" w:lineRule="exact"/>
        <w:ind w:firstLine="840" w:firstLineChars="400"/>
        <w:textAlignment w:val="auto"/>
        <w:rPr>
          <w:rFonts w:hint="default" w:ascii="Times New Roman" w:hAnsi="Times New Roman" w:eastAsia="楷体_GB2312" w:cs="Times New Roman"/>
          <w:sz w:val="21"/>
          <w:szCs w:val="21"/>
          <w:lang w:eastAsia="zh-CN"/>
        </w:rPr>
      </w:pPr>
      <w:r>
        <w:rPr>
          <w:rFonts w:ascii="Times New Roman"/>
          <w:sz w:val="21"/>
          <w:szCs w:val="21"/>
        </w:rPr>
        <w:t>英文：</w:t>
      </w:r>
      <w:r>
        <w:rPr>
          <w:rFonts w:hint="default" w:ascii="Times New Roman" w:hAnsi="Times New Roman" w:cs="Times New Roman"/>
          <w:sz w:val="21"/>
          <w:szCs w:val="21"/>
        </w:rPr>
        <w:t xml:space="preserve">The Relative Occupational Health Safety Management Activities about </w:t>
      </w:r>
      <w:r>
        <w:rPr>
          <w:rFonts w:hint="default" w:ascii="Times New Roman" w:hAnsi="Times New Roman" w:eastAsia="楷体_GB2312" w:cs="Times New Roman"/>
          <w:sz w:val="21"/>
          <w:szCs w:val="21"/>
        </w:rPr>
        <w:t>Sales of Sports equipment, fitness equipment, military and police fitness training equipment, physical fitness testing equipment, sports protective equipment, plastic venues, venues fencing, music equipment, art equipment, teaching equipment, desks and chairs, beds, file cabinets, laboratory equipment, labor skills equipment, tents, multimedia equipment, non-electric amusement equipment</w:t>
      </w:r>
    </w:p>
    <w:p>
      <w:pPr>
        <w:pStyle w:val="3"/>
        <w:spacing w:line="240" w:lineRule="auto"/>
        <w:ind w:firstLine="0"/>
        <w:rPr>
          <w:b/>
          <w:color w:val="000000" w:themeColor="text1"/>
          <w:sz w:val="22"/>
          <w:szCs w:val="22"/>
          <w:u w:val="single"/>
        </w:rPr>
      </w:pPr>
    </w:p>
    <w:p>
      <w:pPr>
        <w:pStyle w:val="3"/>
        <w:spacing w:line="240" w:lineRule="auto"/>
        <w:ind w:firstLine="0"/>
        <w:rPr>
          <w:b/>
          <w:color w:val="000000" w:themeColor="text1"/>
          <w:sz w:val="22"/>
          <w:szCs w:val="22"/>
          <w:u w:val="single"/>
        </w:rPr>
      </w:pPr>
    </w:p>
    <w:p>
      <w:pPr>
        <w:pStyle w:val="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3"/>
        <w:spacing w:line="360" w:lineRule="exact"/>
        <w:ind w:firstLine="0"/>
        <w:rPr>
          <w:b/>
          <w:color w:val="000000" w:themeColor="text1"/>
          <w:sz w:val="22"/>
          <w:szCs w:val="22"/>
        </w:rPr>
      </w:pPr>
      <w:r>
        <w:rPr>
          <w:rFonts w:hint="eastAsia"/>
          <w:b/>
          <w:color w:val="000000" w:themeColor="text1"/>
          <w:sz w:val="22"/>
          <w:szCs w:val="22"/>
        </w:rPr>
        <w:t>备注：</w:t>
      </w:r>
    </w:p>
    <w:p>
      <w:pPr>
        <w:pStyle w:val="3"/>
        <w:spacing w:line="360" w:lineRule="exact"/>
        <w:ind w:firstLine="0"/>
        <w:rPr>
          <w:b/>
          <w:color w:val="000000" w:themeColor="text1"/>
          <w:sz w:val="22"/>
          <w:szCs w:val="22"/>
        </w:rPr>
      </w:pPr>
      <w:r>
        <w:rPr>
          <w:rFonts w:hint="eastAsia"/>
          <w:b/>
          <w:color w:val="000000" w:themeColor="text1"/>
          <w:sz w:val="22"/>
          <w:szCs w:val="22"/>
        </w:rPr>
        <w:t>受审核方代表(签字盖章)：组长确认：</w:t>
      </w:r>
    </w:p>
    <w:p>
      <w:pPr>
        <w:pStyle w:val="3"/>
        <w:spacing w:line="360" w:lineRule="exact"/>
        <w:ind w:firstLine="0"/>
        <w:rPr>
          <w:b/>
          <w:color w:val="000000" w:themeColor="text1"/>
          <w:sz w:val="22"/>
          <w:szCs w:val="22"/>
        </w:rPr>
      </w:pPr>
      <w:r>
        <w:rPr>
          <w:rFonts w:hint="eastAsia"/>
          <w:b/>
          <w:color w:val="000000" w:themeColor="text1"/>
          <w:sz w:val="22"/>
          <w:szCs w:val="22"/>
        </w:rPr>
        <w:t>日期：日期：</w:t>
      </w:r>
    </w:p>
    <w:p>
      <w:pPr>
        <w:pStyle w:val="3"/>
        <w:spacing w:line="0" w:lineRule="atLeast"/>
        <w:ind w:firstLine="0"/>
        <w:rPr>
          <w:b/>
          <w:color w:val="000000" w:themeColor="text1"/>
          <w:sz w:val="18"/>
          <w:szCs w:val="18"/>
        </w:rPr>
      </w:pPr>
      <w:r>
        <w:rPr>
          <w:b/>
          <w:color w:val="000000" w:themeColor="text1"/>
          <w:sz w:val="18"/>
          <w:szCs w:val="18"/>
        </w:rPr>
        <w:t>注：</w:t>
      </w:r>
    </w:p>
    <w:p>
      <w:pPr>
        <w:pStyle w:val="3"/>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p/>
    <w:p/>
    <w:p/>
    <w:p/>
    <w:p>
      <w:pPr>
        <w:rPr>
          <w:rFonts w:hint="eastAsia" w:eastAsia="宋体"/>
          <w:lang w:eastAsia="zh-CN"/>
        </w:rPr>
      </w:pPr>
      <w:r>
        <w:rPr>
          <w:rFonts w:hint="eastAsia" w:eastAsia="宋体"/>
          <w:lang w:eastAsia="zh-CN"/>
        </w:rPr>
        <w:drawing>
          <wp:inline distT="0" distB="0" distL="114300" distR="114300">
            <wp:extent cx="6185535" cy="8587105"/>
            <wp:effectExtent l="0" t="0" r="12065" b="10795"/>
            <wp:docPr id="2" name="图片 2" descr="新文档 2020-09-13 16.04.21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09-13 16.04.21_10"/>
                    <pic:cNvPicPr>
                      <a:picLocks noChangeAspect="1"/>
                    </pic:cNvPicPr>
                  </pic:nvPicPr>
                  <pic:blipFill>
                    <a:blip r:embed="rId5"/>
                    <a:stretch>
                      <a:fillRect/>
                    </a:stretch>
                  </pic:blipFill>
                  <pic:spPr>
                    <a:xfrm>
                      <a:off x="0" y="0"/>
                      <a:ext cx="6185535" cy="8587105"/>
                    </a:xfrm>
                    <a:prstGeom prst="rect">
                      <a:avLst/>
                    </a:prstGeom>
                  </pic:spPr>
                </pic:pic>
              </a:graphicData>
            </a:graphic>
          </wp:inline>
        </w:drawing>
      </w:r>
      <w:bookmarkStart w:id="16" w:name="_GoBack"/>
      <w:bookmarkEnd w:id="16"/>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1"/>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83337A2"/>
    <w:rsid w:val="457160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spacing w:line="480" w:lineRule="auto"/>
    </w:pPr>
    <w:rPr>
      <w:rFonts w:ascii="楷体_GB2312" w:eastAsia="楷体_GB2312"/>
      <w:sz w:val="28"/>
    </w:rPr>
  </w:style>
  <w:style w:type="paragraph" w:styleId="3">
    <w:name w:val="Body Text Indent"/>
    <w:basedOn w:val="1"/>
    <w:link w:val="8"/>
    <w:qFormat/>
    <w:uiPriority w:val="0"/>
    <w:pPr>
      <w:snapToGrid w:val="0"/>
      <w:spacing w:line="336" w:lineRule="auto"/>
      <w:ind w:firstLine="630"/>
    </w:pPr>
    <w:rPr>
      <w:sz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正文文本缩进 字符"/>
    <w:basedOn w:val="7"/>
    <w:link w:val="3"/>
    <w:qFormat/>
    <w:uiPriority w:val="0"/>
    <w:rPr>
      <w:rFonts w:ascii="Times New Roman" w:hAnsi="Times New Roman" w:eastAsia="宋体" w:cs="Times New Roman"/>
      <w:sz w:val="32"/>
      <w:szCs w:val="20"/>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2</TotalTime>
  <ScaleCrop>false</ScaleCrop>
  <LinksUpToDate>false</LinksUpToDate>
  <CharactersWithSpaces>816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dcterms:modified xsi:type="dcterms:W3CDTF">2020-09-17T05:21:46Z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