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3</w:t>
      </w:r>
      <w:r>
        <w:rPr>
          <w:rFonts w:ascii="Times New Roman" w:hAnsi="Times New Roman" w:cs="Times New Roman"/>
          <w:sz w:val="20"/>
          <w:szCs w:val="24"/>
          <w:u w:val="single"/>
        </w:rPr>
        <w:t>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25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84"/>
        <w:gridCol w:w="692"/>
        <w:gridCol w:w="508"/>
        <w:gridCol w:w="338"/>
        <w:gridCol w:w="1525"/>
        <w:gridCol w:w="1387"/>
        <w:gridCol w:w="688"/>
        <w:gridCol w:w="15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XL-21动力配电箱接地电阻测试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</w:t>
            </w:r>
            <w:r>
              <w:rPr>
                <w:rFonts w:hint="eastAsia" w:ascii="Times New Roman" w:hAnsi="Times New Roman" w:cs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100</w:t>
            </w: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宋体" w:hAnsi="宋体"/>
                <w:lang w:val="en-US" w:eastAsia="zh-CN"/>
              </w:rPr>
              <w:t>2.5m</w:t>
            </w:r>
            <w:r>
              <w:rPr>
                <w:rFonts w:hint="eastAsia" w:ascii="宋体" w:hAnsi="宋体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20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宋体" w:hAnsi="宋体"/>
                <w:lang w:val="en-US" w:eastAsia="zh-CN"/>
              </w:rPr>
              <w:t>1.5m</w:t>
            </w:r>
            <w:r>
              <w:rPr>
                <w:rFonts w:hint="eastAsia" w:ascii="宋体" w:hAnsi="宋体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37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025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82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8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接地电阻</w:t>
            </w:r>
            <w:r>
              <w:rPr>
                <w:rFonts w:hint="eastAsia"/>
                <w:lang w:eastAsia="zh-CN"/>
              </w:rPr>
              <w:t>表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600m</w:t>
            </w:r>
            <w:r>
              <w:rPr>
                <w:rFonts w:hint="eastAsia"/>
              </w:rPr>
              <w:t>Ω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highlight w:val="none"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=1.0%；</w:t>
            </w:r>
            <w:r>
              <w:rPr>
                <w:rFonts w:hint="eastAsia" w:ascii="Times New Roman" w:hAnsi="Times New Roman" w:cs="Times New Roman"/>
                <w:i/>
                <w:iCs/>
                <w:highlight w:val="none"/>
                <w:lang w:val="en-US" w:eastAsia="zh-CN"/>
              </w:rPr>
              <w:t>k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=2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hint="eastAsia" w:ascii="Times New Roman" w:hAnsi="Times New Roman" w:cs="Times New Roma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5%m</w:t>
            </w:r>
            <w:r>
              <w:rPr>
                <w:rFonts w:hint="eastAsia" w:ascii="Times New Roman" w:hAnsi="Times New Roman" w:cs="Times New Roman"/>
                <w:b/>
              </w:rPr>
              <w:t>Ω</w:t>
            </w:r>
          </w:p>
        </w:tc>
        <w:tc>
          <w:tcPr>
            <w:tcW w:w="221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29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接地</w:t>
            </w:r>
            <w:r>
              <w:rPr>
                <w:rFonts w:hint="eastAsia" w:ascii="宋体" w:hAnsi="宋体"/>
                <w:szCs w:val="21"/>
              </w:rPr>
              <w:t>电阻测量过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程控制规范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测量环境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白延玲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接地</w:t>
            </w:r>
            <w:r>
              <w:rPr>
                <w:rFonts w:hint="eastAsia" w:ascii="Times New Roman" w:hAnsi="Times New Roman" w:cs="Times New Roman"/>
              </w:rPr>
              <w:t>电阻测量不确定度评定》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见《高度控制测量过程有效性确认记录》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接地</w:t>
            </w:r>
            <w:r>
              <w:rPr>
                <w:rFonts w:hint="eastAsia" w:ascii="Times New Roman" w:hAnsi="Times New Roman" w:cs="Times New Roman"/>
              </w:rPr>
              <w:t>电阻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971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 w:ascii="Times New Roman" w:hAnsi="Times New Roman" w:cs="Times New Roman"/>
                <w:lang w:eastAsia="zh-CN"/>
              </w:rPr>
              <w:t>接地</w:t>
            </w:r>
            <w:r>
              <w:rPr>
                <w:rFonts w:hint="eastAsia" w:ascii="Times New Roman" w:hAnsi="Times New Roman" w:cs="Times New Roman"/>
              </w:rPr>
              <w:t>电阻测量过程均值控制图》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9572" w:type="dxa"/>
            <w:gridSpan w:val="9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宋体" w:hAnsi="宋体" w:eastAsia="宋体" w:cs="Times New Roman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DD1643"/>
    <w:rsid w:val="1C6C324F"/>
    <w:rsid w:val="57675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2019-09-20T03:12:29Z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