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  主管领导：张乃鑫        陪同人员：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审核员：李俐        审核时间：2020.8.29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QEO: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9.1.2顾客满意9.1.3分析与评价、9.2 内部审核、10.2不合格和纠正措施，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EO:6.1.2环境因素/危险源的辨识与评价、6.1.3合规义务、6.1.4措施的策划、8.1运行策划和控制、9.1监视、测量、分析和评价（9.1.1总则、9.1.2合规性评价）、8.2应急准备和响应。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O5.3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该部门主要负责公司质量、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管理体系文件和技术文件、资料、记录及外来文件的归档管理；制定公司人力发展规划，确保公司人力资源；制定公司员工有关培训计划落实；公司人员业绩考评工作；识别出的重大危险源按照要求进行运行控制检查；管理体系和标准的宣贯工作；收集、分发和宣贯国家有关的法律、法规；组织、实施公司内、外质量、职业健康安全体系审核，纠正并控制管理体系实施过程中的不合格项，参与管理评审；及时与安全主管部门交流，跟踪项目相关的最新安全要求；本部门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环境因素和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危险源的识别评价和控制；本公司财务的日常管理和管理体系运行的资金支持。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09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O6.2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本部门分解管理目标：</w:t>
            </w:r>
          </w:p>
          <w:tbl>
            <w:tblPr>
              <w:tblStyle w:val="8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73"/>
              <w:gridCol w:w="25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培训计划完成率100%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培训合格率100%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文件化信息受控率100%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417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目标均可量化可测量，提供目标统计表。考核周期半年。提供20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上半年考核情况，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管理目标均已完成。考核人：张乃鑫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人员、能力、培训</w:t>
            </w:r>
          </w:p>
        </w:tc>
        <w:tc>
          <w:tcPr>
            <w:tcW w:w="1311" w:type="dxa"/>
            <w:vAlign w:val="top"/>
          </w:tcPr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：7.1.2</w:t>
            </w: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7.2，7.3</w:t>
            </w:r>
          </w:p>
          <w:p>
            <w:pPr>
              <w:pStyle w:val="16"/>
              <w:spacing w:line="360" w:lineRule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提供《岗位人员任职要求》，对各部门负责人及员工岗位能力工作权限与内容、任职资格（经验知识个人素质、专业技能）的等作出了规定。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提供年度培训计划，20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年培训项目主要有考勤制度、抽油杆配胶工艺、环境与安全培训等，计划编制人徐亚慧、审核人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、批准吕明迪。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日抽油杆配胶工艺培训，讲师刘兵，评价：有效地将培训内容传递给受训人，培训效果良好，评价人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.3.25日新员工入职培训，讲师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，进行了规章制度、企业文化的宣贯，评价：受训人积极主动，培训效果良好，评价人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.5日环境与安全培训，讲师张树金，进行了环保与安全意识培训，评价：受训人积极主动，培训效果良好，评价人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查2019.7.18日应急准备和响应的有关要求培训，讲师张乃鑫，评价：通过提问答辩考核合格率100%。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查特种作业人员，提供叉车管理人员证，姓名张军，证件编号370724197907137772，发证日期2018.11.23日，有效期至2022.11.22日，发证机关济南市质量技术监督局。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提供叉车司机证，姓名张鹏，证件编号371425198401109470，发证日期2018.6.15日，有效期至2022.6.14日，发证机关济南市质量技术监督局。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提供叉车司机证，姓名崔文超，证件编号370126198901133134，发证日期2018.6.15日，有效期至2022.6.14日，发证机关济南市质量技术监督局。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人力资源控制基本满足要求。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组织的知识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Q：7.1.6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提供了《组织知识清单》，有获取方法、更新方式、责任目标等。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负责整理收集组织相关的知识，定期更新。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形成文件的信息总则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/>
                <w:color w:val="000000" w:themeColor="text1"/>
              </w:rPr>
              <w:t>部长</w:t>
            </w:r>
            <w:r>
              <w:rPr>
                <w:rFonts w:hint="eastAsia" w:ascii="宋体" w:hAnsi="宋体"/>
                <w:szCs w:val="21"/>
              </w:rPr>
              <w:t xml:space="preserve">介绍：企业根据公司建立了管理体系的要求及其体系覆盖范围、企业员工的文化水平、各过程的控制难易程度、企业的实际情况建立了管理体系，企业环境管理体系文件主要包括：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在企业管理手册、程序文件中包括了：管理方针、体系覆盖范围的描述、管理目标、主要要素、过程及其相互作用的描述，以及相关文件查询途径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质量、安全、环境体系过程所需体系有效运行所需管理制度；收集了有关外来文件；策划了有关体系运行的记录。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企业编制了以上文件经总经理批准，于2019年3月1日发布实施。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企业手册依据标准的要求，对企业适用情况进行了描述。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文件控制</w:t>
            </w:r>
          </w:p>
        </w:tc>
        <w:tc>
          <w:tcPr>
            <w:tcW w:w="1311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7.5.2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企业提供了针对以上文件的《文件发放收回记录》，记录了以上有关体系文件的发放情况。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提供了《法律法规及其要求清单》列入了相关机械加工、碳纤维产品的质量、安全、环境法规外来文件，并形成文件的信息的控制。对以上进行识别、收集。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负责通过到主管部门、网上收集、标准发布部门进行购买，并对外来文件的识别、跟踪、控制。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09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311" w:type="dxa"/>
            <w:vAlign w:val="top"/>
          </w:tcPr>
          <w:p>
            <w:pPr>
              <w:pStyle w:val="3"/>
              <w:spacing w:line="360" w:lineRule="auto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：9.1.1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、9.1.3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编制了《绩效测量和监视程序》公司规定了管理体系相关信息的收集、汇总、分析、处理、传递的要求。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市场销售部负责对供方业绩予以评价，对供方业绩实施了监视和测量，并对产品销售过程的监视和测量活动进行了策划和实施。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市场销售部对顾客满意度进行了定期评价和分析。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生产技术部对生产过程各环节进行监控，质检部根据策划的要求实施了各过程的产品检验检测。</w:t>
            </w:r>
          </w:p>
          <w:p>
            <w:pPr>
              <w:pStyle w:val="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提供《环境安全管理检查记录》，每月对各部门进行环境安全事项的例行检查，检查项目包括资源能源使用、固体废弃物管理、污水控制、噪声控制、消防设施管理、管理方案控制等13项。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O9.2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由管理者代表张乃鑫定期组织内部审核，一般每年进行一次内部审核，时间间隔不超过12个月，抽查最近一次的内部审核情况：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查企业于2019年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日进行了2019年度的内部审核，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为审核组长，内审员：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、辛汶汶、王屾。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审核按计划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检查表与计划相一致，审核计划已考虑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互查的公正性，无审核员审核本部门的工作，计划内容涉及各部门，条款覆盖整个体系。本次内审发现1个一般不符合项，针对这1个不合格，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已分析了原因并采取了纠正措施，按要求进行了整改，最后内审员进行了验证，纠正措施实施有效。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内部审核结论：提供了《内部审核报告》，对现场审核进行了综述，对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管理体系进行了符合性的综合评价，最后结论为：基本符合标准要求，运行有效。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环境因素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作为环境管理体系的推进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部门，主要负责识别评价相关的环境因素，根据各部门业务及各过程环节识别，由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查“环境因素识别评价汇总表”，识别考虑了正常、异常、紧急，过去、现在、未来三种时态，考虑了供方、客户等可施加影响的环境因素。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其中办公过程主要有水、电、纸张资源及生活固废、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废旧墨盒排放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、办公设备噪音排放、火灾事故的发生等，识别时能考虑产品生命周期观点。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查《重要环境因素清单》，采取多因子评价法，评价出2项重要环境因素：固体废弃物排放、火灾事故的发生等。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经评价本部门的重要环境因素为日常办公过程中固体废弃物排放、火灾事故的发生等。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控制措施：固废分类存放、办公危废交耗材供应公司，垃圾由环卫部门拉走，包装物分类卖掉，日常检查，日常培训教育，消防配备消防器材等措施。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具体运行控制见8.1条款审核记录。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O:6.1.2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提供了《危险源辨识和风险评价一览表》，对活动场所产生的危险源辨识并进行风险评价，以确定控制措施，经查阅已辨识出：设备操作不当、防火措施不当、电器使用操作不当、线路故障、温度过高防护不当等情况产生的人员伤害、火灾、触电、烫伤等危险因素。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，审核：张乃鑫 ，批准：吕明迪， 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年3月2日。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各部门有管理经验的人员共同讨论、采用直接判断的方法确定不可接受风险。提供了《重大危险源清单》涉及本部门的不可接受风险有：人员伤害、火灾、触电、烫伤；针对不可接受风险编制了职业健康安全目标、指标及管理方案，内容包括：危险源控制执行管理方案、配备消防器材、个体防护、日常检查、日常培训教育等运行控制措施等，编制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，审核：张乃鑫 ，批准：吕明迪， 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年3月2日。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职业健康安全法律法规和其他要求清单》，识别职业健康安全法律法规：14项。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包括：《中华人民共和国劳动合同法》、《中华人民共和国劳动法》、《中华人民共和国消防法》、《职业健康检查管理办法》、《女职工劳动保护特别规定》、《火灾事故调查规定》、《中华人民共和国职业病防治法》、《工伤保险条例》、《劳动防护用品管理规定》、《工伤认定办法》、《劳动防护用品配备标准》、《山东省劳动保障监察条例》等。已识别法律法规及其它要求的适用条款，能与危险源向对应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O:6.1.4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根据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制定了《法律、法规和其他要求识别管理程序》、《合规性评价程序》，每年对公司适用的合规义务进行识别更新并定期评价、检查。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O:9.1.2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职业康健安全法律法规符合性评价表》，从机构/人力资源配置、管理制度、教育培训、劳动保护、人的行为、设备设施和活动、固体废弃物、资源能源消耗、消防及其他方面，通过依据的国家相关的法律法规的要求和实际情况进行了评价，全部符合要求。评价人：张乃鑫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，评价日期：20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月22日。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《固体废弃物控制程序》、《消防安全管理程序》、《环境保护管理办法》、《节约能源资源管理办法》、《能源资源管理程序》、《劳保、消防用品管理办法》、《职工安全守则》、《火灾应急响应规范》、《应急预案》等环境与职业健康安全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企业位于山东省德州市齐河县齐鲁高新技术开发区内，公司四周全部是其他企业，无重大河流、名胜古迹、医院、学校等敏感区，根据体系运行的需要设置了仓库、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。公司有围墙与外隔绝，院内有停车位，厂区道路平稳、畅通，无遮挡物，厂区内有少量绿化带和树木，有分类垃圾桶。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定期组织安全知识培训，员工具备了基本的环保和职业健康安全防护意识。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年度主要投入在意外保险、员工五险、安全培训、消防设备、体检、劳保用品等方面，支出约7.75万元，20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年6月5日统计，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.7.17日《劳保用品发放登记表》,记录了劳保用品名称：手套、口罩；数量：各10；领用人：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辛汶汶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、发放人：孟玲。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电脑要求人走后电源切断。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垃圾主要包含可回收垃圾、硒鼓、废纸。公司配置了垃圾箱，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查到《废弃物处置统计表》，记录了日常生活、办公过程中的可回收及不可回收的废弃物的处理情况。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现场巡视办公区域灭火器正常，电线、电气插座完整，未见隐患。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查对供方、承包商、外包方等外来人员和临时人员的管理：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主任王屾对外来人员和临时人员进行告知，本公司禁止吸烟，不得到处走动，需遵守公司的规章制度。审核现场未发现外来人员和临时人员来厂的情况。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体系运行以来未发生过变更，对变更的一些注意事项和要求已明确。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E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编制了《应急准备和响应控制程序》，确定的紧急情况有：火灾、触电、人员伤亡等，提供了这几种紧急情况的《应急预案》。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查看火灾《应急预案》，其中包括目的、适用范围、职责、应急处理细则、演习、必备资料等，相关内容基本充分。编制：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批准：张乃鑫。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应急设施配置：在仓库内、办公场所内配备了灭火器、消防栓等消防设施，均在有效期内，状态良好。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查“应急预案演练记录”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2020.5.11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消防应急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演练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；演练地点：仓库门口空地；组织部门：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；总指挥：张乃鑫；参加部门和单位：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、市场销售部、质检部、生产技术部人员；演练部分：灭火器使用，初期火灾扑灭。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日上午进行了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应急演练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演练后对应急预案的可行性进行了评审，评审人：吕明迪、张乃鑫、张树金、董洪强、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  <w:p>
            <w:pPr>
              <w:spacing w:before="120" w:line="160" w:lineRule="exact"/>
              <w:ind w:firstLine="210" w:firstLineChars="100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远程巡视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生产车间和办公区域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有灭火器，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但不能提供消防器材检查记录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，不符合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2"/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pStyle w:val="6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033D"/>
    <w:rsid w:val="0003373A"/>
    <w:rsid w:val="00040870"/>
    <w:rsid w:val="000412F6"/>
    <w:rsid w:val="000509DA"/>
    <w:rsid w:val="0005199E"/>
    <w:rsid w:val="0005359F"/>
    <w:rsid w:val="0005697E"/>
    <w:rsid w:val="000579CF"/>
    <w:rsid w:val="000801F3"/>
    <w:rsid w:val="00082216"/>
    <w:rsid w:val="00082398"/>
    <w:rsid w:val="000849D2"/>
    <w:rsid w:val="000877AB"/>
    <w:rsid w:val="00093FDD"/>
    <w:rsid w:val="00095268"/>
    <w:rsid w:val="000A3D3F"/>
    <w:rsid w:val="000A5E44"/>
    <w:rsid w:val="000B1394"/>
    <w:rsid w:val="000B40BD"/>
    <w:rsid w:val="000B72B6"/>
    <w:rsid w:val="000C123B"/>
    <w:rsid w:val="000D5401"/>
    <w:rsid w:val="000D697A"/>
    <w:rsid w:val="000E2B69"/>
    <w:rsid w:val="000E4FBB"/>
    <w:rsid w:val="000E7EF7"/>
    <w:rsid w:val="000F35F1"/>
    <w:rsid w:val="001022F1"/>
    <w:rsid w:val="001037D5"/>
    <w:rsid w:val="001100F4"/>
    <w:rsid w:val="00124A3B"/>
    <w:rsid w:val="00145688"/>
    <w:rsid w:val="00151406"/>
    <w:rsid w:val="00156AF7"/>
    <w:rsid w:val="001677C1"/>
    <w:rsid w:val="00176411"/>
    <w:rsid w:val="00180285"/>
    <w:rsid w:val="00181073"/>
    <w:rsid w:val="001918ED"/>
    <w:rsid w:val="00192A7F"/>
    <w:rsid w:val="001A2D7F"/>
    <w:rsid w:val="001A3DF8"/>
    <w:rsid w:val="001A572D"/>
    <w:rsid w:val="001D4AD8"/>
    <w:rsid w:val="001D54FF"/>
    <w:rsid w:val="001E1974"/>
    <w:rsid w:val="001F581C"/>
    <w:rsid w:val="001F5A0E"/>
    <w:rsid w:val="00202BC2"/>
    <w:rsid w:val="00214113"/>
    <w:rsid w:val="00215081"/>
    <w:rsid w:val="002221D5"/>
    <w:rsid w:val="00222532"/>
    <w:rsid w:val="00233B02"/>
    <w:rsid w:val="00234FA5"/>
    <w:rsid w:val="00237445"/>
    <w:rsid w:val="00260151"/>
    <w:rsid w:val="002651A6"/>
    <w:rsid w:val="0028428D"/>
    <w:rsid w:val="002973F0"/>
    <w:rsid w:val="002975C1"/>
    <w:rsid w:val="002A0E6E"/>
    <w:rsid w:val="002A33CC"/>
    <w:rsid w:val="002B1808"/>
    <w:rsid w:val="002C1ACE"/>
    <w:rsid w:val="002C3E0D"/>
    <w:rsid w:val="002C4682"/>
    <w:rsid w:val="002D41FB"/>
    <w:rsid w:val="002E0587"/>
    <w:rsid w:val="002E0FDE"/>
    <w:rsid w:val="002E1E1D"/>
    <w:rsid w:val="002F47F4"/>
    <w:rsid w:val="00306C8C"/>
    <w:rsid w:val="00313D57"/>
    <w:rsid w:val="00321444"/>
    <w:rsid w:val="003224A1"/>
    <w:rsid w:val="00326FC1"/>
    <w:rsid w:val="00331CC3"/>
    <w:rsid w:val="00337922"/>
    <w:rsid w:val="00340867"/>
    <w:rsid w:val="00342857"/>
    <w:rsid w:val="0034579A"/>
    <w:rsid w:val="003466A4"/>
    <w:rsid w:val="00355BF0"/>
    <w:rsid w:val="003608CB"/>
    <w:rsid w:val="0036159B"/>
    <w:rsid w:val="003627B6"/>
    <w:rsid w:val="003708D5"/>
    <w:rsid w:val="003777AD"/>
    <w:rsid w:val="0038061A"/>
    <w:rsid w:val="0038063B"/>
    <w:rsid w:val="00380837"/>
    <w:rsid w:val="003812DF"/>
    <w:rsid w:val="00382ED0"/>
    <w:rsid w:val="00382EDD"/>
    <w:rsid w:val="003836CA"/>
    <w:rsid w:val="00385573"/>
    <w:rsid w:val="00386A98"/>
    <w:rsid w:val="00394C7B"/>
    <w:rsid w:val="003A1E9C"/>
    <w:rsid w:val="003A7C94"/>
    <w:rsid w:val="003D0E86"/>
    <w:rsid w:val="003D386A"/>
    <w:rsid w:val="003D60E0"/>
    <w:rsid w:val="003D6BE3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2E17"/>
    <w:rsid w:val="004750FD"/>
    <w:rsid w:val="00475491"/>
    <w:rsid w:val="004869FB"/>
    <w:rsid w:val="00491735"/>
    <w:rsid w:val="00494A46"/>
    <w:rsid w:val="004B217F"/>
    <w:rsid w:val="004B3E7F"/>
    <w:rsid w:val="004C07FE"/>
    <w:rsid w:val="004C1E54"/>
    <w:rsid w:val="004C3A5F"/>
    <w:rsid w:val="004D3E4C"/>
    <w:rsid w:val="004D4458"/>
    <w:rsid w:val="004E59CF"/>
    <w:rsid w:val="004E5BD5"/>
    <w:rsid w:val="004F185D"/>
    <w:rsid w:val="005056ED"/>
    <w:rsid w:val="00517E4C"/>
    <w:rsid w:val="00521CF0"/>
    <w:rsid w:val="0053208B"/>
    <w:rsid w:val="00534814"/>
    <w:rsid w:val="00536930"/>
    <w:rsid w:val="00551F02"/>
    <w:rsid w:val="00560A2A"/>
    <w:rsid w:val="00564E53"/>
    <w:rsid w:val="00583277"/>
    <w:rsid w:val="00592C3E"/>
    <w:rsid w:val="005A000F"/>
    <w:rsid w:val="005B173D"/>
    <w:rsid w:val="005B6888"/>
    <w:rsid w:val="005C0D1F"/>
    <w:rsid w:val="005C2244"/>
    <w:rsid w:val="005D0D01"/>
    <w:rsid w:val="005D22A5"/>
    <w:rsid w:val="005F6C65"/>
    <w:rsid w:val="00600F02"/>
    <w:rsid w:val="0060444D"/>
    <w:rsid w:val="006162F1"/>
    <w:rsid w:val="006361FB"/>
    <w:rsid w:val="00637D1A"/>
    <w:rsid w:val="00642776"/>
    <w:rsid w:val="00644FE2"/>
    <w:rsid w:val="00645FB8"/>
    <w:rsid w:val="0064730A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017F"/>
    <w:rsid w:val="006A3B31"/>
    <w:rsid w:val="006A68F3"/>
    <w:rsid w:val="006B4127"/>
    <w:rsid w:val="006C24BF"/>
    <w:rsid w:val="006C40B9"/>
    <w:rsid w:val="006D2E8F"/>
    <w:rsid w:val="006E407E"/>
    <w:rsid w:val="006E678B"/>
    <w:rsid w:val="0070367F"/>
    <w:rsid w:val="00712F3C"/>
    <w:rsid w:val="00714173"/>
    <w:rsid w:val="0071649B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6714E"/>
    <w:rsid w:val="007757F3"/>
    <w:rsid w:val="007815DC"/>
    <w:rsid w:val="007A47FB"/>
    <w:rsid w:val="007A621C"/>
    <w:rsid w:val="007A637D"/>
    <w:rsid w:val="007B106B"/>
    <w:rsid w:val="007B275D"/>
    <w:rsid w:val="007D25A2"/>
    <w:rsid w:val="007E6AEB"/>
    <w:rsid w:val="007F01EC"/>
    <w:rsid w:val="007F7DF2"/>
    <w:rsid w:val="008079FA"/>
    <w:rsid w:val="00810D58"/>
    <w:rsid w:val="008252FE"/>
    <w:rsid w:val="00832BCD"/>
    <w:rsid w:val="00835B31"/>
    <w:rsid w:val="00841149"/>
    <w:rsid w:val="008646DE"/>
    <w:rsid w:val="00864902"/>
    <w:rsid w:val="00864BE7"/>
    <w:rsid w:val="00865200"/>
    <w:rsid w:val="00871695"/>
    <w:rsid w:val="00891C25"/>
    <w:rsid w:val="008942F3"/>
    <w:rsid w:val="008973EE"/>
    <w:rsid w:val="008D089D"/>
    <w:rsid w:val="008E097E"/>
    <w:rsid w:val="008F0B04"/>
    <w:rsid w:val="008F7C55"/>
    <w:rsid w:val="00903996"/>
    <w:rsid w:val="00912EC2"/>
    <w:rsid w:val="00930694"/>
    <w:rsid w:val="0093521F"/>
    <w:rsid w:val="0094313D"/>
    <w:rsid w:val="00945042"/>
    <w:rsid w:val="00945677"/>
    <w:rsid w:val="00955B84"/>
    <w:rsid w:val="00962F78"/>
    <w:rsid w:val="009635D2"/>
    <w:rsid w:val="00965D5E"/>
    <w:rsid w:val="0096609F"/>
    <w:rsid w:val="009666D5"/>
    <w:rsid w:val="00971600"/>
    <w:rsid w:val="00984342"/>
    <w:rsid w:val="009973B4"/>
    <w:rsid w:val="00997ED5"/>
    <w:rsid w:val="009A1F39"/>
    <w:rsid w:val="009A2CBA"/>
    <w:rsid w:val="009B7EB8"/>
    <w:rsid w:val="009C6506"/>
    <w:rsid w:val="009E30DA"/>
    <w:rsid w:val="009E6193"/>
    <w:rsid w:val="009E7DD1"/>
    <w:rsid w:val="009F7EED"/>
    <w:rsid w:val="00A138EC"/>
    <w:rsid w:val="00A16BEC"/>
    <w:rsid w:val="00A207A9"/>
    <w:rsid w:val="00A229DB"/>
    <w:rsid w:val="00A40681"/>
    <w:rsid w:val="00A41ECE"/>
    <w:rsid w:val="00A74274"/>
    <w:rsid w:val="00A801DE"/>
    <w:rsid w:val="00A90A22"/>
    <w:rsid w:val="00A971DB"/>
    <w:rsid w:val="00A97734"/>
    <w:rsid w:val="00AA5AAA"/>
    <w:rsid w:val="00AA7F40"/>
    <w:rsid w:val="00AB41FC"/>
    <w:rsid w:val="00AB7D2F"/>
    <w:rsid w:val="00AD1550"/>
    <w:rsid w:val="00AD1604"/>
    <w:rsid w:val="00AD6F34"/>
    <w:rsid w:val="00AE25B0"/>
    <w:rsid w:val="00AF0AAB"/>
    <w:rsid w:val="00AF616B"/>
    <w:rsid w:val="00B01BD1"/>
    <w:rsid w:val="00B0458E"/>
    <w:rsid w:val="00B0685B"/>
    <w:rsid w:val="00B12AD8"/>
    <w:rsid w:val="00B17BD9"/>
    <w:rsid w:val="00B23030"/>
    <w:rsid w:val="00B237B9"/>
    <w:rsid w:val="00B23CAA"/>
    <w:rsid w:val="00B31564"/>
    <w:rsid w:val="00B410EE"/>
    <w:rsid w:val="00B46334"/>
    <w:rsid w:val="00B72B4C"/>
    <w:rsid w:val="00B8202D"/>
    <w:rsid w:val="00B929FD"/>
    <w:rsid w:val="00B94D34"/>
    <w:rsid w:val="00B95B99"/>
    <w:rsid w:val="00B95F69"/>
    <w:rsid w:val="00BC2015"/>
    <w:rsid w:val="00BC5975"/>
    <w:rsid w:val="00BC71B0"/>
    <w:rsid w:val="00BD6B80"/>
    <w:rsid w:val="00BD6CAC"/>
    <w:rsid w:val="00BE073B"/>
    <w:rsid w:val="00BF597E"/>
    <w:rsid w:val="00C003E3"/>
    <w:rsid w:val="00C03098"/>
    <w:rsid w:val="00C14685"/>
    <w:rsid w:val="00C17048"/>
    <w:rsid w:val="00C246F0"/>
    <w:rsid w:val="00C31C73"/>
    <w:rsid w:val="00C43C47"/>
    <w:rsid w:val="00C51A36"/>
    <w:rsid w:val="00C52C62"/>
    <w:rsid w:val="00C548BE"/>
    <w:rsid w:val="00C55228"/>
    <w:rsid w:val="00C65FC6"/>
    <w:rsid w:val="00C67E19"/>
    <w:rsid w:val="00C67E47"/>
    <w:rsid w:val="00C71E85"/>
    <w:rsid w:val="00C80D44"/>
    <w:rsid w:val="00C86F9B"/>
    <w:rsid w:val="00C87FEE"/>
    <w:rsid w:val="00C920A9"/>
    <w:rsid w:val="00CB0B65"/>
    <w:rsid w:val="00CB260B"/>
    <w:rsid w:val="00CC3579"/>
    <w:rsid w:val="00CE2A9E"/>
    <w:rsid w:val="00CE315A"/>
    <w:rsid w:val="00CE7BE1"/>
    <w:rsid w:val="00CF147A"/>
    <w:rsid w:val="00CF1726"/>
    <w:rsid w:val="00CF5BEE"/>
    <w:rsid w:val="00CF6C5C"/>
    <w:rsid w:val="00D06F59"/>
    <w:rsid w:val="00D10EED"/>
    <w:rsid w:val="00D21450"/>
    <w:rsid w:val="00D32C89"/>
    <w:rsid w:val="00D3392D"/>
    <w:rsid w:val="00D427D2"/>
    <w:rsid w:val="00D429D7"/>
    <w:rsid w:val="00D5266A"/>
    <w:rsid w:val="00D55E69"/>
    <w:rsid w:val="00D562F6"/>
    <w:rsid w:val="00D6092B"/>
    <w:rsid w:val="00D6471C"/>
    <w:rsid w:val="00D8388C"/>
    <w:rsid w:val="00D93BCF"/>
    <w:rsid w:val="00D93CE5"/>
    <w:rsid w:val="00DA0605"/>
    <w:rsid w:val="00DA0DF0"/>
    <w:rsid w:val="00DA15B3"/>
    <w:rsid w:val="00DB30A0"/>
    <w:rsid w:val="00DB3A7B"/>
    <w:rsid w:val="00DB49C7"/>
    <w:rsid w:val="00DB6C13"/>
    <w:rsid w:val="00DB7048"/>
    <w:rsid w:val="00DC5D24"/>
    <w:rsid w:val="00DD3D68"/>
    <w:rsid w:val="00DE053D"/>
    <w:rsid w:val="00DE146D"/>
    <w:rsid w:val="00DE2D80"/>
    <w:rsid w:val="00DE6FCE"/>
    <w:rsid w:val="00DF4E02"/>
    <w:rsid w:val="00DF766A"/>
    <w:rsid w:val="00DF76DB"/>
    <w:rsid w:val="00E038E4"/>
    <w:rsid w:val="00E13D9A"/>
    <w:rsid w:val="00E15335"/>
    <w:rsid w:val="00E165C5"/>
    <w:rsid w:val="00E20B39"/>
    <w:rsid w:val="00E2412D"/>
    <w:rsid w:val="00E32D13"/>
    <w:rsid w:val="00E43822"/>
    <w:rsid w:val="00E43B4F"/>
    <w:rsid w:val="00E456D8"/>
    <w:rsid w:val="00E54035"/>
    <w:rsid w:val="00E62996"/>
    <w:rsid w:val="00E63714"/>
    <w:rsid w:val="00E64A51"/>
    <w:rsid w:val="00E910C0"/>
    <w:rsid w:val="00E97424"/>
    <w:rsid w:val="00EA105E"/>
    <w:rsid w:val="00EA55F7"/>
    <w:rsid w:val="00EB0164"/>
    <w:rsid w:val="00EB65F7"/>
    <w:rsid w:val="00EC42F5"/>
    <w:rsid w:val="00ED0F62"/>
    <w:rsid w:val="00EE31A4"/>
    <w:rsid w:val="00EE4E99"/>
    <w:rsid w:val="00EF36E7"/>
    <w:rsid w:val="00EF7613"/>
    <w:rsid w:val="00F013BB"/>
    <w:rsid w:val="00F06D09"/>
    <w:rsid w:val="00F11201"/>
    <w:rsid w:val="00F120D0"/>
    <w:rsid w:val="00F14D99"/>
    <w:rsid w:val="00F32CB9"/>
    <w:rsid w:val="00F33729"/>
    <w:rsid w:val="00F35CD7"/>
    <w:rsid w:val="00F57725"/>
    <w:rsid w:val="00F606E1"/>
    <w:rsid w:val="00F66C40"/>
    <w:rsid w:val="00F6739D"/>
    <w:rsid w:val="00F70635"/>
    <w:rsid w:val="00F83639"/>
    <w:rsid w:val="00F840C3"/>
    <w:rsid w:val="00F856F5"/>
    <w:rsid w:val="00F87714"/>
    <w:rsid w:val="00F93F58"/>
    <w:rsid w:val="00F956F5"/>
    <w:rsid w:val="00FA0833"/>
    <w:rsid w:val="00FA350D"/>
    <w:rsid w:val="00FA40FF"/>
    <w:rsid w:val="00FB03C3"/>
    <w:rsid w:val="00FB5A65"/>
    <w:rsid w:val="00FD2869"/>
    <w:rsid w:val="00FD3F25"/>
    <w:rsid w:val="00FD5EE5"/>
    <w:rsid w:val="00FD72A6"/>
    <w:rsid w:val="00FE09C9"/>
    <w:rsid w:val="08D13EDE"/>
    <w:rsid w:val="108219C2"/>
    <w:rsid w:val="1E8303FD"/>
    <w:rsid w:val="26A31CC6"/>
    <w:rsid w:val="31C55888"/>
    <w:rsid w:val="5B777C7C"/>
    <w:rsid w:val="5EA12B9A"/>
    <w:rsid w:val="70C924F5"/>
    <w:rsid w:val="75367C6B"/>
    <w:rsid w:val="763E13F7"/>
    <w:rsid w:val="7A7B7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585</Words>
  <Characters>3339</Characters>
  <Lines>27</Lines>
  <Paragraphs>7</Paragraphs>
  <TotalTime>1</TotalTime>
  <ScaleCrop>false</ScaleCrop>
  <LinksUpToDate>false</LinksUpToDate>
  <CharactersWithSpaces>3917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2020-10-21T16:12:28Z</dcterms:modified>
  <cp:revision>518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