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sz w:val="36"/>
          <w:szCs w:val="36"/>
        </w:rPr>
      </w:pPr>
      <w:r>
        <w:rPr>
          <w:rFonts w:hint="eastAsia" w:ascii="隶书" w:hAnsi="宋体" w:eastAsia="隶书"/>
          <w:bCs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受审核部门：市场销售部       主管领导：董洪强       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秦赫艺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审核时间：2020.8.31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MS:5.3组织的岗位、职责和权限、6.2质量目标、8.4外部提供过程、产品和服务的控制、8.2产品和服务的要求、8.5.1销售和服务提供的控制、8.5.3顾客或外部供方的财产、9.1.2顾客满意、8.5.5交付后的活动，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组织的岗位职责和权限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O5.3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本部门主要负责采购、销售和顾客满意度的及相关职业健康安全管理活动的实施与执行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与市场销售部负责人沟通，描述的职责和权限与一体化管理体系的职能分配表基本一致。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O6.2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查目标：</w:t>
            </w:r>
          </w:p>
          <w:tbl>
            <w:tblPr>
              <w:tblStyle w:val="9"/>
              <w:tblW w:w="0" w:type="auto"/>
              <w:tblInd w:w="106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44"/>
              <w:gridCol w:w="2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考核结果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采购产品合格率100%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100％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顾客满意率≥95%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96％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固体废弃物有效处置率100%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100％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火灾发生率0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触电事故发生率0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人身伤害发生率0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目标可测量，与公司方针一致。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管理目标完成情况：20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年上半年部门管理目标完成情况，以上管理目标已全部完成，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考核：张乃鑫。  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顾客沟通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Q8.2.1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市场销售部负责人介绍沟通方式主要是电话、传真、资料传递、公司网站、广告等形式宣传本公司有关产品及公司的有关信誉等。</w:t>
            </w:r>
          </w:p>
          <w:p>
            <w:pPr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针对合同洽谈、签订、履行过程中的问题，及时电话联系，明确各自的要求，执行合同。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目前沟通效果良好。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与产品和服务有关要求的确认、与产品有关要求评审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Q8.2.2、 Q8.2.3 </w:t>
            </w:r>
          </w:p>
        </w:tc>
        <w:tc>
          <w:tcPr>
            <w:tcW w:w="100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市场销售部经理介绍：通过招标会、市场调查、客户的走访、电话、传真了解市场的需求状态。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业务以招标文件、订单、合同、电话、邮件、传真等形式确定与产品有关的要求，均已保存或进行相应的记录。对顾客的要求由市场销售部内勤直接对顾客要求进行识别、确认，对于存在的问题直接提出和顾客进行交流沟通，在合同签订前在公司微信群内对合同的要求进行评审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销售经理董洪强介绍，企业收到客户需求后，市场销售部门内勤人员在微信群内组织市场销售部、生产技术部等部门负责人和总经理予以评审，没有异议可以满足要求后才签订购销合同，合同经总经理或其授权人签字并加盖企业公章视同经过合同评审，然后回传给客户作为可以满足要求的承诺，合同评审均是在合同回传给客户之前进行。</w:t>
            </w:r>
          </w:p>
          <w:p>
            <w:pPr>
              <w:adjustRightInd w:val="0"/>
              <w:snapToGrid w:val="0"/>
              <w:spacing w:line="360" w:lineRule="auto"/>
              <w:ind w:left="111" w:leftChars="53" w:right="-6" w:rightChars="-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抽查1）“专用合同”，签订日期20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日，买方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山东工大新材料研究院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有限公司，采购碳纤维复合导线芯，规格型号7.5，数量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00米，，交货期20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.1日前，另合同约定了价格、交货地点方式、验收期限和方法、包装及运费、结算方式、质保和服务等内容，公司代表吕明迪于20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日签字盖公章后回传给客户。</w:t>
            </w:r>
          </w:p>
          <w:p>
            <w:pPr>
              <w:adjustRightInd w:val="0"/>
              <w:snapToGrid w:val="0"/>
              <w:spacing w:line="360" w:lineRule="auto"/>
              <w:ind w:left="111" w:leftChars="53" w:right="-6" w:rightChars="-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）“专用合同”，签订日期2019.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2.15日，买方北京嘉隆智信石油装备有限公司，采购碳纤维复合导线芯，规格型号7.5，数量2500米，通用性扁带式连续碳纤维复合材料抽油杆，规格型号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30*5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，数量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000米，交货期20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.1日前，另合同约定了价格、交货地点方式、验收期限和方法、包装及运费、结算方式、质保和服务等内容，公司代表吕明迪于2019.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日签字盖公章后回传给客户。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）“专用合同”，签订日期20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.4.10日，需方四川恒基华瑞石油设备有限公司，采购通用性扁带式连续碳纤维复合材料抽油杆，规格型号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Zh-cfr-ta-1-135，数量2500米，交货期2019.6.30日前，合同约定了价格及质量标准、交提货方式等内容，公司代表吕明迪于20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.4.10日签字盖公章后回传给客户。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另外查20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.30日合同，情况基本同上。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市场销售部经理介绍：目前尚未发生合同更改的情况，询问对更改情况的控制较为明确清楚。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产品和服务要求的评审基本符合标准要求。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与产品有关要求的更改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Q8.2.4 </w:t>
            </w:r>
          </w:p>
        </w:tc>
        <w:tc>
          <w:tcPr>
            <w:tcW w:w="10004" w:type="dxa"/>
          </w:tcPr>
          <w:p>
            <w:pPr>
              <w:pStyle w:val="17"/>
              <w:spacing w:line="360" w:lineRule="auto"/>
              <w:ind w:firstLine="480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管理手册对产品和服务要求的识别和更改进行了策划和规定；</w:t>
            </w:r>
          </w:p>
          <w:p>
            <w:pPr>
              <w:pStyle w:val="17"/>
              <w:spacing w:line="360" w:lineRule="auto"/>
              <w:ind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 xml:space="preserve">   经过查阅企业订单文件，并与市场销售部负责人进行沟通，目前暂无产品和订单变更的情况；后续经营中，如出现有产品和订单要求的变更，将按照文件规定要求进行控制。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基本符合要求。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外部提供过程、生产和生产的控制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Q8.4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发布并执行《外部提供产品、服务和过程控制程序》，以评估、选择及控制外部提供方，并对采购活动进行有效地控制， 确保外部提供的产品和服务的要求得到满足。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查《合格供方名录清单》,共列入了4家供方，抽查玻璃纤维布供方有关《供方质量保证能力评审报告》，提供出供方评价的有关证据，浙江千禧龙纤特种纤维股份有限公司，20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月10日进行供方的评价，对供方员工概况、产销状况、质量状况、企业主要情况等内容进行评定。结论为：评审通过，评价人张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乃鑫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家坤、张鹏等，批准人：吕明迪。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抽查高温树脂供方有关《供方质量保证能力评审报告》，提供出供方评价的有关证据，扬州艾特斯化工有限公司，20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月10日进行供方的评价，对供方员工概况、产销状况、质量状况、企业主要情况等内容进行评定。结论为：评审通过，评价人张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乃鑫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家坤、张鹏等，批准人：吕明迪。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抽查碳纤维供方有关《供方质量保证能力评审报告》，提供出供方评价的有关证据，无锡市盛特碳纤维制品有限公司，201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年11月10日进行供方的评价，对供方员工概况、产销状况、质量状况、企业主要情况等内容进行评定。结论为：评审通过，评价人张燕、专家坤、张鹏等，批准人：吕明迪。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抽查信号导线供方有关《供方质量保证能力评审报告》，提供出供方评价的有关证据，毕孚自动化设备贸易有限公司，20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月10日进行供方的评价，对供方员工概况、产销状况、质量状况、企业主要情况等内容进行评定。结论为：评审通过，评价人张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乃鑫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家坤、张鹏等，批准人：吕明迪。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查采购实施，公司以采购合同的形式向供方及相关人员发送采购信息。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.8.3日产品购销合同，供方扬州艾特斯化工有限公司，采购产品名称高温树脂，数量301kg，另有价格要求，款到发货，送货上门，双方签字盖章。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日产品购销合同，供方浙江千禧龙纤特种纤维股份有限公司，采购产品名称玻璃纤维布，规格50mm、数量6000米，另有价格要求，款到三日内发货，送货上门，双方签字盖章。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.15日产品购销合同，供方无锡市盛特碳纤维制品有限公司，采购产品名称碳纤维，规格T300、宽幅1.27米、数量250kg，另有价格要求，款到发货，送货上门，双方签字盖章。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.8.3日产品购销合同，供方扬州艾特斯化工有限公司，采购产品名称高温树脂，数量301kg，另有价格要求，款到发货，送货上门，双方签字盖章。 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.4日产品购销合同，供方毕孚自动化设备贸易有限公司，采购产品名称ARRV单芯信号导线，规格0.44mm、数量3100米，另有价格要求，款到七日内发货，送货上门，双方签字盖章。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采购合同及流程审批手续齐全，信息完整。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在采购控制程序中已规定了采购产品验证的方式，并且应在采购验证的要求中得到规定，在本公司检验或在顾客处进行检验情况，具体详见质检部门8.6条款记录。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顾客或外供方财产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Q8.5.3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顾客或外部供方的财产包括：资质证明文件（如营业执照和其它资质文件）、银行账号、联系方式、经营地址及档案资料等信息，由部门专门人员负责管理，分类登记放置。未发生损坏丢失等现象。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交付后活动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Q8.5.5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产品交付时如客户在使用过程中出现问题，先通过电话进行解决，如远程无法解决，派专人到客户现场实地解决。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顾客满意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Q9.1.2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公司已建立和保持了《顾客满意度测定程序》，对顾客满意的监测的相关内容进行了规定，其包括了对调查方式、渠道、内容、频率等。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公司于内审前采取对主要顾客进行满意度调查的形式，发出《顾客满意度调查表》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，有效回收：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调查内容有：产品和生产质量、价格水平、生产态度等，查阅《顾客满意程度调查表》。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提供《顾客满意度统计分析表》，顾客满意率达到96%，达到了质量目标的要求。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调查未发现有顾客投诉，不满意主要为价位偏高，公司根据市场同时加强管理降低成本适当降低售价，提高顾客满意度。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环境因素辨识与评价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E6.1.2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查有：《环境因素识别与评价控制程序》。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市场销售部的“环境因素识别评价汇总表”，识别了本部门在办公、采购、销售、相关方等各有关过程的环境因素，包括电脑使用用电消耗、办公纸张消耗和废弃、销售产品、销售活动宣传材料的处置、车辆尾气排放、废包装物排放等环境因素，识别时能考虑产品生命周期观点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查《重要环境因素清单》，涉及市场销售部有2项重要环境因素，包括：火灾、固体废弃物的排放。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控制措施：固废分类存放、垃圾等按规定处置，培训教育，配备消防器材、应急预案等措施。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危险源辨识与评价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：6.1.2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8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查有：《危险源辩识风险评价控制程序》。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查“危险源识别及风险评价表”，识别了复印机辐射、漏电触电、外来人员安全防护不当造成的火灾和人身伤害、采购及销售过程中的产品有毒有害、运输汽车事故等危险源。</w:t>
            </w:r>
          </w:p>
          <w:p>
            <w:pPr>
              <w:spacing w:line="360" w:lineRule="auto"/>
              <w:ind w:firstLine="4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查《重大危险源清单》，涉及本部门的不可接受风险，包括：触电、火灾、人身伤害等。</w:t>
            </w:r>
          </w:p>
          <w:p>
            <w:pPr>
              <w:spacing w:line="360" w:lineRule="auto"/>
              <w:ind w:firstLine="4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危险源控制执行管理方案、配备消防器材、日常检查、培训教育、应急预案等运行控制措施。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:8.1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1.编制并实施《固体废弃物控制程序》、《消防安全管理程序》、《相关方管理程序》、《环境保护管理办法》、《相关方环境安全要求》等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编制并实施环境控制程序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职业健康安全控制程序和管理制度。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2.公司销售流程是业务洽谈→合同评审→组织货源→销售→售后。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3.公司目前销售的产品主要是：碳纤维复合材料产品（抽油杆及导线芯）等产品。以上产品全部由厂家提供，均有合格证以及检验报告。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4.本部门办公中所使用的办公用品均由公司行政人事部负责统一打印、复印，产生的废弃物，由行政人事部统一处理。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5.办公室和仓库内主要是电的使用，电器有漏电保护器，经常对电路、电源进行检查，没有露电现象发生。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6.建立并实施了《相关方管理程序》，市场销售部向供应商发放《致供应商函》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查看仓库：货物整齐码放，消防通道畅通，现场有禁烟、禁火警示标识，有分类垃圾箱，配备了手提式干粉灭火器，经现场查看均在有效期内。仓库用电线路规范无临时用电，无私拉乱扯，无使用大功率电器等异常现象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部门安全运行控制基本符合策划要求。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218"/>
              </w:tabs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O: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制定实施了《应急准备和响应控制程序》，制定了火灾、触电、人员伤亡应急预案共计3项。内容包括：目的、适用范围、职责、应急处理细则、演习、必备资料等。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11、2020.6.8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参加了由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部组织的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演练。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现场巡视仓库有灭火器，均有效。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仓库负责人每月巡查消防设施管理和线路安全情况，查见20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月份、20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月份和20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.6月份巡查记录未发现异常，检查人刘兵、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李友明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自体系运行以来未发生应急情况。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ISC-B-II-10 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</w:rPr>
      <w:t xml:space="preserve">        </w:t>
    </w:r>
    <w:r>
      <w:rPr>
        <w:rStyle w:val="14"/>
        <w:rFonts w:hint="default"/>
        <w:w w:val="90"/>
      </w:rPr>
      <w:t>Beijing International Standard united Certification Co.,Ltd.</w:t>
    </w:r>
    <w:r>
      <w:rPr>
        <w:rStyle w:val="14"/>
        <w:rFonts w:hint="default"/>
        <w:w w:val="90"/>
        <w:szCs w:val="21"/>
      </w:rPr>
      <w:t xml:space="preserve">  </w:t>
    </w:r>
    <w:r>
      <w:rPr>
        <w:rStyle w:val="14"/>
        <w:rFonts w:hint="default"/>
        <w:w w:val="90"/>
        <w:sz w:val="20"/>
      </w:rPr>
      <w:t xml:space="preserve"> </w:t>
    </w:r>
    <w:r>
      <w:rPr>
        <w:rStyle w:val="14"/>
        <w:rFonts w:hint="default"/>
        <w:w w:val="90"/>
      </w:rPr>
      <w:t xml:space="preserve">                   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E95"/>
    <w:rsid w:val="00032A72"/>
    <w:rsid w:val="0003373A"/>
    <w:rsid w:val="00047AAF"/>
    <w:rsid w:val="000727B1"/>
    <w:rsid w:val="00084AFA"/>
    <w:rsid w:val="00085E28"/>
    <w:rsid w:val="000920E7"/>
    <w:rsid w:val="000944CD"/>
    <w:rsid w:val="000A1249"/>
    <w:rsid w:val="000A390A"/>
    <w:rsid w:val="000B0A7D"/>
    <w:rsid w:val="000C2862"/>
    <w:rsid w:val="000F1E5D"/>
    <w:rsid w:val="000F3A16"/>
    <w:rsid w:val="000F5DD5"/>
    <w:rsid w:val="00102A1B"/>
    <w:rsid w:val="00141F69"/>
    <w:rsid w:val="00147791"/>
    <w:rsid w:val="001604F7"/>
    <w:rsid w:val="001973D3"/>
    <w:rsid w:val="001A144D"/>
    <w:rsid w:val="001A2D7F"/>
    <w:rsid w:val="001B1E82"/>
    <w:rsid w:val="001C0D08"/>
    <w:rsid w:val="001C1470"/>
    <w:rsid w:val="001C1CA8"/>
    <w:rsid w:val="001D5E77"/>
    <w:rsid w:val="001F4540"/>
    <w:rsid w:val="002133AF"/>
    <w:rsid w:val="00223BA4"/>
    <w:rsid w:val="00242DBB"/>
    <w:rsid w:val="00243882"/>
    <w:rsid w:val="00245A4F"/>
    <w:rsid w:val="00253958"/>
    <w:rsid w:val="00280857"/>
    <w:rsid w:val="00282310"/>
    <w:rsid w:val="002C47AE"/>
    <w:rsid w:val="002C6B30"/>
    <w:rsid w:val="002D2E7C"/>
    <w:rsid w:val="002D78D7"/>
    <w:rsid w:val="002F6B8C"/>
    <w:rsid w:val="00321167"/>
    <w:rsid w:val="00322A4F"/>
    <w:rsid w:val="00332C66"/>
    <w:rsid w:val="00337922"/>
    <w:rsid w:val="003403D4"/>
    <w:rsid w:val="00340867"/>
    <w:rsid w:val="00340B9B"/>
    <w:rsid w:val="003468E2"/>
    <w:rsid w:val="00356111"/>
    <w:rsid w:val="00362C50"/>
    <w:rsid w:val="003706AE"/>
    <w:rsid w:val="0037354F"/>
    <w:rsid w:val="00380837"/>
    <w:rsid w:val="00397223"/>
    <w:rsid w:val="003A7951"/>
    <w:rsid w:val="003C3052"/>
    <w:rsid w:val="003D56C6"/>
    <w:rsid w:val="003F2015"/>
    <w:rsid w:val="003F42F4"/>
    <w:rsid w:val="003F494F"/>
    <w:rsid w:val="00407AE2"/>
    <w:rsid w:val="00410914"/>
    <w:rsid w:val="004109AD"/>
    <w:rsid w:val="0042626A"/>
    <w:rsid w:val="004273E5"/>
    <w:rsid w:val="00450C08"/>
    <w:rsid w:val="00452263"/>
    <w:rsid w:val="00463AF9"/>
    <w:rsid w:val="00480D43"/>
    <w:rsid w:val="004850D2"/>
    <w:rsid w:val="0049703D"/>
    <w:rsid w:val="004A4286"/>
    <w:rsid w:val="004B554B"/>
    <w:rsid w:val="004F2AF2"/>
    <w:rsid w:val="0050567D"/>
    <w:rsid w:val="00507BDF"/>
    <w:rsid w:val="00511B75"/>
    <w:rsid w:val="0052085D"/>
    <w:rsid w:val="00526592"/>
    <w:rsid w:val="00536930"/>
    <w:rsid w:val="005537A3"/>
    <w:rsid w:val="00561442"/>
    <w:rsid w:val="00564E53"/>
    <w:rsid w:val="00567BA6"/>
    <w:rsid w:val="005748AF"/>
    <w:rsid w:val="00575289"/>
    <w:rsid w:val="005830C0"/>
    <w:rsid w:val="00583277"/>
    <w:rsid w:val="005A0BCF"/>
    <w:rsid w:val="005C4113"/>
    <w:rsid w:val="005D4BE3"/>
    <w:rsid w:val="005E1775"/>
    <w:rsid w:val="005F3EA4"/>
    <w:rsid w:val="006024F1"/>
    <w:rsid w:val="00606E28"/>
    <w:rsid w:val="0061673E"/>
    <w:rsid w:val="006172E6"/>
    <w:rsid w:val="006302B4"/>
    <w:rsid w:val="006373D8"/>
    <w:rsid w:val="00644FE2"/>
    <w:rsid w:val="006611F6"/>
    <w:rsid w:val="0067476C"/>
    <w:rsid w:val="0067640C"/>
    <w:rsid w:val="006901CD"/>
    <w:rsid w:val="00691642"/>
    <w:rsid w:val="006926AA"/>
    <w:rsid w:val="006946B9"/>
    <w:rsid w:val="00694F81"/>
    <w:rsid w:val="00695256"/>
    <w:rsid w:val="006A16FB"/>
    <w:rsid w:val="006A2318"/>
    <w:rsid w:val="006B6C59"/>
    <w:rsid w:val="006B7D04"/>
    <w:rsid w:val="006E30F4"/>
    <w:rsid w:val="006E678B"/>
    <w:rsid w:val="006F390D"/>
    <w:rsid w:val="006F5918"/>
    <w:rsid w:val="00706065"/>
    <w:rsid w:val="007137E3"/>
    <w:rsid w:val="0071742A"/>
    <w:rsid w:val="00723B0E"/>
    <w:rsid w:val="0072575C"/>
    <w:rsid w:val="00727E98"/>
    <w:rsid w:val="0073687E"/>
    <w:rsid w:val="0074376C"/>
    <w:rsid w:val="00744B02"/>
    <w:rsid w:val="00765A1B"/>
    <w:rsid w:val="007757F3"/>
    <w:rsid w:val="007814AB"/>
    <w:rsid w:val="007868DC"/>
    <w:rsid w:val="00790381"/>
    <w:rsid w:val="00790B34"/>
    <w:rsid w:val="007976C5"/>
    <w:rsid w:val="007B5463"/>
    <w:rsid w:val="007C26BC"/>
    <w:rsid w:val="007C3BCE"/>
    <w:rsid w:val="007E036C"/>
    <w:rsid w:val="007E6AEB"/>
    <w:rsid w:val="007F0B0C"/>
    <w:rsid w:val="00801FFB"/>
    <w:rsid w:val="0080239D"/>
    <w:rsid w:val="008102A5"/>
    <w:rsid w:val="00812B35"/>
    <w:rsid w:val="00826648"/>
    <w:rsid w:val="00864A32"/>
    <w:rsid w:val="008668B3"/>
    <w:rsid w:val="00874CBD"/>
    <w:rsid w:val="0088069D"/>
    <w:rsid w:val="00885E0F"/>
    <w:rsid w:val="0089001A"/>
    <w:rsid w:val="008973EE"/>
    <w:rsid w:val="008A7726"/>
    <w:rsid w:val="008D3946"/>
    <w:rsid w:val="008E0DB3"/>
    <w:rsid w:val="008E2531"/>
    <w:rsid w:val="008F06B3"/>
    <w:rsid w:val="008F0FD7"/>
    <w:rsid w:val="008F5FBD"/>
    <w:rsid w:val="00901436"/>
    <w:rsid w:val="0091176A"/>
    <w:rsid w:val="0091791C"/>
    <w:rsid w:val="00941F52"/>
    <w:rsid w:val="00943E40"/>
    <w:rsid w:val="009449B9"/>
    <w:rsid w:val="009462AD"/>
    <w:rsid w:val="00947067"/>
    <w:rsid w:val="00961D5B"/>
    <w:rsid w:val="00971600"/>
    <w:rsid w:val="00995CA6"/>
    <w:rsid w:val="009973B4"/>
    <w:rsid w:val="009A7172"/>
    <w:rsid w:val="009B40B9"/>
    <w:rsid w:val="009C0423"/>
    <w:rsid w:val="009D3E1E"/>
    <w:rsid w:val="009E060E"/>
    <w:rsid w:val="009E17E1"/>
    <w:rsid w:val="009E73E2"/>
    <w:rsid w:val="009F3A73"/>
    <w:rsid w:val="009F55F5"/>
    <w:rsid w:val="009F7EED"/>
    <w:rsid w:val="00A11949"/>
    <w:rsid w:val="00A14992"/>
    <w:rsid w:val="00A26063"/>
    <w:rsid w:val="00A377A1"/>
    <w:rsid w:val="00A411FD"/>
    <w:rsid w:val="00A66FEF"/>
    <w:rsid w:val="00A67098"/>
    <w:rsid w:val="00A87FDB"/>
    <w:rsid w:val="00AB69B9"/>
    <w:rsid w:val="00AC2F80"/>
    <w:rsid w:val="00AE2FB7"/>
    <w:rsid w:val="00AE31B0"/>
    <w:rsid w:val="00AF0AAB"/>
    <w:rsid w:val="00AF1675"/>
    <w:rsid w:val="00AF7268"/>
    <w:rsid w:val="00B14BCC"/>
    <w:rsid w:val="00B15747"/>
    <w:rsid w:val="00B209B2"/>
    <w:rsid w:val="00B2785D"/>
    <w:rsid w:val="00B46D09"/>
    <w:rsid w:val="00B71106"/>
    <w:rsid w:val="00B80995"/>
    <w:rsid w:val="00B96A3A"/>
    <w:rsid w:val="00B971F3"/>
    <w:rsid w:val="00BA5C1D"/>
    <w:rsid w:val="00BB3F29"/>
    <w:rsid w:val="00BC149F"/>
    <w:rsid w:val="00BC7FBA"/>
    <w:rsid w:val="00BE2E40"/>
    <w:rsid w:val="00BF597E"/>
    <w:rsid w:val="00C01389"/>
    <w:rsid w:val="00C04E94"/>
    <w:rsid w:val="00C24854"/>
    <w:rsid w:val="00C35CBA"/>
    <w:rsid w:val="00C378AA"/>
    <w:rsid w:val="00C37FB9"/>
    <w:rsid w:val="00C51A36"/>
    <w:rsid w:val="00C55228"/>
    <w:rsid w:val="00C66B45"/>
    <w:rsid w:val="00C67434"/>
    <w:rsid w:val="00C7541C"/>
    <w:rsid w:val="00C85392"/>
    <w:rsid w:val="00C861D0"/>
    <w:rsid w:val="00CA6346"/>
    <w:rsid w:val="00CC54E3"/>
    <w:rsid w:val="00CE315A"/>
    <w:rsid w:val="00CE49EB"/>
    <w:rsid w:val="00CF0F5A"/>
    <w:rsid w:val="00CF431E"/>
    <w:rsid w:val="00D0019C"/>
    <w:rsid w:val="00D0363B"/>
    <w:rsid w:val="00D0464D"/>
    <w:rsid w:val="00D061C9"/>
    <w:rsid w:val="00D06F59"/>
    <w:rsid w:val="00D12221"/>
    <w:rsid w:val="00D12E96"/>
    <w:rsid w:val="00D317A8"/>
    <w:rsid w:val="00D36D97"/>
    <w:rsid w:val="00D51D07"/>
    <w:rsid w:val="00D53E88"/>
    <w:rsid w:val="00D74661"/>
    <w:rsid w:val="00D76F42"/>
    <w:rsid w:val="00D80ECA"/>
    <w:rsid w:val="00D8388C"/>
    <w:rsid w:val="00D92902"/>
    <w:rsid w:val="00DB2CD2"/>
    <w:rsid w:val="00DB2E75"/>
    <w:rsid w:val="00DC229F"/>
    <w:rsid w:val="00DF05F0"/>
    <w:rsid w:val="00E06D53"/>
    <w:rsid w:val="00E13028"/>
    <w:rsid w:val="00E157F3"/>
    <w:rsid w:val="00E25BDD"/>
    <w:rsid w:val="00E413AC"/>
    <w:rsid w:val="00E62A2C"/>
    <w:rsid w:val="00E70F0E"/>
    <w:rsid w:val="00E8374D"/>
    <w:rsid w:val="00E9004E"/>
    <w:rsid w:val="00E9637F"/>
    <w:rsid w:val="00EA6B1F"/>
    <w:rsid w:val="00EB0164"/>
    <w:rsid w:val="00EB781E"/>
    <w:rsid w:val="00EC2E60"/>
    <w:rsid w:val="00ED0F62"/>
    <w:rsid w:val="00ED2AEE"/>
    <w:rsid w:val="00ED4FA5"/>
    <w:rsid w:val="00EE0935"/>
    <w:rsid w:val="00F01694"/>
    <w:rsid w:val="00F42184"/>
    <w:rsid w:val="00F471B2"/>
    <w:rsid w:val="00F552E0"/>
    <w:rsid w:val="00F64E00"/>
    <w:rsid w:val="00F65801"/>
    <w:rsid w:val="00F76B07"/>
    <w:rsid w:val="00F86C95"/>
    <w:rsid w:val="00FA0833"/>
    <w:rsid w:val="00FA3F50"/>
    <w:rsid w:val="00FA44CB"/>
    <w:rsid w:val="00FB0661"/>
    <w:rsid w:val="00FC338A"/>
    <w:rsid w:val="00FE0F91"/>
    <w:rsid w:val="108219C2"/>
    <w:rsid w:val="27271C12"/>
    <w:rsid w:val="39591E91"/>
    <w:rsid w:val="5EA12B9A"/>
    <w:rsid w:val="683C3E0B"/>
    <w:rsid w:val="73EE0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 Indent"/>
    <w:basedOn w:val="1"/>
    <w:link w:val="15"/>
    <w:unhideWhenUsed/>
    <w:qFormat/>
    <w:uiPriority w:val="0"/>
    <w:pPr>
      <w:ind w:firstLine="525" w:firstLineChars="210"/>
    </w:pPr>
    <w:rPr>
      <w:spacing w:val="20"/>
      <w:szCs w:val="24"/>
    </w:rPr>
  </w:style>
  <w:style w:type="paragraph" w:styleId="5">
    <w:name w:val="Plain Text"/>
    <w:basedOn w:val="1"/>
    <w:link w:val="16"/>
    <w:qFormat/>
    <w:uiPriority w:val="0"/>
    <w:rPr>
      <w:rFonts w:ascii="宋体" w:hAnsi="Courier New"/>
      <w:sz w:val="24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正文文本缩进 Char"/>
    <w:basedOn w:val="10"/>
    <w:link w:val="4"/>
    <w:qFormat/>
    <w:uiPriority w:val="0"/>
    <w:rPr>
      <w:rFonts w:ascii="Times New Roman" w:hAnsi="Times New Roman" w:eastAsia="宋体" w:cs="Times New Roman"/>
      <w:spacing w:val="20"/>
      <w:kern w:val="2"/>
      <w:sz w:val="21"/>
      <w:szCs w:val="24"/>
    </w:rPr>
  </w:style>
  <w:style w:type="character" w:customStyle="1" w:styleId="16">
    <w:name w:val="纯文本 Char"/>
    <w:basedOn w:val="10"/>
    <w:link w:val="5"/>
    <w:qFormat/>
    <w:uiPriority w:val="0"/>
    <w:rPr>
      <w:rFonts w:ascii="宋体" w:hAnsi="Courier New" w:eastAsia="宋体" w:cs="Times New Roman"/>
      <w:kern w:val="2"/>
      <w:sz w:val="24"/>
    </w:rPr>
  </w:style>
  <w:style w:type="paragraph" w:customStyle="1" w:styleId="17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customStyle="1" w:styleId="18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character" w:customStyle="1" w:styleId="19">
    <w:name w:val="标题 2 Char"/>
    <w:basedOn w:val="10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641</Words>
  <Characters>3654</Characters>
  <Lines>30</Lines>
  <Paragraphs>8</Paragraphs>
  <TotalTime>6</TotalTime>
  <ScaleCrop>false</ScaleCrop>
  <LinksUpToDate>false</LinksUpToDate>
  <CharactersWithSpaces>4287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2020-10-21T16:20:03Z</dcterms:modified>
  <cp:revision>444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