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长春尊盛工业技术有限公司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21240-2025-EO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长春市北湖科技开发区盛北大街3333号长春北湖科技园产业一期B3栋2层179-5号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长春市高新开发区旷达路华众离合器院内3楼</w:t>
            </w:r>
          </w:p>
          <w:p w:rsidR="00E12FF5">
            <w:r>
              <w:rPr>
                <w:rFonts w:hint="eastAsia"/>
                <w:sz w:val="21"/>
                <w:szCs w:val="21"/>
              </w:rPr>
              <w:t>吉大机器人项目 吉林省朝阳区一汽铸造有限公司铸造一厂(1号门)</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张晶</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15526669180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gongdianxi@cczunsheng.com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2025年08月23日 08:30至2025年08月24日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E:工业自动化设备系统集成服务所涉及场所的相关环境管理活动</w:t>
            </w:r>
          </w:p>
          <w:p>
            <w:pPr>
              <w:tabs>
                <w:tab w:val="left" w:pos="0"/>
              </w:tabs>
              <w:jc w:val="left"/>
              <w:rPr>
                <w:rFonts w:hint="eastAsia"/>
                <w:sz w:val="21"/>
                <w:szCs w:val="21"/>
              </w:rPr>
            </w:pPr>
            <w:r>
              <w:rPr>
                <w:rFonts w:hint="eastAsia"/>
                <w:sz w:val="21"/>
                <w:szCs w:val="21"/>
              </w:rPr>
              <w:t>O:工业自动化设备系统集成服务所涉及场所的相关职业健康安全管理活动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E:18.05.07,33.02.02,O:18.05.07,33.02.02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孙博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2024-N1EMS-1340209</w:t>
            </w:r>
          </w:p>
        </w:tc>
        <w:tc>
          <w:tcPr>
            <w:tcW w:w="3684" w:type="dxa"/>
            <w:gridSpan w:val="9"/>
            <w:vAlign w:val="center"/>
          </w:tcPr>
          <w:p w:rsidR="00E12FF5">
            <w:pPr>
              <w:jc w:val="center"/>
              <w:rPr>
                <w:sz w:val="21"/>
                <w:szCs w:val="21"/>
              </w:rPr>
            </w:pPr>
            <w:r>
              <w:t>18.05.07,33.02.02</w:t>
            </w:r>
          </w:p>
        </w:tc>
        <w:tc>
          <w:tcPr>
            <w:tcW w:w="1560" w:type="dxa"/>
            <w:gridSpan w:val="2"/>
            <w:vAlign w:val="center"/>
          </w:tcPr>
          <w:p w:rsidR="00E12FF5">
            <w:pPr>
              <w:jc w:val="center"/>
              <w:rPr>
                <w:sz w:val="21"/>
                <w:szCs w:val="21"/>
              </w:rPr>
            </w:pPr>
            <w:bookmarkStart w:id="11" w:name="_GoBack"/>
            <w:bookmarkEnd w:id="11"/>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2024-N1OHSMS-1340209</w:t>
            </w:r>
          </w:p>
        </w:tc>
        <w:tc>
          <w:tcPr>
            <w:tcW w:w="3684" w:type="dxa"/>
            <w:gridSpan w:val="9"/>
            <w:vAlign w:val="center"/>
          </w:tcPr>
          <w:p>
            <w:pPr>
              <w:jc w:val="center"/>
            </w:pPr>
            <w:r>
              <w:t>18.05.07,33.02.02</w:t>
            </w:r>
          </w:p>
        </w:tc>
        <w:tc>
          <w:tcPr>
            <w:tcW w:w="1560" w:type="dxa"/>
            <w:gridSpan w:val="2"/>
            <w:vAlign w:val="center"/>
          </w:tcPr>
          <w:p>
            <w:pPr>
              <w:jc w:val="center"/>
            </w:pPr>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2025-N1EMS-1030423</w:t>
            </w:r>
          </w:p>
        </w:tc>
        <w:tc>
          <w:tcPr>
            <w:tcW w:w="3684" w:type="dxa"/>
            <w:gridSpan w:val="9"/>
            <w:vAlign w:val="center"/>
          </w:tcPr>
          <w:p>
            <w:pPr>
              <w:jc w:val="center"/>
            </w:pPr>
            <w:r>
              <w:t>33.02.02</w:t>
            </w:r>
          </w:p>
        </w:tc>
        <w:tc>
          <w:tcPr>
            <w:tcW w:w="1560" w:type="dxa"/>
            <w:gridSpan w:val="2"/>
            <w:vAlign w:val="center"/>
          </w:tcPr>
          <w:p>
            <w:pPr>
              <w:jc w:val="center"/>
            </w:pPr>
            <w:r>
              <w:t>18204077328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2024-N1OHSMS-1030423</w:t>
            </w:r>
          </w:p>
        </w:tc>
        <w:tc>
          <w:tcPr>
            <w:tcW w:w="3684" w:type="dxa"/>
            <w:gridSpan w:val="9"/>
            <w:vAlign w:val="center"/>
          </w:tcPr>
          <w:p>
            <w:pPr>
              <w:jc w:val="center"/>
            </w:pPr>
            <w:r>
              <w:t>33.02.02</w:t>
            </w:r>
          </w:p>
        </w:tc>
        <w:tc>
          <w:tcPr>
            <w:tcW w:w="1560" w:type="dxa"/>
            <w:gridSpan w:val="2"/>
            <w:vAlign w:val="center"/>
          </w:tcPr>
          <w:p>
            <w:pPr>
              <w:jc w:val="center"/>
            </w:pPr>
            <w:r>
              <w:t>18204077328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3378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143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