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40</w:t>
      </w:r>
      <w:r>
        <w:rPr>
          <w:rFonts w:hint="eastAsia"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hint="eastAsia" w:ascii="Times New Roman" w:hAnsi="Times New Roman" w:cs="Times New Roman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5"/>
        <w:gridCol w:w="975"/>
        <w:gridCol w:w="595"/>
        <w:gridCol w:w="1353"/>
        <w:gridCol w:w="283"/>
        <w:gridCol w:w="1370"/>
        <w:gridCol w:w="1139"/>
        <w:gridCol w:w="38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6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浮球式液位计电流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信号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检验过程</w:t>
            </w:r>
          </w:p>
        </w:tc>
        <w:tc>
          <w:tcPr>
            <w:tcW w:w="2509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4-20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0.1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5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</w:rPr>
              <w:t>Q/01DJKJ01—2018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浮球式液位计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企业标准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1.测量参数公差范围：Ｔ=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0.2</w:t>
            </w:r>
            <w:r>
              <w:rPr>
                <w:rFonts w:ascii="Times New Roman" w:hAnsi="Times New Roman" w:cs="Times New Roman"/>
              </w:rPr>
              <w:t>mA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Times New Roman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≤Ｔ×1/3=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0.2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0.06</w:t>
            </w:r>
            <w:r>
              <w:rPr>
                <w:rFonts w:ascii="Times New Roman" w:hAnsi="Times New Roman" w:cs="Times New Roman"/>
              </w:rPr>
              <w:t>mA=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0.03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</w:rPr>
              <w:t>测量设备校准不确定度推导：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0.06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0.02</w:t>
            </w:r>
            <w:r>
              <w:rPr>
                <w:rFonts w:ascii="Times New Roman" w:hAnsi="Times New Roman" w:cs="Times New Roman"/>
              </w:rPr>
              <w:t>mA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3.被测参数测量范围：</w:t>
            </w:r>
            <w:r>
              <w:rPr>
                <w:rFonts w:ascii="Times New Roman" w:hAnsi="Times New Roman" w:cs="Times New Roman"/>
                <w:szCs w:val="21"/>
              </w:rPr>
              <w:t>电流</w:t>
            </w:r>
            <w:r>
              <w:rPr>
                <w:rFonts w:hint="eastAsia" w:ascii="Times New Roman" w:hAnsi="Times New Roman" w:cs="Times New Roman"/>
                <w:lang w:eastAsia="zh-CN"/>
              </w:rPr>
              <w:t>信号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4-20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  <w:r>
              <w:rPr>
                <w:rFonts w:ascii="Times New Roman" w:hAnsi="Times New Roman" w:cs="Times New Roman"/>
                <w:szCs w:val="21"/>
              </w:rPr>
              <w:t>，选用电流为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DC</w:t>
            </w:r>
            <w:r>
              <w:rPr>
                <w:rFonts w:ascii="Times New Roman" w:hAnsi="Times New Roman" w:cs="Times New Roman"/>
                <w:szCs w:val="21"/>
              </w:rPr>
              <w:t>（0-20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  <w:r>
              <w:rPr>
                <w:rFonts w:hint="eastAsia" w:ascii="Times New Roman" w:hAnsi="Times New Roman" w:cs="Times New Roman"/>
                <w:szCs w:val="21"/>
              </w:rPr>
              <w:t>的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数字万用</w:t>
            </w:r>
            <w:r>
              <w:rPr>
                <w:rFonts w:ascii="Times New Roman" w:hAnsi="Times New Roman" w:cs="Times New Roman"/>
                <w:szCs w:val="21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型号规格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设备特性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(示值误差等)</w:t>
            </w:r>
          </w:p>
        </w:tc>
        <w:tc>
          <w:tcPr>
            <w:tcW w:w="1519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数字</w:t>
            </w:r>
            <w:r>
              <w:rPr>
                <w:rFonts w:ascii="Times New Roman" w:hAnsi="Times New Roman" w:cs="Times New Roman"/>
                <w:szCs w:val="21"/>
              </w:rPr>
              <w:t>万用表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/1454212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BM9208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±0.0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CBH0030085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2020.03.12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10"/>
          </w:tcPr>
          <w:p>
            <w:r>
              <w:rPr>
                <w:rFonts w:hint="eastAsia"/>
              </w:rPr>
              <w:t>计量验证记录：</w:t>
            </w:r>
          </w:p>
          <w:p>
            <w:pPr>
              <w:spacing w:line="300" w:lineRule="auto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测量设备的测量范围为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DC</w:t>
            </w:r>
            <w:r>
              <w:rPr>
                <w:rFonts w:ascii="Times New Roman" w:hAnsi="Times New Roman" w:cs="Times New Roman"/>
                <w:szCs w:val="21"/>
              </w:rPr>
              <w:t>（0-20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m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</w:rPr>
              <w:t>，满足</w:t>
            </w:r>
            <w:r>
              <w:rPr>
                <w:rFonts w:ascii="Times New Roman" w:hAnsi="Times New Roman" w:cs="Times New Roman"/>
                <w:szCs w:val="21"/>
              </w:rPr>
              <w:t>导出计量要求的</w:t>
            </w:r>
            <w:r>
              <w:rPr>
                <w:rFonts w:ascii="Times New Roman" w:hAnsi="Times New Roman" w:cs="Times New Roman"/>
                <w:color w:val="000000"/>
              </w:rPr>
              <w:t>测量范围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4-20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</w:t>
            </w:r>
            <w:r>
              <w:rPr>
                <w:rFonts w:ascii="Times New Roman" w:hAnsi="Times New Roman" w:cs="Times New Roman"/>
              </w:rPr>
              <w:t>最大允许误差为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±0.0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</w:rPr>
              <w:t>满足</w:t>
            </w:r>
            <w:r>
              <w:rPr>
                <w:rFonts w:ascii="Times New Roman" w:hAnsi="Times New Roman" w:cs="Times New Roman"/>
                <w:szCs w:val="21"/>
              </w:rPr>
              <w:t>导出计量要求的最大允许误差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0.03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>
            <w:pPr>
              <w:spacing w:line="360" w:lineRule="exact"/>
              <w:ind w:firstLine="210" w:firstLineChars="100"/>
            </w:pPr>
            <w:r>
              <w:rPr>
                <w:rFonts w:hint="eastAsia"/>
                <w:szCs w:val="21"/>
              </w:rPr>
              <w:t>测量设备校准结果扩展不确定度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0.01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i/>
                <w:iCs/>
              </w:rPr>
              <w:t>k</w:t>
            </w:r>
            <w:r>
              <w:rPr>
                <w:rFonts w:ascii="Times New Roman" w:hAnsi="Times New Roman"/>
              </w:rPr>
              <w:t>=2</w:t>
            </w:r>
            <w:r>
              <w:rPr>
                <w:rFonts w:hint="eastAsia"/>
                <w:szCs w:val="21"/>
              </w:rPr>
              <w:t>满足</w:t>
            </w:r>
            <w:r>
              <w:rPr>
                <w:rFonts w:hint="eastAsia"/>
                <w:szCs w:val="21"/>
                <w:lang w:val="en-US" w:eastAsia="zh-CN"/>
              </w:rPr>
              <w:t>导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出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计量要求</w:t>
            </w:r>
            <w:r>
              <w:rPr>
                <w:rFonts w:hint="eastAsia"/>
                <w:szCs w:val="21"/>
              </w:rPr>
              <w:t>扩展不确定度</w:t>
            </w:r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95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 w:ascii="Times New Roman" w:hAnsi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0.02</w:t>
            </w:r>
            <w:r>
              <w:rPr>
                <w:rFonts w:ascii="Times New Roman" w:hAnsi="Times New Roman" w:cs="Times New Roman"/>
              </w:rPr>
              <w:t>mA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  <w:r>
              <w:rPr>
                <w:rFonts w:ascii="Times New Roman" w:hAnsi="Times New Roman"/>
                <w:i/>
                <w:iCs/>
              </w:rPr>
              <w:t>k</w:t>
            </w:r>
            <w:r>
              <w:rPr>
                <w:rFonts w:ascii="Times New Roman" w:hAnsi="Times New Roman"/>
              </w:rPr>
              <w:t>=2</w:t>
            </w:r>
            <w:r>
              <w:rPr>
                <w:rFonts w:hint="eastAsia" w:ascii="Times New Roman" w:hAnsi="Times New Roman"/>
              </w:rPr>
              <w:t>的要求。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95070" cy="614045"/>
                  <wp:effectExtent l="0" t="0" r="0" b="15240"/>
                  <wp:docPr id="3" name="图片 3" descr="邢寻省签名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邢寻省签名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8422" r="8598" b="289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</w:t>
            </w: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8930" w:type="dxa"/>
            <w:gridSpan w:val="10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审核员签字：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635635" cy="408940"/>
                  <wp:effectExtent l="10160" t="16510" r="20955" b="31750"/>
                  <wp:docPr id="4" name="图片 1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9535" cy="503555"/>
                  <wp:effectExtent l="0" t="0" r="0" b="12065"/>
                  <wp:docPr id="5" name="图片 5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31" r="2959" b="115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503555"/>
                          </a:xfrm>
                          <a:prstGeom prst="trapezoid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21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/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AC1"/>
    <w:rsid w:val="00032E03"/>
    <w:rsid w:val="001320EF"/>
    <w:rsid w:val="002105B1"/>
    <w:rsid w:val="00221DC7"/>
    <w:rsid w:val="0042024D"/>
    <w:rsid w:val="005243B5"/>
    <w:rsid w:val="00763603"/>
    <w:rsid w:val="00871784"/>
    <w:rsid w:val="009432A0"/>
    <w:rsid w:val="00B12E1E"/>
    <w:rsid w:val="00B31A71"/>
    <w:rsid w:val="00C03C43"/>
    <w:rsid w:val="00C97D95"/>
    <w:rsid w:val="00CC53F8"/>
    <w:rsid w:val="00CD1215"/>
    <w:rsid w:val="00DF5AC1"/>
    <w:rsid w:val="03432C1D"/>
    <w:rsid w:val="054A733F"/>
    <w:rsid w:val="0A6719F1"/>
    <w:rsid w:val="12504BA5"/>
    <w:rsid w:val="1AF42570"/>
    <w:rsid w:val="1C3D4154"/>
    <w:rsid w:val="1E2856C7"/>
    <w:rsid w:val="203522A9"/>
    <w:rsid w:val="2A1B226B"/>
    <w:rsid w:val="2FDF7494"/>
    <w:rsid w:val="3252446A"/>
    <w:rsid w:val="36064947"/>
    <w:rsid w:val="39AC1C38"/>
    <w:rsid w:val="41A11B2A"/>
    <w:rsid w:val="43D1033B"/>
    <w:rsid w:val="494353CA"/>
    <w:rsid w:val="4A945B3D"/>
    <w:rsid w:val="4BB4697A"/>
    <w:rsid w:val="4D0A1E48"/>
    <w:rsid w:val="4FB56DD0"/>
    <w:rsid w:val="5CD462CC"/>
    <w:rsid w:val="5E697F63"/>
    <w:rsid w:val="5F7960F6"/>
    <w:rsid w:val="635A167B"/>
    <w:rsid w:val="681D75A8"/>
    <w:rsid w:val="6B3D4797"/>
    <w:rsid w:val="6F717DFC"/>
    <w:rsid w:val="70DA515D"/>
    <w:rsid w:val="7DD40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2</TotalTime>
  <ScaleCrop>false</ScaleCrop>
  <LinksUpToDate>false</LinksUpToDate>
  <CharactersWithSpaces>707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2020-03-21T04:56:07Z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