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634"/>
        <w:gridCol w:w="6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涿州市勇胜通信设备有限公司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河北省保定市涿州市东仙坡镇庄户村北107国道(热电厂)西侧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商瑞峰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  <w:bookmarkStart w:id="19" w:name="_GoBack"/>
            <w:bookmarkEnd w:id="19"/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17316261750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姜国仁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0520-2019-Q-2020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3C认证范围内的KVM交换器（显示器）的加工、销售；PDU、机柜的销售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19.03.00;29.12.00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2020年09月09日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2020年09月09日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9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0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9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2018-N1QMS-2205805</w:t>
            </w:r>
          </w:p>
        </w:tc>
        <w:tc>
          <w:tcPr>
            <w:tcW w:w="20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19.03.00,29.12.00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1" w:rightFromText="181" w:vertAnchor="text" w:horzAnchor="margin" w:tblpY="126"/>
        <w:tblW w:w="107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06"/>
        <w:gridCol w:w="1620"/>
        <w:gridCol w:w="62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ind w:firstLine="361" w:firstLineChars="200"/>
              <w:rPr>
                <w:rFonts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过程/活动/条款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7" w:hRule="atLeast"/>
        </w:trPr>
        <w:tc>
          <w:tcPr>
            <w:tcW w:w="1980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日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08:00-08:30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08：30-10：00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10:00-1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:00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:00-1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:00</w:t>
            </w: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12：00-12：30午餐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0-1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:00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0-1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:00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:00-1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:30</w:t>
            </w:r>
          </w:p>
        </w:tc>
        <w:tc>
          <w:tcPr>
            <w:tcW w:w="906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ind w:firstLine="180" w:firstLineChars="100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A</w:t>
            </w:r>
          </w:p>
          <w:p>
            <w:pPr>
              <w:ind w:firstLine="180" w:firstLineChars="100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A</w:t>
            </w:r>
          </w:p>
          <w:p>
            <w:pPr>
              <w:ind w:firstLine="180" w:firstLineChars="100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A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ind w:firstLine="180" w:firstLineChars="100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A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ind w:firstLine="180" w:firstLineChars="100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A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ind w:firstLine="180" w:firstLineChars="100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A</w:t>
            </w:r>
          </w:p>
          <w:p>
            <w:pPr>
              <w:ind w:firstLine="180" w:firstLineChars="100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ind w:firstLine="180" w:firstLineChars="100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ind w:firstLine="180" w:firstLineChars="100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</w:t>
            </w:r>
          </w:p>
          <w:p>
            <w:pPr>
              <w:ind w:firstLine="180" w:firstLineChars="100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A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各部门负责人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管理层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业务部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生产部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sz w:val="18"/>
                <w:szCs w:val="18"/>
              </w:rPr>
              <w:t>质检部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首次会议（公司总经理、中层以上管理人员参加）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现场巡视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最高管理者，体系主管部门负责人：内、外部因素相关信息的确定，监测结果的应对；相关方需求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管评实施情况；体系的运行现状及改进的要求；通过内审和管理评审结果确定改进需求和机会；标准/规范/法规的执行情况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上次审核不符合项的验证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认证证书、标志的使用情况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投诉或事故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监督抽查情况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体系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变化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Q:4.1-6.3，7.1.1，9.1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.1  9.1.3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9.2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9.3，10.1，10.3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部门职责和权限；目标实现情况；与产品和服务有关要求的确定；外部提供过程、产品及产品的控制；顾客财产；交付后活动；顾客满意；</w:t>
            </w:r>
            <w:r>
              <w:rPr>
                <w:rFonts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Q:5.3，6.2；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7.1.5 8.1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8.2  8.4  8.5.3  8.5.5  9.1.2 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部门职责和权限；目标实现情况；基础设施配置与管理；过程运行环境管理；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产品实现的策划 设计开发； 生产和服务提供、标识和可追溯性管理；更改控制；  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Q:5.3，6.2，7.1.3  7.1.4  8.1 8.3 8.5.1 8.5.2 8.5.4 8.5.6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部门职责和权限；目标实现情况；监视和测量设备；产品和服务的放行；不合格输出的控制、纠正措施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Q:5.3，6.2，7.1.5，8.6  8.7  10.2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与受审核方沟通  末次会议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4A791C"/>
    <w:rsid w:val="19032F46"/>
    <w:rsid w:val="1F4E3D10"/>
    <w:rsid w:val="3A824DBF"/>
    <w:rsid w:val="3D523BD7"/>
    <w:rsid w:val="75EF2D71"/>
    <w:rsid w:val="7F1548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5</TotalTime>
  <ScaleCrop>false</ScaleCrop>
  <LinksUpToDate>false</LinksUpToDate>
  <CharactersWithSpaces>1223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acer</cp:lastModifiedBy>
  <dcterms:modified xsi:type="dcterms:W3CDTF">2020-09-09T04:57:17Z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