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业务</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邱桂兰</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詹发松</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审核员：伍光华</w:t>
            </w:r>
            <w:r>
              <w:rPr>
                <w:rFonts w:ascii="楷体" w:hAnsi="楷体" w:eastAsia="楷体"/>
                <w:sz w:val="24"/>
                <w:szCs w:val="24"/>
              </w:rPr>
              <w:t xml:space="preserve"> </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20.9.5-6</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20" w:lineRule="exact"/>
              <w:ind w:right="105" w:rightChars="50"/>
              <w:textAlignment w:val="baseline"/>
              <w:rPr>
                <w:rFonts w:hint="eastAsia" w:ascii="楷体" w:hAnsi="楷体" w:eastAsia="楷体" w:cs="楷体"/>
                <w:sz w:val="21"/>
                <w:szCs w:val="21"/>
              </w:rPr>
            </w:pPr>
            <w:r>
              <w:rPr>
                <w:rFonts w:hint="eastAsia" w:ascii="楷体" w:hAnsi="楷体" w:eastAsia="楷体"/>
                <w:szCs w:val="21"/>
              </w:rPr>
              <w:t>审核条款：</w:t>
            </w:r>
            <w:r>
              <w:rPr>
                <w:rFonts w:hint="eastAsia" w:ascii="楷体" w:hAnsi="楷体" w:eastAsia="楷体" w:cs="楷体"/>
                <w:sz w:val="21"/>
                <w:szCs w:val="21"/>
              </w:rPr>
              <w:t>QMS:5.3组织的岗位、职责和权限、6.2质量目标、8.2产品和服务的要求、8.5.3顾客或外部供方的财产、9.1.2顾客满意、8.5.5交付后的活动、</w:t>
            </w:r>
          </w:p>
          <w:p>
            <w:pPr>
              <w:rPr>
                <w:rFonts w:ascii="楷体" w:hAnsi="楷体" w:eastAsia="楷体"/>
                <w:szCs w:val="21"/>
              </w:rPr>
            </w:pPr>
            <w:r>
              <w:rPr>
                <w:rFonts w:hint="eastAsia" w:ascii="楷体" w:hAnsi="楷体" w:eastAsia="楷体" w:cs="楷体"/>
                <w:sz w:val="21"/>
                <w:szCs w:val="21"/>
              </w:rPr>
              <w:t>EMS: 5.3组织的岗位、职责和权限、6.2环境目标、6.1.2环境因素辨识与评价、8.1运行策划和控制、8.2应急准备和响应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311" w:type="dxa"/>
          </w:tcPr>
          <w:p>
            <w:pPr>
              <w:spacing w:line="360" w:lineRule="auto"/>
              <w:rPr>
                <w:rFonts w:ascii="楷体" w:hAnsi="楷体" w:eastAsia="楷体" w:cs="Arial"/>
                <w:sz w:val="24"/>
                <w:szCs w:val="24"/>
              </w:rPr>
            </w:pPr>
            <w:r>
              <w:rPr>
                <w:rFonts w:ascii="楷体" w:hAnsi="楷体" w:eastAsia="楷体" w:cs="Arial"/>
                <w:sz w:val="24"/>
                <w:szCs w:val="24"/>
              </w:rPr>
              <w:t>QE 5.3</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现场审核过程了解到部门主要负责：</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1.负责与产品有关要求的确定和评审，负责销售合同和加工协议的签订及销售货款</w:t>
            </w:r>
          </w:p>
          <w:p>
            <w:pPr>
              <w:autoSpaceDE w:val="0"/>
              <w:autoSpaceDN w:val="0"/>
              <w:adjustRightInd w:val="0"/>
              <w:spacing w:line="400" w:lineRule="exact"/>
              <w:ind w:firstLine="720" w:firstLineChars="3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回笼。具有销售合同和加工协议的签订和产品销售的权限。</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2.负责代表公司接待和记录顾客来访、来函、来电，建立用户档案、负责用户服务，</w:t>
            </w:r>
          </w:p>
          <w:p>
            <w:pPr>
              <w:autoSpaceDE w:val="0"/>
              <w:autoSpaceDN w:val="0"/>
              <w:adjustRightInd w:val="0"/>
              <w:spacing w:line="400" w:lineRule="exact"/>
              <w:ind w:firstLine="720" w:firstLineChars="3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组织顾客满意度调查，及时反馈和处理顾客的信息、特别是顾客的抱怨，将其传</w:t>
            </w:r>
          </w:p>
          <w:p>
            <w:pPr>
              <w:autoSpaceDE w:val="0"/>
              <w:autoSpaceDN w:val="0"/>
              <w:adjustRightInd w:val="0"/>
              <w:spacing w:line="400" w:lineRule="exact"/>
              <w:ind w:firstLine="720" w:firstLineChars="3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递到有关职能部门处理并进行纠正和预防措施的跟踪验证。</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3.组织市场调研，收集市场和顾客信息，并及时传送到本公司领导层和有关部门，研</w:t>
            </w:r>
          </w:p>
          <w:p>
            <w:pPr>
              <w:autoSpaceDE w:val="0"/>
              <w:autoSpaceDN w:val="0"/>
              <w:adjustRightInd w:val="0"/>
              <w:spacing w:line="400" w:lineRule="exact"/>
              <w:ind w:firstLine="720" w:firstLineChars="3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究营销策略，不断提高市场占有率。</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4.负责产成品的交付和物资的运输。负责交付总量的统计。</w:t>
            </w:r>
          </w:p>
          <w:p>
            <w:pPr>
              <w:autoSpaceDE w:val="0"/>
              <w:autoSpaceDN w:val="0"/>
              <w:adjustRightInd w:val="0"/>
              <w:spacing w:line="400" w:lineRule="exact"/>
              <w:ind w:left="525" w:leftChars="25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5.负责顾客要求和顾客要求更改与顾客保持联络。  </w:t>
            </w:r>
            <w:r>
              <w:rPr>
                <w:rFonts w:hint="eastAsia" w:ascii="楷体" w:hAnsi="楷体" w:eastAsia="楷体" w:cs="楷体"/>
                <w:color w:val="000000"/>
                <w:kern w:val="0"/>
                <w:sz w:val="24"/>
                <w:szCs w:val="24"/>
              </w:rPr>
              <w:cr/>
            </w:r>
            <w:r>
              <w:rPr>
                <w:rFonts w:hint="eastAsia" w:ascii="楷体" w:hAnsi="楷体" w:eastAsia="楷体" w:cs="楷体"/>
                <w:color w:val="000000"/>
                <w:kern w:val="0"/>
                <w:sz w:val="24"/>
                <w:szCs w:val="24"/>
              </w:rPr>
              <w:t>6.确保顾客的要求得到体现，包括特殊特性的选择。</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7.负责编制营销计划并传达到有关部门，监督实施情况。</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8.负责顾客财产的登记、发放管理，发生丢失、损坏或不适用时与顾客沟通。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经与经理交流发现其对部门职责权限基本掌握，部门职责得到合理分配，未发现因职责不清责任不明而造成体系运行失效的情况。</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目标</w:t>
            </w:r>
            <w:r>
              <w:rPr>
                <w:rFonts w:ascii="楷体" w:hAnsi="楷体" w:eastAsia="楷体" w:cs="Arial"/>
                <w:sz w:val="24"/>
                <w:szCs w:val="24"/>
              </w:rPr>
              <w:t xml:space="preserve"> </w:t>
            </w:r>
          </w:p>
        </w:tc>
        <w:tc>
          <w:tcPr>
            <w:tcW w:w="1311" w:type="dxa"/>
            <w:vAlign w:val="center"/>
          </w:tcPr>
          <w:p>
            <w:pPr>
              <w:spacing w:line="360" w:lineRule="auto"/>
              <w:rPr>
                <w:rFonts w:ascii="楷体" w:hAnsi="楷体" w:eastAsia="楷体" w:cs="Arial"/>
                <w:sz w:val="24"/>
                <w:szCs w:val="24"/>
              </w:rPr>
            </w:pPr>
            <w:r>
              <w:rPr>
                <w:rFonts w:ascii="楷体" w:hAnsi="楷体" w:eastAsia="楷体" w:cs="Arial"/>
                <w:sz w:val="24"/>
                <w:szCs w:val="24"/>
              </w:rPr>
              <w:t>QE:6.2</w:t>
            </w:r>
          </w:p>
        </w:tc>
        <w:tc>
          <w:tcPr>
            <w:tcW w:w="1000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部门目标：</w:t>
            </w:r>
            <w:r>
              <w:rPr>
                <w:rFonts w:hint="eastAsia" w:ascii="楷体" w:hAnsi="楷体" w:eastAsia="楷体" w:cs="Arial"/>
                <w:sz w:val="24"/>
                <w:szCs w:val="24"/>
                <w:lang w:val="en-US" w:eastAsia="zh-CN"/>
              </w:rPr>
              <w:t>合格履约率100%、顾客满意度达90%分以上、固废分类处置率100%、火灾、触电事故为零</w:t>
            </w:r>
            <w:r>
              <w:rPr>
                <w:rFonts w:ascii="楷体" w:hAnsi="楷体" w:eastAsia="楷体" w:cs="Arial"/>
                <w:sz w:val="24"/>
                <w:szCs w:val="24"/>
              </w:rPr>
              <w:t xml:space="preserve">                </w:t>
            </w:r>
          </w:p>
          <w:p>
            <w:pPr>
              <w:spacing w:line="360" w:lineRule="auto"/>
              <w:ind w:firstLine="240" w:firstLineChars="100"/>
              <w:rPr>
                <w:rFonts w:ascii="楷体" w:hAnsi="楷体" w:eastAsia="楷体" w:cs="Arial"/>
                <w:sz w:val="24"/>
                <w:szCs w:val="24"/>
              </w:rPr>
            </w:pPr>
            <w:r>
              <w:rPr>
                <w:rFonts w:hint="eastAsia" w:ascii="楷体" w:hAnsi="楷体" w:eastAsia="楷体" w:cs="Arial"/>
                <w:sz w:val="24"/>
                <w:szCs w:val="24"/>
              </w:rPr>
              <w:t>考核情况：经查</w:t>
            </w:r>
            <w:r>
              <w:rPr>
                <w:rFonts w:ascii="楷体" w:hAnsi="楷体" w:eastAsia="楷体"/>
                <w:sz w:val="24"/>
                <w:szCs w:val="24"/>
              </w:rPr>
              <w:t>20</w:t>
            </w:r>
            <w:r>
              <w:rPr>
                <w:rFonts w:hint="eastAsia" w:ascii="楷体" w:hAnsi="楷体" w:eastAsia="楷体"/>
                <w:sz w:val="24"/>
                <w:szCs w:val="24"/>
                <w:lang w:val="en-US" w:eastAsia="zh-CN"/>
              </w:rPr>
              <w:t>20.8.31</w:t>
            </w:r>
            <w:r>
              <w:rPr>
                <w:rFonts w:hint="eastAsia" w:ascii="楷体" w:hAnsi="楷体" w:eastAsia="楷体"/>
                <w:sz w:val="24"/>
                <w:szCs w:val="24"/>
              </w:rPr>
              <w:t>质量、环境目标考核</w:t>
            </w:r>
            <w:r>
              <w:rPr>
                <w:rFonts w:hint="eastAsia" w:ascii="楷体" w:hAnsi="楷体" w:eastAsia="楷体" w:cs="Arial"/>
                <w:sz w:val="24"/>
                <w:szCs w:val="24"/>
              </w:rPr>
              <w:t>已完成。</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hint="eastAsia" w:ascii="楷体" w:hAnsi="楷体" w:eastAsia="楷体" w:cs="Arial"/>
                <w:sz w:val="24"/>
                <w:szCs w:val="24"/>
              </w:rPr>
            </w:pPr>
            <w:r>
              <w:rPr>
                <w:rFonts w:hint="eastAsia" w:ascii="楷体" w:hAnsi="楷体" w:eastAsia="楷体" w:cs="Arial"/>
                <w:sz w:val="24"/>
                <w:szCs w:val="24"/>
              </w:rPr>
              <w:t>产品和服务的要求</w:t>
            </w:r>
          </w:p>
        </w:tc>
        <w:tc>
          <w:tcPr>
            <w:tcW w:w="1311" w:type="dxa"/>
            <w:vAlign w:val="top"/>
          </w:tcPr>
          <w:p>
            <w:pPr>
              <w:spacing w:line="360" w:lineRule="auto"/>
              <w:rPr>
                <w:rFonts w:hint="default" w:ascii="楷体" w:hAnsi="楷体" w:eastAsia="楷体" w:cs="Arial"/>
                <w:sz w:val="24"/>
                <w:szCs w:val="24"/>
                <w:lang w:val="en-US" w:eastAsia="zh-CN"/>
              </w:rPr>
            </w:pPr>
            <w:r>
              <w:rPr>
                <w:rFonts w:ascii="楷体" w:hAnsi="楷体" w:eastAsia="楷体" w:cs="Arial"/>
                <w:sz w:val="24"/>
                <w:szCs w:val="24"/>
              </w:rPr>
              <w:t>Q8.2</w:t>
            </w:r>
          </w:p>
        </w:tc>
        <w:tc>
          <w:tcPr>
            <w:tcW w:w="10004" w:type="dxa"/>
            <w:vAlign w:val="top"/>
          </w:tcPr>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lang w:val="en-US" w:eastAsia="zh-CN"/>
              </w:rPr>
              <w:t>业务</w:t>
            </w:r>
            <w:r>
              <w:rPr>
                <w:rFonts w:hint="eastAsia" w:ascii="楷体" w:hAnsi="楷体" w:eastAsia="楷体" w:cs="楷体"/>
                <w:sz w:val="24"/>
                <w:szCs w:val="24"/>
              </w:rPr>
              <w:t>部负责人介绍沟通方式：主要是电话、资料传递、招投标会、交流会等形式宣传本公司有关产品及公司的有关信誉等。</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针对合同洽谈、签订、履行过程中的问题，及时电话联系，明确各自的要求，执行合同。</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目前沟通效果良好。</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公司主要通过招标会、客户的走访、交流会等了解市场的需求状态。主要以招标文件、合同、电话等形式确定与产品有关的要求，均已保存或进行相应的记录。</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由</w:t>
            </w:r>
            <w:r>
              <w:rPr>
                <w:rFonts w:hint="eastAsia" w:ascii="楷体" w:hAnsi="楷体" w:eastAsia="楷体" w:cs="楷体"/>
                <w:sz w:val="24"/>
                <w:szCs w:val="24"/>
                <w:lang w:val="en-US" w:eastAsia="zh-CN"/>
              </w:rPr>
              <w:t>业务</w:t>
            </w:r>
            <w:r>
              <w:rPr>
                <w:rFonts w:hint="eastAsia" w:ascii="楷体" w:hAnsi="楷体" w:eastAsia="楷体" w:cs="楷体"/>
                <w:sz w:val="24"/>
                <w:szCs w:val="24"/>
              </w:rPr>
              <w:t>部内勤直接对顾客要求进行识别、确认，对于存在的问题直接提出和顾客进行交流沟通。然后由</w:t>
            </w:r>
            <w:r>
              <w:rPr>
                <w:rFonts w:hint="eastAsia" w:ascii="楷体" w:hAnsi="楷体" w:eastAsia="楷体" w:cs="楷体"/>
                <w:sz w:val="24"/>
                <w:szCs w:val="24"/>
                <w:lang w:val="en-US" w:eastAsia="zh-CN"/>
              </w:rPr>
              <w:t>业务</w:t>
            </w:r>
            <w:r>
              <w:rPr>
                <w:rFonts w:hint="eastAsia" w:ascii="楷体" w:hAnsi="楷体" w:eastAsia="楷体" w:cs="楷体"/>
                <w:sz w:val="24"/>
                <w:szCs w:val="24"/>
              </w:rPr>
              <w:t>部经理组织人员评审，形成合同评审记录，经评审能满足要求后由总经理或其授权人签字并加盖企业公章，然后回传给顾客。</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抽</w:t>
            </w:r>
            <w:r>
              <w:rPr>
                <w:rFonts w:ascii="楷体" w:hAnsi="楷体" w:eastAsia="楷体" w:cs="楷体"/>
                <w:sz w:val="24"/>
                <w:szCs w:val="24"/>
              </w:rPr>
              <w:t>1</w:t>
            </w:r>
            <w:r>
              <w:rPr>
                <w:rFonts w:hint="eastAsia" w:ascii="楷体" w:hAnsi="楷体" w:eastAsia="楷体" w:cs="楷体"/>
                <w:sz w:val="24"/>
                <w:szCs w:val="24"/>
              </w:rPr>
              <w:t>）查</w:t>
            </w:r>
            <w:r>
              <w:rPr>
                <w:rFonts w:ascii="楷体" w:hAnsi="楷体" w:eastAsia="楷体" w:cs="楷体"/>
                <w:sz w:val="24"/>
                <w:szCs w:val="24"/>
              </w:rPr>
              <w:t>20</w:t>
            </w:r>
            <w:r>
              <w:rPr>
                <w:rFonts w:hint="eastAsia" w:ascii="楷体" w:hAnsi="楷体" w:eastAsia="楷体" w:cs="楷体"/>
                <w:sz w:val="24"/>
                <w:szCs w:val="24"/>
                <w:lang w:val="en-US" w:eastAsia="zh-CN"/>
              </w:rPr>
              <w:t>20.8.14</w:t>
            </w:r>
            <w:r>
              <w:rPr>
                <w:rFonts w:hint="eastAsia" w:ascii="楷体" w:hAnsi="楷体" w:eastAsia="楷体" w:cs="楷体"/>
                <w:sz w:val="24"/>
                <w:szCs w:val="24"/>
              </w:rPr>
              <w:t>日与</w:t>
            </w:r>
            <w:r>
              <w:rPr>
                <w:rFonts w:hint="eastAsia" w:ascii="楷体" w:hAnsi="楷体" w:eastAsia="楷体" w:cs="楷体"/>
                <w:sz w:val="24"/>
                <w:szCs w:val="24"/>
                <w:lang w:val="en-US" w:eastAsia="zh-CN"/>
              </w:rPr>
              <w:t>深圳市奋为电子科技有限公司</w:t>
            </w:r>
            <w:r>
              <w:rPr>
                <w:rFonts w:hint="eastAsia" w:ascii="楷体" w:hAnsi="楷体" w:eastAsia="楷体" w:cs="楷体"/>
                <w:sz w:val="24"/>
                <w:szCs w:val="24"/>
              </w:rPr>
              <w:t>合同，包括了如下内容：项目名称：</w:t>
            </w:r>
            <w:r>
              <w:rPr>
                <w:rFonts w:hint="eastAsia" w:ascii="楷体" w:hAnsi="楷体" w:eastAsia="楷体" w:cs="楷体"/>
                <w:sz w:val="24"/>
                <w:szCs w:val="24"/>
                <w:lang w:val="en-US" w:eastAsia="zh-CN"/>
              </w:rPr>
              <w:t>贴片磁珠</w:t>
            </w:r>
            <w:r>
              <w:rPr>
                <w:rFonts w:hint="eastAsia" w:ascii="楷体" w:hAnsi="楷体" w:eastAsia="楷体" w:cs="楷体"/>
                <w:sz w:val="24"/>
                <w:szCs w:val="24"/>
              </w:rPr>
              <w:t>，</w:t>
            </w:r>
            <w:r>
              <w:rPr>
                <w:rFonts w:hint="eastAsia" w:ascii="楷体" w:hAnsi="楷体" w:eastAsia="楷体" w:cs="楷体"/>
                <w:sz w:val="24"/>
                <w:szCs w:val="24"/>
                <w:lang w:val="en-US" w:eastAsia="zh-CN"/>
              </w:rPr>
              <w:t>数量1580K，贴片电感400K，</w:t>
            </w:r>
            <w:r>
              <w:rPr>
                <w:rFonts w:hint="eastAsia" w:ascii="楷体" w:hAnsi="楷体" w:eastAsia="楷体" w:cs="楷体"/>
                <w:sz w:val="24"/>
                <w:szCs w:val="24"/>
              </w:rPr>
              <w:t>在合同中明确了标的内容、合作方式、开发进度及交付、费用结算、付款方式等要求，查</w:t>
            </w:r>
            <w:r>
              <w:rPr>
                <w:rFonts w:hint="eastAsia" w:ascii="楷体" w:hAnsi="楷体" w:eastAsia="楷体" w:cs="楷体"/>
                <w:sz w:val="24"/>
                <w:szCs w:val="24"/>
                <w:lang w:val="en-US" w:eastAsia="zh-CN"/>
              </w:rPr>
              <w:t>兴康电子有限公司订单评审</w:t>
            </w:r>
            <w:r>
              <w:rPr>
                <w:rFonts w:hint="eastAsia" w:ascii="楷体" w:hAnsi="楷体" w:eastAsia="楷体" w:cs="楷体"/>
                <w:sz w:val="24"/>
                <w:szCs w:val="24"/>
              </w:rPr>
              <w:t>表，</w:t>
            </w:r>
            <w:r>
              <w:rPr>
                <w:rFonts w:ascii="楷体" w:hAnsi="楷体" w:eastAsia="楷体" w:cs="楷体"/>
                <w:sz w:val="24"/>
                <w:szCs w:val="24"/>
              </w:rPr>
              <w:t>20</w:t>
            </w:r>
            <w:r>
              <w:rPr>
                <w:rFonts w:hint="eastAsia" w:ascii="楷体" w:hAnsi="楷体" w:eastAsia="楷体" w:cs="楷体"/>
                <w:sz w:val="24"/>
                <w:szCs w:val="24"/>
                <w:lang w:val="en-US" w:eastAsia="zh-CN"/>
              </w:rPr>
              <w:t>20.8.11</w:t>
            </w:r>
            <w:r>
              <w:rPr>
                <w:rFonts w:hint="eastAsia" w:ascii="楷体" w:hAnsi="楷体" w:eastAsia="楷体" w:cs="楷体"/>
                <w:sz w:val="24"/>
                <w:szCs w:val="24"/>
              </w:rPr>
              <w:t>日</w:t>
            </w:r>
            <w:r>
              <w:rPr>
                <w:rFonts w:hint="eastAsia" w:ascii="楷体" w:hAnsi="楷体" w:eastAsia="楷体" w:cs="楷体"/>
                <w:sz w:val="24"/>
                <w:szCs w:val="24"/>
                <w:lang w:val="en-US" w:eastAsia="zh-CN"/>
              </w:rPr>
              <w:t>品保部：</w:t>
            </w:r>
            <w:r>
              <w:rPr>
                <w:rFonts w:hint="eastAsia" w:ascii="楷体" w:hAnsi="楷体" w:eastAsia="楷体" w:cs="楷体"/>
                <w:sz w:val="24"/>
                <w:lang w:val="en-US" w:eastAsia="zh-CN"/>
              </w:rPr>
              <w:t>肖军辉，资材部：韩良才，生产部：马梅华，业务部：关永峰</w:t>
            </w:r>
            <w:r>
              <w:rPr>
                <w:rFonts w:hint="eastAsia" w:ascii="楷体" w:hAnsi="楷体" w:eastAsia="楷体" w:cs="楷体"/>
                <w:sz w:val="24"/>
                <w:szCs w:val="24"/>
              </w:rPr>
              <w:t>等评审，可以签订该合同，同日经</w:t>
            </w:r>
            <w:r>
              <w:rPr>
                <w:rFonts w:hint="eastAsia" w:ascii="楷体" w:hAnsi="楷体" w:eastAsia="楷体" w:cs="楷体"/>
                <w:sz w:val="24"/>
                <w:szCs w:val="24"/>
                <w:lang w:val="en-US" w:eastAsia="zh-CN"/>
              </w:rPr>
              <w:t>黄志华</w:t>
            </w:r>
            <w:r>
              <w:rPr>
                <w:rFonts w:hint="eastAsia" w:ascii="楷体" w:hAnsi="楷体" w:eastAsia="楷体" w:cs="楷体"/>
                <w:sz w:val="24"/>
                <w:szCs w:val="24"/>
              </w:rPr>
              <w:t>签字盖章后回传了顾客。</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ascii="楷体" w:hAnsi="楷体" w:eastAsia="楷体" w:cs="楷体"/>
                <w:sz w:val="24"/>
                <w:szCs w:val="24"/>
              </w:rPr>
              <w:t>2</w:t>
            </w:r>
            <w:r>
              <w:rPr>
                <w:rFonts w:hint="eastAsia" w:ascii="楷体" w:hAnsi="楷体" w:eastAsia="楷体" w:cs="楷体"/>
                <w:sz w:val="24"/>
                <w:szCs w:val="24"/>
              </w:rPr>
              <w:t>）查</w:t>
            </w:r>
            <w:r>
              <w:rPr>
                <w:rFonts w:ascii="楷体" w:hAnsi="楷体" w:eastAsia="楷体" w:cs="楷体"/>
                <w:sz w:val="24"/>
                <w:szCs w:val="24"/>
              </w:rPr>
              <w:t>20</w:t>
            </w:r>
            <w:r>
              <w:rPr>
                <w:rFonts w:hint="eastAsia" w:ascii="楷体" w:hAnsi="楷体" w:eastAsia="楷体" w:cs="楷体"/>
                <w:sz w:val="24"/>
                <w:szCs w:val="24"/>
                <w:lang w:val="en-US" w:eastAsia="zh-CN"/>
              </w:rPr>
              <w:t>20.8.13</w:t>
            </w:r>
            <w:r>
              <w:rPr>
                <w:rFonts w:hint="eastAsia" w:ascii="楷体" w:hAnsi="楷体" w:eastAsia="楷体" w:cs="楷体"/>
                <w:sz w:val="24"/>
                <w:szCs w:val="24"/>
              </w:rPr>
              <w:t>日</w:t>
            </w:r>
            <w:r>
              <w:rPr>
                <w:rFonts w:hint="eastAsia" w:ascii="楷体" w:hAnsi="楷体" w:eastAsia="楷体" w:cs="楷体"/>
                <w:sz w:val="24"/>
                <w:szCs w:val="24"/>
                <w:lang w:val="en-US" w:eastAsia="zh-CN"/>
              </w:rPr>
              <w:t>与深圳珂派斯</w:t>
            </w:r>
            <w:r>
              <w:rPr>
                <w:rFonts w:hint="eastAsia" w:ascii="楷体" w:hAnsi="楷体" w:eastAsia="楷体" w:cs="楷体"/>
                <w:color w:val="000000"/>
                <w:sz w:val="24"/>
                <w:lang w:eastAsia="zh-CN"/>
              </w:rPr>
              <w:t>有限公司</w:t>
            </w:r>
            <w:r>
              <w:rPr>
                <w:rFonts w:hint="eastAsia" w:ascii="楷体" w:hAnsi="楷体" w:eastAsia="楷体" w:cs="楷体"/>
                <w:sz w:val="24"/>
                <w:szCs w:val="24"/>
              </w:rPr>
              <w:t>合同，包括了如下内容：项目名称：</w:t>
            </w:r>
            <w:r>
              <w:rPr>
                <w:rFonts w:hint="eastAsia" w:ascii="楷体" w:hAnsi="楷体" w:eastAsia="楷体" w:cs="楷体"/>
                <w:sz w:val="24"/>
                <w:szCs w:val="24"/>
                <w:lang w:val="en-US" w:eastAsia="zh-CN"/>
              </w:rPr>
              <w:t>磁珠</w:t>
            </w:r>
            <w:r>
              <w:rPr>
                <w:rFonts w:hint="eastAsia" w:ascii="楷体" w:hAnsi="楷体" w:eastAsia="楷体" w:cs="楷体"/>
                <w:sz w:val="24"/>
                <w:szCs w:val="24"/>
              </w:rPr>
              <w:t>，</w:t>
            </w:r>
            <w:r>
              <w:rPr>
                <w:rFonts w:hint="eastAsia" w:ascii="楷体" w:hAnsi="楷体" w:eastAsia="楷体" w:cs="楷体"/>
                <w:sz w:val="24"/>
                <w:szCs w:val="24"/>
                <w:lang w:val="en-US" w:eastAsia="zh-CN"/>
              </w:rPr>
              <w:t>数量：200K，</w:t>
            </w:r>
            <w:r>
              <w:rPr>
                <w:rFonts w:hint="eastAsia" w:ascii="楷体" w:hAnsi="楷体" w:eastAsia="楷体" w:cs="楷体"/>
                <w:sz w:val="24"/>
                <w:szCs w:val="24"/>
              </w:rPr>
              <w:t>在合同中明确了标的内容、合作方式、开发进度及软件交付、知识产权、费用结算、付款方式等要求，查</w:t>
            </w:r>
            <w:r>
              <w:rPr>
                <w:rFonts w:hint="eastAsia" w:ascii="楷体" w:hAnsi="楷体" w:eastAsia="楷体" w:cs="楷体"/>
                <w:sz w:val="24"/>
                <w:szCs w:val="24"/>
                <w:lang w:val="en-US" w:eastAsia="zh-CN"/>
              </w:rPr>
              <w:t>兴康电子有限公司订单评审</w:t>
            </w:r>
            <w:r>
              <w:rPr>
                <w:rFonts w:hint="eastAsia" w:ascii="楷体" w:hAnsi="楷体" w:eastAsia="楷体" w:cs="楷体"/>
                <w:sz w:val="24"/>
                <w:szCs w:val="24"/>
              </w:rPr>
              <w:t>表，</w:t>
            </w:r>
            <w:r>
              <w:rPr>
                <w:rFonts w:ascii="楷体" w:hAnsi="楷体" w:eastAsia="楷体" w:cs="楷体"/>
                <w:sz w:val="24"/>
                <w:szCs w:val="24"/>
              </w:rPr>
              <w:t>20</w:t>
            </w:r>
            <w:r>
              <w:rPr>
                <w:rFonts w:hint="eastAsia" w:ascii="楷体" w:hAnsi="楷体" w:eastAsia="楷体" w:cs="楷体"/>
                <w:sz w:val="24"/>
                <w:szCs w:val="24"/>
                <w:lang w:val="en-US" w:eastAsia="zh-CN"/>
              </w:rPr>
              <w:t>20.8.11</w:t>
            </w:r>
            <w:r>
              <w:rPr>
                <w:rFonts w:hint="eastAsia" w:ascii="楷体" w:hAnsi="楷体" w:eastAsia="楷体" w:cs="楷体"/>
                <w:sz w:val="24"/>
                <w:szCs w:val="24"/>
              </w:rPr>
              <w:t>日</w:t>
            </w:r>
            <w:r>
              <w:rPr>
                <w:rFonts w:hint="eastAsia" w:ascii="楷体" w:hAnsi="楷体" w:eastAsia="楷体" w:cs="楷体"/>
                <w:sz w:val="24"/>
                <w:szCs w:val="24"/>
                <w:lang w:val="en-US" w:eastAsia="zh-CN"/>
              </w:rPr>
              <w:t>品保部：</w:t>
            </w:r>
            <w:r>
              <w:rPr>
                <w:rFonts w:hint="eastAsia" w:ascii="楷体" w:hAnsi="楷体" w:eastAsia="楷体" w:cs="楷体"/>
                <w:sz w:val="24"/>
                <w:lang w:val="en-US" w:eastAsia="zh-CN"/>
              </w:rPr>
              <w:t>肖军辉，资材部：韩良才，生产部：马梅华，业务部：关永峰</w:t>
            </w:r>
            <w:r>
              <w:rPr>
                <w:rFonts w:hint="eastAsia" w:ascii="楷体" w:hAnsi="楷体" w:eastAsia="楷体" w:cs="楷体"/>
                <w:sz w:val="24"/>
                <w:szCs w:val="24"/>
              </w:rPr>
              <w:t>等评审，可以签订该合同，同日经</w:t>
            </w:r>
            <w:r>
              <w:rPr>
                <w:rFonts w:hint="eastAsia" w:ascii="楷体" w:hAnsi="楷体" w:eastAsia="楷体" w:cs="楷体"/>
                <w:sz w:val="24"/>
                <w:szCs w:val="24"/>
                <w:lang w:val="en-US" w:eastAsia="zh-CN"/>
              </w:rPr>
              <w:t>黄志华</w:t>
            </w:r>
            <w:r>
              <w:rPr>
                <w:rFonts w:hint="eastAsia" w:ascii="楷体" w:hAnsi="楷体" w:eastAsia="楷体" w:cs="楷体"/>
                <w:sz w:val="24"/>
                <w:szCs w:val="24"/>
              </w:rPr>
              <w:t>签字盖章后回传了顾客。</w:t>
            </w:r>
          </w:p>
          <w:p>
            <w:pPr>
              <w:autoSpaceDE w:val="0"/>
              <w:autoSpaceDN w:val="0"/>
              <w:adjustRightInd w:val="0"/>
              <w:snapToGrid w:val="0"/>
              <w:spacing w:line="360" w:lineRule="auto"/>
              <w:ind w:right="-6" w:rightChars="-3" w:firstLine="480" w:firstLineChars="200"/>
              <w:rPr>
                <w:rFonts w:hint="eastAsia" w:ascii="楷体" w:hAnsi="楷体" w:eastAsia="楷体" w:cs="楷体"/>
                <w:sz w:val="24"/>
                <w:szCs w:val="24"/>
              </w:rPr>
            </w:pPr>
            <w:r>
              <w:rPr>
                <w:rFonts w:ascii="楷体" w:hAnsi="楷体" w:eastAsia="楷体" w:cs="楷体"/>
                <w:sz w:val="24"/>
                <w:szCs w:val="24"/>
              </w:rPr>
              <w:t>3</w:t>
            </w:r>
            <w:r>
              <w:rPr>
                <w:rFonts w:hint="eastAsia" w:ascii="楷体" w:hAnsi="楷体" w:eastAsia="楷体" w:cs="楷体"/>
                <w:sz w:val="24"/>
                <w:szCs w:val="24"/>
              </w:rPr>
              <w:t>）再抽查</w:t>
            </w:r>
            <w:r>
              <w:rPr>
                <w:rFonts w:ascii="楷体" w:hAnsi="楷体" w:eastAsia="楷体" w:cs="楷体"/>
                <w:sz w:val="24"/>
                <w:szCs w:val="24"/>
              </w:rPr>
              <w:t>20</w:t>
            </w:r>
            <w:r>
              <w:rPr>
                <w:rFonts w:hint="eastAsia" w:ascii="楷体" w:hAnsi="楷体" w:eastAsia="楷体" w:cs="楷体"/>
                <w:sz w:val="24"/>
                <w:szCs w:val="24"/>
                <w:lang w:val="en-US" w:eastAsia="zh-CN"/>
              </w:rPr>
              <w:t>20.8.13</w:t>
            </w:r>
            <w:r>
              <w:rPr>
                <w:rFonts w:hint="eastAsia" w:ascii="楷体" w:hAnsi="楷体" w:eastAsia="楷体" w:cs="楷体"/>
                <w:sz w:val="24"/>
                <w:szCs w:val="24"/>
              </w:rPr>
              <w:t>日</w:t>
            </w:r>
            <w:r>
              <w:rPr>
                <w:rFonts w:hint="eastAsia" w:ascii="楷体" w:hAnsi="楷体" w:eastAsia="楷体" w:cs="楷体"/>
                <w:sz w:val="24"/>
                <w:szCs w:val="24"/>
                <w:lang w:val="en-US" w:eastAsia="zh-CN"/>
              </w:rPr>
              <w:t>与深圳珂派斯</w:t>
            </w:r>
            <w:r>
              <w:rPr>
                <w:rFonts w:hint="eastAsia" w:ascii="楷体" w:hAnsi="楷体" w:eastAsia="楷体" w:cs="楷体"/>
                <w:color w:val="000000"/>
                <w:sz w:val="24"/>
                <w:lang w:eastAsia="zh-CN"/>
              </w:rPr>
              <w:t>有限公司</w:t>
            </w:r>
            <w:r>
              <w:rPr>
                <w:rFonts w:hint="eastAsia" w:ascii="楷体" w:hAnsi="楷体" w:eastAsia="楷体" w:cs="楷体"/>
                <w:sz w:val="24"/>
                <w:szCs w:val="24"/>
              </w:rPr>
              <w:t>合同，包括了如下内容：项目名称：</w:t>
            </w:r>
            <w:r>
              <w:rPr>
                <w:rFonts w:hint="eastAsia" w:ascii="楷体" w:hAnsi="楷体" w:eastAsia="楷体" w:cs="楷体"/>
                <w:sz w:val="24"/>
                <w:szCs w:val="24"/>
                <w:lang w:val="en-US" w:eastAsia="zh-CN"/>
              </w:rPr>
              <w:t>电感</w:t>
            </w:r>
            <w:r>
              <w:rPr>
                <w:rFonts w:hint="eastAsia" w:ascii="楷体" w:hAnsi="楷体" w:eastAsia="楷体" w:cs="楷体"/>
                <w:sz w:val="24"/>
                <w:szCs w:val="24"/>
              </w:rPr>
              <w:t>，</w:t>
            </w:r>
            <w:r>
              <w:rPr>
                <w:rFonts w:hint="eastAsia" w:ascii="楷体" w:hAnsi="楷体" w:eastAsia="楷体" w:cs="楷体"/>
                <w:sz w:val="24"/>
                <w:szCs w:val="24"/>
                <w:lang w:val="en-US" w:eastAsia="zh-CN"/>
              </w:rPr>
              <w:t>数量：3000K，</w:t>
            </w:r>
            <w:r>
              <w:rPr>
                <w:rFonts w:hint="eastAsia" w:ascii="楷体" w:hAnsi="楷体" w:eastAsia="楷体" w:cs="楷体"/>
                <w:sz w:val="24"/>
                <w:szCs w:val="24"/>
              </w:rPr>
              <w:t>在合同中明确了标的内容、合作方式、开发进度及软件交付、知识产权、费用结算、付款方式等要求，查</w:t>
            </w:r>
            <w:r>
              <w:rPr>
                <w:rFonts w:hint="eastAsia" w:ascii="楷体" w:hAnsi="楷体" w:eastAsia="楷体" w:cs="楷体"/>
                <w:sz w:val="24"/>
                <w:szCs w:val="24"/>
                <w:lang w:val="en-US" w:eastAsia="zh-CN"/>
              </w:rPr>
              <w:t>兴康电子有限公司订单评审</w:t>
            </w:r>
            <w:r>
              <w:rPr>
                <w:rFonts w:hint="eastAsia" w:ascii="楷体" w:hAnsi="楷体" w:eastAsia="楷体" w:cs="楷体"/>
                <w:sz w:val="24"/>
                <w:szCs w:val="24"/>
              </w:rPr>
              <w:t>表，</w:t>
            </w:r>
            <w:r>
              <w:rPr>
                <w:rFonts w:ascii="楷体" w:hAnsi="楷体" w:eastAsia="楷体" w:cs="楷体"/>
                <w:sz w:val="24"/>
                <w:szCs w:val="24"/>
              </w:rPr>
              <w:t>20</w:t>
            </w:r>
            <w:r>
              <w:rPr>
                <w:rFonts w:hint="eastAsia" w:ascii="楷体" w:hAnsi="楷体" w:eastAsia="楷体" w:cs="楷体"/>
                <w:sz w:val="24"/>
                <w:szCs w:val="24"/>
                <w:lang w:val="en-US" w:eastAsia="zh-CN"/>
              </w:rPr>
              <w:t>20.8.13</w:t>
            </w:r>
            <w:r>
              <w:rPr>
                <w:rFonts w:hint="eastAsia" w:ascii="楷体" w:hAnsi="楷体" w:eastAsia="楷体" w:cs="楷体"/>
                <w:sz w:val="24"/>
                <w:szCs w:val="24"/>
              </w:rPr>
              <w:t>日</w:t>
            </w:r>
            <w:r>
              <w:rPr>
                <w:rFonts w:hint="eastAsia" w:ascii="楷体" w:hAnsi="楷体" w:eastAsia="楷体" w:cs="楷体"/>
                <w:sz w:val="24"/>
                <w:szCs w:val="24"/>
                <w:lang w:val="en-US" w:eastAsia="zh-CN"/>
              </w:rPr>
              <w:t>品保部：</w:t>
            </w:r>
            <w:r>
              <w:rPr>
                <w:rFonts w:hint="eastAsia" w:ascii="楷体" w:hAnsi="楷体" w:eastAsia="楷体" w:cs="楷体"/>
                <w:sz w:val="24"/>
                <w:lang w:val="en-US" w:eastAsia="zh-CN"/>
              </w:rPr>
              <w:t>肖军辉，资材部：韩良才，生产部：马梅华，业务部：关永峰</w:t>
            </w:r>
            <w:r>
              <w:rPr>
                <w:rFonts w:hint="eastAsia" w:ascii="楷体" w:hAnsi="楷体" w:eastAsia="楷体" w:cs="楷体"/>
                <w:sz w:val="24"/>
                <w:szCs w:val="24"/>
              </w:rPr>
              <w:t>等评审，可以签订该合同，同日经</w:t>
            </w:r>
            <w:r>
              <w:rPr>
                <w:rFonts w:hint="eastAsia" w:ascii="楷体" w:hAnsi="楷体" w:eastAsia="楷体" w:cs="楷体"/>
                <w:sz w:val="24"/>
                <w:szCs w:val="24"/>
                <w:lang w:val="en-US" w:eastAsia="zh-CN"/>
              </w:rPr>
              <w:t>黄志华</w:t>
            </w:r>
            <w:r>
              <w:rPr>
                <w:rFonts w:hint="eastAsia" w:ascii="楷体" w:hAnsi="楷体" w:eastAsia="楷体" w:cs="楷体"/>
                <w:sz w:val="24"/>
                <w:szCs w:val="24"/>
              </w:rPr>
              <w:t>签字盖章后回传了顾客。</w:t>
            </w:r>
          </w:p>
          <w:p>
            <w:pPr>
              <w:autoSpaceDE w:val="0"/>
              <w:autoSpaceDN w:val="0"/>
              <w:adjustRightInd w:val="0"/>
              <w:snapToGrid w:val="0"/>
              <w:spacing w:line="360" w:lineRule="auto"/>
              <w:ind w:right="-6" w:rightChars="-3"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pict>
                <v:shape id="_x0000_i1025" o:spt="75" alt="1cd751f4b16e042969fda6a38392d48" type="#_x0000_t75" style="height:165.85pt;width:124.35pt;" filled="f" o:preferrelative="t" stroked="f" coordsize="21600,21600">
                  <v:path/>
                  <v:fill on="f" focussize="0,0"/>
                  <v:stroke on="f"/>
                  <v:imagedata r:id="rId6" o:title="1cd751f4b16e042969fda6a38392d48"/>
                  <o:lock v:ext="edit" aspectratio="t"/>
                  <w10:wrap type="none"/>
                  <w10:anchorlock/>
                </v:shape>
              </w:pict>
            </w:r>
          </w:p>
          <w:p>
            <w:pPr>
              <w:tabs>
                <w:tab w:val="left" w:pos="6597"/>
              </w:tabs>
              <w:spacing w:line="360" w:lineRule="auto"/>
              <w:ind w:firstLine="480" w:firstLineChars="200"/>
              <w:rPr>
                <w:rFonts w:hint="eastAsia" w:ascii="楷体" w:hAnsi="楷体" w:eastAsia="楷体" w:cs="Arial"/>
                <w:sz w:val="24"/>
                <w:szCs w:val="24"/>
              </w:rPr>
            </w:pPr>
            <w:r>
              <w:rPr>
                <w:rFonts w:hint="eastAsia" w:ascii="楷体" w:hAnsi="楷体" w:eastAsia="楷体" w:cs="楷体"/>
                <w:sz w:val="24"/>
                <w:szCs w:val="24"/>
              </w:rPr>
              <w:t>产品要求的评审基本符合标准要求。</w:t>
            </w:r>
          </w:p>
        </w:tc>
        <w:tc>
          <w:tcPr>
            <w:tcW w:w="1585" w:type="dxa"/>
            <w:vAlign w:val="top"/>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09" w:type="dxa"/>
            <w:vAlign w:val="center"/>
          </w:tcPr>
          <w:p>
            <w:pPr>
              <w:spacing w:line="360" w:lineRule="auto"/>
              <w:rPr>
                <w:rFonts w:hint="eastAsia" w:ascii="楷体" w:hAnsi="楷体" w:eastAsia="楷体" w:cs="Arial"/>
                <w:sz w:val="24"/>
                <w:szCs w:val="24"/>
              </w:rPr>
            </w:pPr>
            <w:r>
              <w:rPr>
                <w:rFonts w:hint="eastAsia" w:ascii="楷体" w:hAnsi="楷体" w:eastAsia="楷体" w:cs="Arial"/>
                <w:sz w:val="24"/>
                <w:szCs w:val="24"/>
              </w:rPr>
              <w:t>顾客或外部供方的财产</w:t>
            </w:r>
          </w:p>
        </w:tc>
        <w:tc>
          <w:tcPr>
            <w:tcW w:w="1311" w:type="dxa"/>
            <w:vAlign w:val="top"/>
          </w:tcPr>
          <w:p>
            <w:pPr>
              <w:spacing w:line="360" w:lineRule="auto"/>
              <w:rPr>
                <w:rFonts w:ascii="楷体" w:hAnsi="楷体" w:eastAsia="楷体" w:cs="Arial"/>
                <w:sz w:val="24"/>
                <w:szCs w:val="24"/>
              </w:rPr>
            </w:pPr>
            <w:r>
              <w:rPr>
                <w:rFonts w:ascii="楷体" w:hAnsi="楷体" w:eastAsia="楷体" w:cs="Arial"/>
                <w:sz w:val="24"/>
                <w:szCs w:val="24"/>
              </w:rPr>
              <w:t>Q8.5.3</w:t>
            </w:r>
          </w:p>
        </w:tc>
        <w:tc>
          <w:tcPr>
            <w:tcW w:w="10004" w:type="dxa"/>
            <w:vAlign w:val="top"/>
          </w:tcPr>
          <w:p>
            <w:pPr>
              <w:spacing w:line="360" w:lineRule="auto"/>
              <w:ind w:firstLine="480" w:firstLineChars="200"/>
              <w:rPr>
                <w:rFonts w:ascii="楷体" w:hAnsi="楷体" w:eastAsia="楷体" w:cs="Arial"/>
                <w:sz w:val="24"/>
                <w:szCs w:val="24"/>
              </w:rPr>
            </w:pPr>
            <w:r>
              <w:rPr>
                <w:rFonts w:hint="eastAsia" w:ascii="楷体" w:hAnsi="楷体" w:eastAsia="楷体"/>
                <w:sz w:val="24"/>
                <w:szCs w:val="24"/>
              </w:rPr>
              <w:t>公司</w:t>
            </w:r>
            <w:r>
              <w:rPr>
                <w:rFonts w:hint="eastAsia" w:ascii="楷体" w:hAnsi="楷体" w:eastAsia="楷体" w:cs="Arial"/>
                <w:sz w:val="24"/>
                <w:szCs w:val="24"/>
              </w:rPr>
              <w:t>在管理手册中，规定了对顾客或外部供方财产的管理，明确了对顾客或外部供方财产的登记、验收、保护、使用等相关要求。</w:t>
            </w:r>
          </w:p>
          <w:p>
            <w:pPr>
              <w:spacing w:line="360" w:lineRule="auto"/>
              <w:ind w:firstLine="480" w:firstLineChars="200"/>
              <w:rPr>
                <w:rFonts w:hint="eastAsia" w:ascii="楷体" w:hAnsi="楷体" w:eastAsia="楷体" w:cs="Arial"/>
                <w:sz w:val="24"/>
                <w:szCs w:val="24"/>
                <w:lang w:val="en-US" w:eastAsia="zh-CN"/>
              </w:rPr>
            </w:pPr>
            <w:r>
              <w:rPr>
                <w:rFonts w:hint="eastAsia" w:ascii="楷体" w:hAnsi="楷体" w:eastAsia="楷体" w:cs="Arial"/>
                <w:sz w:val="24"/>
                <w:szCs w:val="24"/>
              </w:rPr>
              <w:t>目前公司</w:t>
            </w:r>
            <w:r>
              <w:rPr>
                <w:rFonts w:hint="eastAsia" w:ascii="楷体" w:hAnsi="楷体" w:eastAsia="楷体" w:cs="Arial"/>
                <w:sz w:val="24"/>
                <w:szCs w:val="24"/>
                <w:lang w:val="en-US" w:eastAsia="zh-CN"/>
              </w:rPr>
              <w:t>有深圳珂派斯科技有限公司打标机（CP-3140EX）一台</w:t>
            </w:r>
            <w:r>
              <w:rPr>
                <w:rFonts w:hint="eastAsia" w:ascii="楷体" w:hAnsi="楷体" w:eastAsia="楷体" w:cs="Arial"/>
                <w:sz w:val="24"/>
                <w:szCs w:val="24"/>
              </w:rPr>
              <w:t>，</w:t>
            </w:r>
            <w:r>
              <w:rPr>
                <w:rFonts w:hint="eastAsia" w:ascii="楷体" w:hAnsi="楷体" w:eastAsia="楷体" w:cs="Arial"/>
                <w:sz w:val="24"/>
                <w:szCs w:val="24"/>
                <w:lang w:val="en-US" w:eastAsia="zh-CN"/>
              </w:rPr>
              <w:t>见客户财产设备登记表，</w:t>
            </w:r>
          </w:p>
          <w:p>
            <w:pPr>
              <w:spacing w:line="360" w:lineRule="auto"/>
              <w:ind w:firstLine="480" w:firstLineChars="200"/>
              <w:rPr>
                <w:rFonts w:hint="eastAsia" w:ascii="楷体" w:hAnsi="楷体" w:eastAsia="楷体" w:cs="Arial"/>
                <w:sz w:val="24"/>
                <w:szCs w:val="24"/>
                <w:lang w:val="en-US" w:eastAsia="zh-CN"/>
              </w:rPr>
            </w:pPr>
            <w:r>
              <w:rPr>
                <w:rFonts w:hint="eastAsia" w:ascii="楷体" w:hAnsi="楷体" w:eastAsia="楷体" w:cs="Arial"/>
                <w:sz w:val="24"/>
                <w:szCs w:val="24"/>
                <w:lang w:eastAsia="zh-CN"/>
              </w:rPr>
              <w:pict>
                <v:shape id="_x0000_i1026" o:spt="75" alt="4dec7bd8992795ccfddbadf282406b3" type="#_x0000_t75" style="height:101.35pt;width:75.9pt;" filled="f" o:preferrelative="t" stroked="f" coordsize="21600,21600">
                  <v:path/>
                  <v:fill on="f" focussize="0,0"/>
                  <v:stroke on="f"/>
                  <v:imagedata r:id="rId7" o:title="4dec7bd8992795ccfddbadf282406b3"/>
                  <o:lock v:ext="edit" aspectratio="t"/>
                  <w10:wrap type="none"/>
                  <w10:anchorlock/>
                </v:shape>
              </w:pict>
            </w:r>
          </w:p>
          <w:p>
            <w:pPr>
              <w:spacing w:line="360" w:lineRule="auto"/>
              <w:rPr>
                <w:rFonts w:hint="eastAsia" w:ascii="楷体" w:hAnsi="楷体" w:eastAsia="楷体" w:cs="Arial"/>
                <w:sz w:val="24"/>
                <w:szCs w:val="24"/>
              </w:rPr>
            </w:pPr>
            <w:r>
              <w:rPr>
                <w:rFonts w:hint="eastAsia" w:ascii="楷体" w:hAnsi="楷体" w:eastAsia="楷体" w:cs="Arial"/>
                <w:sz w:val="24"/>
                <w:szCs w:val="24"/>
              </w:rPr>
              <w:t>公司对顾客相关信息做相关保密规定。顾客或外部供方的财产管理符合要求。</w:t>
            </w:r>
          </w:p>
        </w:tc>
        <w:tc>
          <w:tcPr>
            <w:tcW w:w="1585" w:type="dxa"/>
            <w:vAlign w:val="top"/>
          </w:tcPr>
          <w:p>
            <w:pPr>
              <w:spacing w:line="360" w:lineRule="auto"/>
              <w:rPr>
                <w:rFonts w:ascii="楷体" w:hAnsi="楷体" w:eastAsia="楷体"/>
                <w:sz w:val="24"/>
                <w:szCs w:val="24"/>
              </w:rPr>
            </w:pPr>
            <w:r>
              <w:rPr>
                <w:rFonts w:hint="eastAsia" w:ascii="楷体" w:hAnsi="楷体" w:eastAsia="楷体" w:cs="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809" w:type="dxa"/>
            <w:vAlign w:val="top"/>
          </w:tcPr>
          <w:p>
            <w:pPr>
              <w:spacing w:line="360" w:lineRule="auto"/>
              <w:rPr>
                <w:rFonts w:ascii="楷体" w:hAnsi="楷体" w:eastAsia="楷体" w:cs="宋体"/>
                <w:color w:val="000000"/>
                <w:sz w:val="24"/>
                <w:szCs w:val="24"/>
              </w:rPr>
            </w:pPr>
            <w:r>
              <w:rPr>
                <w:rFonts w:hint="eastAsia" w:ascii="楷体" w:hAnsi="楷体" w:eastAsia="楷体" w:cs="宋体"/>
                <w:color w:val="000000"/>
                <w:sz w:val="24"/>
                <w:szCs w:val="24"/>
              </w:rPr>
              <w:t>交付后活动</w:t>
            </w:r>
          </w:p>
          <w:p>
            <w:pPr>
              <w:spacing w:line="360" w:lineRule="auto"/>
              <w:rPr>
                <w:rFonts w:hint="eastAsia" w:ascii="楷体" w:hAnsi="楷体" w:eastAsia="楷体" w:cs="Arial"/>
                <w:sz w:val="24"/>
                <w:szCs w:val="24"/>
              </w:rPr>
            </w:pPr>
          </w:p>
        </w:tc>
        <w:tc>
          <w:tcPr>
            <w:tcW w:w="1311" w:type="dxa"/>
            <w:vAlign w:val="top"/>
          </w:tcPr>
          <w:p>
            <w:pPr>
              <w:spacing w:line="360" w:lineRule="auto"/>
              <w:rPr>
                <w:rFonts w:ascii="楷体" w:hAnsi="楷体" w:eastAsia="楷体" w:cs="Arial"/>
                <w:sz w:val="24"/>
                <w:szCs w:val="24"/>
              </w:rPr>
            </w:pPr>
            <w:r>
              <w:rPr>
                <w:rFonts w:ascii="楷体" w:hAnsi="楷体" w:eastAsia="楷体" w:cs="宋体"/>
                <w:color w:val="000000"/>
                <w:sz w:val="24"/>
                <w:szCs w:val="24"/>
              </w:rPr>
              <w:t>Q8.5.5</w:t>
            </w:r>
          </w:p>
        </w:tc>
        <w:tc>
          <w:tcPr>
            <w:tcW w:w="10004" w:type="dxa"/>
            <w:vAlign w:val="top"/>
          </w:tcPr>
          <w:p>
            <w:pPr>
              <w:spacing w:line="360" w:lineRule="auto"/>
              <w:ind w:firstLine="480" w:firstLineChars="200"/>
              <w:rPr>
                <w:rFonts w:hint="eastAsia" w:ascii="楷体" w:hAnsi="楷体" w:eastAsia="楷体" w:cs="Arial"/>
                <w:sz w:val="24"/>
                <w:szCs w:val="24"/>
              </w:rPr>
            </w:pPr>
            <w:r>
              <w:rPr>
                <w:rFonts w:hint="eastAsia" w:ascii="楷体" w:hAnsi="楷体" w:eastAsia="楷体"/>
                <w:color w:val="000000"/>
                <w:sz w:val="24"/>
                <w:szCs w:val="24"/>
              </w:rPr>
              <w:t>如客户在使用过程中出现问题，先通过电话进行解决，如远程无法解决，派专人到客户现场实地协调解决。</w:t>
            </w:r>
          </w:p>
        </w:tc>
        <w:tc>
          <w:tcPr>
            <w:tcW w:w="1585" w:type="dxa"/>
            <w:vAlign w:val="top"/>
          </w:tcPr>
          <w:p>
            <w:pPr>
              <w:spacing w:line="360" w:lineRule="auto"/>
              <w:rPr>
                <w:rFonts w:ascii="楷体" w:hAnsi="楷体" w:eastAsia="楷体"/>
                <w:sz w:val="24"/>
                <w:szCs w:val="24"/>
              </w:rPr>
            </w:pPr>
            <w:r>
              <w:rPr>
                <w:rFonts w:hint="eastAsia" w:ascii="楷体" w:hAnsi="楷体" w:eastAsia="楷体" w:cs="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809" w:type="dxa"/>
            <w:vAlign w:val="center"/>
          </w:tcPr>
          <w:p>
            <w:pPr>
              <w:spacing w:line="360" w:lineRule="auto"/>
              <w:rPr>
                <w:rFonts w:hint="eastAsia" w:ascii="楷体" w:hAnsi="楷体" w:eastAsia="楷体" w:cs="Arial"/>
                <w:sz w:val="24"/>
                <w:szCs w:val="24"/>
              </w:rPr>
            </w:pPr>
            <w:r>
              <w:rPr>
                <w:rFonts w:hint="eastAsia" w:ascii="楷体" w:hAnsi="楷体" w:eastAsia="楷体" w:cs="Arial"/>
                <w:sz w:val="24"/>
                <w:szCs w:val="24"/>
              </w:rPr>
              <w:t>客户满意</w:t>
            </w:r>
          </w:p>
        </w:tc>
        <w:tc>
          <w:tcPr>
            <w:tcW w:w="1311" w:type="dxa"/>
            <w:vAlign w:val="top"/>
          </w:tcPr>
          <w:p>
            <w:pPr>
              <w:spacing w:line="360" w:lineRule="auto"/>
              <w:rPr>
                <w:rFonts w:ascii="楷体" w:hAnsi="楷体" w:eastAsia="楷体" w:cs="Arial"/>
                <w:sz w:val="24"/>
                <w:szCs w:val="24"/>
              </w:rPr>
            </w:pPr>
            <w:r>
              <w:rPr>
                <w:rFonts w:ascii="楷体" w:hAnsi="楷体" w:eastAsia="楷体" w:cs="Arial"/>
                <w:sz w:val="24"/>
                <w:szCs w:val="24"/>
              </w:rPr>
              <w:t xml:space="preserve">Q9.1.2 </w:t>
            </w:r>
          </w:p>
        </w:tc>
        <w:tc>
          <w:tcPr>
            <w:tcW w:w="10004" w:type="dxa"/>
            <w:vAlign w:val="top"/>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公司编制《顾客满意度控制程序》，</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通过拜访、电话、电邮、问卷等形式，收集顾客反馈信息，监视顾客满意程度，评价体系的有效性，寻求体系改进的机会。</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提供</w:t>
            </w:r>
            <w:r>
              <w:rPr>
                <w:rFonts w:hint="eastAsia" w:ascii="楷体" w:hAnsi="楷体" w:eastAsia="楷体" w:cs="楷体"/>
                <w:sz w:val="24"/>
                <w:szCs w:val="24"/>
                <w:lang w:val="en-US" w:eastAsia="zh-CN"/>
              </w:rPr>
              <w:t>深圳珂派斯</w:t>
            </w:r>
            <w:r>
              <w:rPr>
                <w:rFonts w:hint="eastAsia" w:ascii="楷体" w:hAnsi="楷体" w:eastAsia="楷体" w:cs="楷体"/>
                <w:color w:val="000000"/>
                <w:sz w:val="24"/>
                <w:lang w:eastAsia="zh-CN"/>
              </w:rPr>
              <w:t>有限公司</w:t>
            </w:r>
            <w:r>
              <w:rPr>
                <w:rFonts w:hint="eastAsia" w:ascii="楷体" w:hAnsi="楷体" w:eastAsia="楷体" w:cs="楷体"/>
                <w:sz w:val="24"/>
                <w:lang w:eastAsia="zh-CN"/>
              </w:rPr>
              <w:t>、</w:t>
            </w:r>
            <w:r>
              <w:rPr>
                <w:rFonts w:hint="eastAsia" w:ascii="楷体" w:hAnsi="楷体" w:eastAsia="楷体" w:cs="楷体"/>
                <w:sz w:val="24"/>
                <w:szCs w:val="24"/>
                <w:lang w:val="en-US" w:eastAsia="zh-CN"/>
              </w:rPr>
              <w:t>深圳市奋为电子科技有限公司</w:t>
            </w:r>
            <w:r>
              <w:rPr>
                <w:rFonts w:hint="eastAsia" w:ascii="楷体" w:hAnsi="楷体" w:eastAsia="楷体" w:cs="楷体"/>
                <w:sz w:val="24"/>
                <w:lang w:eastAsia="zh-CN"/>
              </w:rPr>
              <w:t>、</w:t>
            </w:r>
            <w:r>
              <w:rPr>
                <w:rFonts w:hint="eastAsia" w:ascii="楷体" w:hAnsi="楷体" w:eastAsia="楷体" w:cs="楷体"/>
                <w:color w:val="000000"/>
                <w:sz w:val="24"/>
                <w:lang w:val="en-US" w:eastAsia="zh-CN"/>
              </w:rPr>
              <w:t>深圳艾特微科技</w:t>
            </w:r>
            <w:r>
              <w:rPr>
                <w:rFonts w:hint="eastAsia" w:ascii="楷体" w:hAnsi="楷体" w:eastAsia="楷体" w:cs="楷体"/>
                <w:color w:val="000000"/>
                <w:sz w:val="24"/>
                <w:lang w:eastAsia="zh-CN"/>
              </w:rPr>
              <w:t>有限公司</w:t>
            </w:r>
            <w:r>
              <w:rPr>
                <w:rFonts w:hint="eastAsia" w:ascii="楷体" w:hAnsi="楷体" w:eastAsia="楷体" w:cs="Arial"/>
                <w:sz w:val="24"/>
                <w:szCs w:val="24"/>
              </w:rPr>
              <w:t>的《顾客满意度调查记录表》，调查包含：质量、交货期、服务、价格等指标，满意程度分为很满意</w:t>
            </w:r>
            <w:r>
              <w:rPr>
                <w:rFonts w:ascii="楷体" w:hAnsi="楷体" w:eastAsia="楷体" w:cs="Arial"/>
                <w:sz w:val="24"/>
                <w:szCs w:val="24"/>
              </w:rPr>
              <w:t>---</w:t>
            </w:r>
            <w:r>
              <w:rPr>
                <w:rFonts w:hint="eastAsia" w:ascii="楷体" w:hAnsi="楷体" w:eastAsia="楷体" w:cs="Arial"/>
                <w:sz w:val="24"/>
                <w:szCs w:val="24"/>
              </w:rPr>
              <w:t>不满意等四个档次。从提供的调查表来看，客户对组织评价均为“很满意”、“满意”。</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查见</w:t>
            </w:r>
            <w:r>
              <w:rPr>
                <w:rFonts w:ascii="楷体" w:hAnsi="楷体" w:eastAsia="楷体" w:cs="Arial"/>
                <w:sz w:val="24"/>
                <w:szCs w:val="24"/>
              </w:rPr>
              <w:t>20</w:t>
            </w:r>
            <w:r>
              <w:rPr>
                <w:rFonts w:hint="eastAsia" w:ascii="楷体" w:hAnsi="楷体" w:eastAsia="楷体" w:cs="Arial"/>
                <w:sz w:val="24"/>
                <w:szCs w:val="24"/>
                <w:lang w:val="en-US" w:eastAsia="zh-CN"/>
              </w:rPr>
              <w:t>19.11-2020.8</w:t>
            </w:r>
            <w:r>
              <w:rPr>
                <w:rFonts w:hint="eastAsia" w:ascii="楷体" w:hAnsi="楷体" w:eastAsia="楷体" w:cs="Arial"/>
                <w:sz w:val="24"/>
                <w:szCs w:val="24"/>
              </w:rPr>
              <w:t>日的《顾客满意度调查分析》，对顾客满意度指标完成情况、顾客建议改进方向等予以分析汇总，经评价测算客户满意度得分</w:t>
            </w:r>
            <w:r>
              <w:rPr>
                <w:rFonts w:ascii="楷体" w:hAnsi="楷体" w:eastAsia="楷体" w:cs="Arial"/>
                <w:sz w:val="24"/>
                <w:szCs w:val="24"/>
              </w:rPr>
              <w:t>9</w:t>
            </w:r>
            <w:r>
              <w:rPr>
                <w:rFonts w:hint="eastAsia" w:ascii="楷体" w:hAnsi="楷体" w:eastAsia="楷体" w:cs="Arial"/>
                <w:sz w:val="24"/>
                <w:szCs w:val="24"/>
                <w:lang w:val="en-US" w:eastAsia="zh-CN"/>
              </w:rPr>
              <w:t>6.29</w:t>
            </w:r>
            <w:r>
              <w:rPr>
                <w:rFonts w:ascii="楷体" w:hAnsi="楷体" w:eastAsia="楷体" w:cs="Arial"/>
                <w:sz w:val="24"/>
                <w:szCs w:val="24"/>
              </w:rPr>
              <w:t>%</w:t>
            </w:r>
            <w:r>
              <w:rPr>
                <w:rFonts w:hint="eastAsia" w:ascii="楷体" w:hAnsi="楷体" w:eastAsia="楷体" w:cs="Arial"/>
                <w:sz w:val="24"/>
                <w:szCs w:val="24"/>
              </w:rPr>
              <w:t>。</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企业对顾客满意度的调查、分析利用进行了策划并实施，基本符合标准条款的</w:t>
            </w:r>
            <w:r>
              <w:rPr>
                <w:rFonts w:hint="eastAsia" w:ascii="楷体" w:hAnsi="楷体" w:eastAsia="楷体"/>
                <w:sz w:val="24"/>
                <w:szCs w:val="24"/>
              </w:rPr>
              <w:t>要求。</w:t>
            </w:r>
          </w:p>
        </w:tc>
        <w:tc>
          <w:tcPr>
            <w:tcW w:w="1585" w:type="dxa"/>
            <w:vAlign w:val="top"/>
          </w:tcPr>
          <w:p>
            <w:pPr>
              <w:spacing w:line="360" w:lineRule="auto"/>
              <w:rPr>
                <w:rFonts w:ascii="楷体" w:hAnsi="楷体" w:eastAsia="楷体"/>
                <w:sz w:val="24"/>
                <w:szCs w:val="24"/>
              </w:rPr>
            </w:pPr>
            <w:r>
              <w:rPr>
                <w:rFonts w:hint="eastAsia" w:ascii="楷体" w:hAnsi="楷体" w:eastAsia="楷体" w:cs="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p>
        </w:tc>
        <w:tc>
          <w:tcPr>
            <w:tcW w:w="1311" w:type="dxa"/>
          </w:tcPr>
          <w:p>
            <w:pPr>
              <w:spacing w:line="360" w:lineRule="auto"/>
              <w:rPr>
                <w:rFonts w:ascii="楷体" w:hAnsi="楷体" w:eastAsia="楷体" w:cs="Arial"/>
                <w:sz w:val="24"/>
                <w:szCs w:val="24"/>
              </w:rPr>
            </w:pPr>
            <w:r>
              <w:rPr>
                <w:rFonts w:ascii="楷体" w:hAnsi="楷体" w:eastAsia="楷体" w:cs="Arial"/>
                <w:sz w:val="24"/>
                <w:szCs w:val="24"/>
              </w:rPr>
              <w:t>E6.1.2</w:t>
            </w:r>
          </w:p>
        </w:tc>
        <w:tc>
          <w:tcPr>
            <w:tcW w:w="10004" w:type="dxa"/>
          </w:tcPr>
          <w:p>
            <w:pPr>
              <w:snapToGrid w:val="0"/>
              <w:spacing w:line="360" w:lineRule="auto"/>
              <w:ind w:firstLine="480"/>
              <w:rPr>
                <w:rFonts w:ascii="楷体" w:hAnsi="楷体" w:eastAsia="楷体" w:cs="楷体"/>
                <w:sz w:val="24"/>
                <w:szCs w:val="24"/>
              </w:rPr>
            </w:pPr>
            <w:r>
              <w:rPr>
                <w:rFonts w:hint="eastAsia" w:ascii="楷体" w:hAnsi="楷体" w:eastAsia="楷体" w:cs="楷体"/>
                <w:sz w:val="24"/>
                <w:szCs w:val="24"/>
              </w:rPr>
              <w:t>查有：《</w:t>
            </w:r>
            <w:r>
              <w:rPr>
                <w:rFonts w:hint="eastAsia" w:ascii="楷体" w:hAnsi="楷体" w:eastAsia="楷体"/>
                <w:sz w:val="24"/>
                <w:szCs w:val="24"/>
              </w:rPr>
              <w:t>环境因素识别评价与控制程序</w:t>
            </w:r>
            <w:r>
              <w:rPr>
                <w:rFonts w:hint="eastAsia" w:ascii="楷体" w:hAnsi="楷体" w:eastAsia="楷体" w:cs="楷体"/>
                <w:sz w:val="24"/>
                <w:szCs w:val="24"/>
              </w:rPr>
              <w:t>》</w:t>
            </w:r>
            <w:r>
              <w:rPr>
                <w:rFonts w:ascii="楷体" w:hAnsi="楷体" w:eastAsia="楷体" w:cs="楷体"/>
                <w:sz w:val="24"/>
                <w:szCs w:val="24"/>
              </w:rPr>
              <w:t>,</w:t>
            </w:r>
            <w:r>
              <w:rPr>
                <w:rFonts w:hint="eastAsia" w:ascii="楷体" w:hAnsi="楷体" w:eastAsia="楷体" w:cs="楷体"/>
                <w:sz w:val="24"/>
                <w:szCs w:val="24"/>
                <w:lang w:val="en-US" w:eastAsia="zh-CN"/>
              </w:rPr>
              <w:t>业务</w:t>
            </w:r>
            <w:r>
              <w:rPr>
                <w:rFonts w:hint="eastAsia" w:ascii="楷体" w:hAnsi="楷体" w:eastAsia="楷体" w:cs="楷体"/>
                <w:sz w:val="24"/>
                <w:szCs w:val="24"/>
              </w:rPr>
              <w:t>部按照办公过程和采购服务过程对环境因素进行了辨识，辨识时考虑了三种时态：过去、现在和将来，和三种状态：正常、异常和紧急。</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识别与评价表”，识别了本部门在办公、采购、储存等各有关过程的环境因素，包括纸张消耗、生活垃圾处理、汽车尾气排放、包装材料处理、火灾发生等环境因素，识别时能考虑产品生命周期观点。</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查“重要环境因素清单”，涉及</w:t>
            </w:r>
            <w:r>
              <w:rPr>
                <w:rFonts w:hint="eastAsia" w:ascii="楷体" w:hAnsi="楷体" w:eastAsia="楷体" w:cs="楷体"/>
                <w:sz w:val="24"/>
                <w:szCs w:val="24"/>
                <w:lang w:val="en-US" w:eastAsia="zh-CN"/>
              </w:rPr>
              <w:t>业务</w:t>
            </w:r>
            <w:r>
              <w:rPr>
                <w:rFonts w:hint="eastAsia" w:ascii="楷体" w:hAnsi="楷体" w:eastAsia="楷体" w:cs="楷体"/>
                <w:sz w:val="24"/>
                <w:szCs w:val="24"/>
              </w:rPr>
              <w:t>部重要环境因素：火灾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固废</w:t>
            </w:r>
            <w:r>
              <w:rPr>
                <w:rFonts w:hint="eastAsia" w:ascii="楷体" w:hAnsi="楷体" w:eastAsia="楷体" w:cs="楷体"/>
                <w:sz w:val="24"/>
                <w:szCs w:val="24"/>
              </w:rPr>
              <w:t>。</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控制措施：固废分类存放，包装物分类卖掉，日常检查、配备有消防器材、制定应急预案等措施。</w:t>
            </w:r>
          </w:p>
          <w:p>
            <w:pPr>
              <w:tabs>
                <w:tab w:val="left" w:pos="6597"/>
              </w:tabs>
              <w:spacing w:line="360" w:lineRule="auto"/>
              <w:ind w:firstLine="480" w:firstLineChars="200"/>
              <w:rPr>
                <w:rFonts w:ascii="楷体" w:hAnsi="楷体" w:eastAsia="楷体"/>
                <w:sz w:val="24"/>
                <w:szCs w:val="24"/>
              </w:rPr>
            </w:pPr>
            <w:r>
              <w:rPr>
                <w:rFonts w:ascii="楷体" w:hAnsi="楷体" w:eastAsia="楷体" w:cs="楷体"/>
                <w:sz w:val="24"/>
                <w:szCs w:val="24"/>
              </w:rPr>
              <w:t xml:space="preserve"> </w:t>
            </w:r>
            <w:r>
              <w:rPr>
                <w:rFonts w:hint="eastAsia" w:ascii="楷体" w:hAnsi="楷体" w:eastAsia="楷体" w:cs="楷体"/>
                <w:sz w:val="24"/>
                <w:szCs w:val="24"/>
              </w:rPr>
              <w:t>部门识别和评价基本充分，符合规定要求。</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311" w:type="dxa"/>
          </w:tcPr>
          <w:p>
            <w:pPr>
              <w:spacing w:line="360" w:lineRule="auto"/>
              <w:rPr>
                <w:rFonts w:ascii="楷体" w:hAnsi="楷体" w:eastAsia="楷体" w:cs="Arial"/>
                <w:sz w:val="24"/>
                <w:szCs w:val="24"/>
              </w:rPr>
            </w:pPr>
            <w:r>
              <w:rPr>
                <w:rFonts w:ascii="楷体" w:hAnsi="楷体" w:eastAsia="楷体" w:cs="Arial"/>
                <w:sz w:val="24"/>
                <w:szCs w:val="24"/>
              </w:rPr>
              <w:t>E8.1</w:t>
            </w:r>
          </w:p>
        </w:tc>
        <w:tc>
          <w:tcPr>
            <w:tcW w:w="10004" w:type="dxa"/>
          </w:tcPr>
          <w:p>
            <w:pPr>
              <w:spacing w:line="360" w:lineRule="auto"/>
              <w:rPr>
                <w:rFonts w:ascii="楷体" w:hAnsi="楷体" w:eastAsia="楷体" w:cs="楷体"/>
                <w:sz w:val="24"/>
                <w:szCs w:val="24"/>
              </w:rPr>
            </w:pPr>
            <w:r>
              <w:rPr>
                <w:rFonts w:ascii="楷体" w:hAnsi="楷体" w:eastAsia="楷体" w:cs="楷体"/>
                <w:sz w:val="24"/>
                <w:szCs w:val="24"/>
              </w:rPr>
              <w:t>1.</w:t>
            </w:r>
            <w:r>
              <w:rPr>
                <w:rFonts w:hint="eastAsia" w:ascii="楷体" w:hAnsi="楷体" w:eastAsia="楷体" w:cs="楷体"/>
                <w:sz w:val="24"/>
                <w:szCs w:val="24"/>
              </w:rPr>
              <w:t>编制并实施了运行控制程序、废弃物控制程序、噪声控制程序、消防控制程序和管理制度。</w:t>
            </w:r>
          </w:p>
          <w:p>
            <w:pPr>
              <w:spacing w:line="360" w:lineRule="auto"/>
              <w:rPr>
                <w:rFonts w:ascii="楷体" w:hAnsi="楷体" w:eastAsia="楷体" w:cs="楷体"/>
                <w:sz w:val="24"/>
                <w:szCs w:val="24"/>
              </w:rPr>
            </w:pPr>
            <w:r>
              <w:rPr>
                <w:rFonts w:ascii="楷体" w:hAnsi="楷体" w:eastAsia="楷体" w:cs="楷体"/>
                <w:sz w:val="24"/>
                <w:szCs w:val="24"/>
              </w:rPr>
              <w:t>2.</w:t>
            </w:r>
            <w:r>
              <w:rPr>
                <w:rFonts w:hint="eastAsia" w:ascii="楷体" w:hAnsi="楷体" w:eastAsia="楷体" w:cs="楷体"/>
                <w:sz w:val="24"/>
                <w:szCs w:val="24"/>
              </w:rPr>
              <w:t>对可回收的固体废弃物，一部分由厂家回收，厂家不回收的公司统一回收再利用或由物资回收公司处理，不可回收的废弃物由公司行政</w:t>
            </w:r>
            <w:r>
              <w:rPr>
                <w:rFonts w:hint="eastAsia" w:ascii="楷体" w:hAnsi="楷体" w:eastAsia="楷体" w:cs="楷体"/>
                <w:sz w:val="24"/>
                <w:szCs w:val="24"/>
                <w:lang w:val="en-US" w:eastAsia="zh-CN"/>
              </w:rPr>
              <w:t>人事</w:t>
            </w:r>
            <w:r>
              <w:rPr>
                <w:rFonts w:hint="eastAsia" w:ascii="楷体" w:hAnsi="楷体" w:eastAsia="楷体" w:cs="楷体"/>
                <w:sz w:val="24"/>
                <w:szCs w:val="24"/>
              </w:rPr>
              <w:t>部统一处理，部门不单独处理。</w:t>
            </w:r>
          </w:p>
          <w:p>
            <w:pPr>
              <w:snapToGrid w:val="0"/>
              <w:spacing w:line="360" w:lineRule="auto"/>
              <w:rPr>
                <w:rFonts w:ascii="楷体" w:hAnsi="楷体" w:eastAsia="楷体" w:cs="楷体"/>
                <w:sz w:val="24"/>
                <w:szCs w:val="24"/>
              </w:rPr>
            </w:pPr>
            <w:r>
              <w:rPr>
                <w:rFonts w:ascii="楷体" w:hAnsi="楷体" w:eastAsia="楷体" w:cs="楷体"/>
                <w:sz w:val="24"/>
                <w:szCs w:val="24"/>
              </w:rPr>
              <w:t>3.</w:t>
            </w:r>
            <w:r>
              <w:rPr>
                <w:rFonts w:hint="eastAsia" w:ascii="楷体" w:hAnsi="楷体" w:eastAsia="楷体" w:cs="楷体"/>
                <w:sz w:val="24"/>
                <w:szCs w:val="24"/>
              </w:rPr>
              <w:t>办公室和仓库内主要是电的使用，电器有漏电保护器，经常对电路、电源进行检查，没有露电现象发生，查见有环境安全运行检查记录，</w:t>
            </w:r>
            <w:r>
              <w:rPr>
                <w:rFonts w:ascii="楷体" w:hAnsi="楷体" w:eastAsia="楷体" w:cs="楷体"/>
                <w:sz w:val="24"/>
                <w:szCs w:val="24"/>
              </w:rPr>
              <w:t>20</w:t>
            </w:r>
            <w:r>
              <w:rPr>
                <w:rFonts w:hint="eastAsia" w:ascii="楷体" w:hAnsi="楷体" w:eastAsia="楷体" w:cs="楷体"/>
                <w:sz w:val="24"/>
                <w:szCs w:val="24"/>
                <w:lang w:val="en-US" w:eastAsia="zh-CN"/>
              </w:rPr>
              <w:t>20年4</w:t>
            </w:r>
            <w:bookmarkStart w:id="0" w:name="_GoBack"/>
            <w:bookmarkEnd w:id="0"/>
            <w:r>
              <w:rPr>
                <w:rFonts w:hint="eastAsia" w:ascii="楷体" w:hAnsi="楷体" w:eastAsia="楷体" w:cs="楷体"/>
                <w:sz w:val="24"/>
                <w:szCs w:val="24"/>
                <w:lang w:val="en-US" w:eastAsia="zh-CN"/>
              </w:rPr>
              <w:t>-8</w:t>
            </w:r>
            <w:r>
              <w:rPr>
                <w:rFonts w:hint="eastAsia" w:ascii="楷体" w:hAnsi="楷体" w:eastAsia="楷体" w:cs="楷体"/>
                <w:sz w:val="24"/>
                <w:szCs w:val="24"/>
              </w:rPr>
              <w:t>月份检查结果正常，检查人</w:t>
            </w:r>
            <w:r>
              <w:rPr>
                <w:rFonts w:hint="eastAsia" w:ascii="楷体" w:hAnsi="楷体" w:eastAsia="楷体" w:cs="楷体"/>
                <w:sz w:val="24"/>
                <w:szCs w:val="24"/>
                <w:lang w:val="en-US" w:eastAsia="zh-CN"/>
              </w:rPr>
              <w:t>陈谢</w:t>
            </w:r>
            <w:r>
              <w:rPr>
                <w:rFonts w:hint="eastAsia" w:ascii="楷体" w:hAnsi="楷体" w:eastAsia="楷体" w:cs="楷体"/>
                <w:sz w:val="24"/>
                <w:szCs w:val="24"/>
              </w:rPr>
              <w:t>。</w:t>
            </w:r>
          </w:p>
          <w:p>
            <w:pPr>
              <w:snapToGrid w:val="0"/>
              <w:spacing w:line="360" w:lineRule="auto"/>
              <w:rPr>
                <w:rFonts w:hint="default" w:ascii="楷体" w:hAnsi="楷体" w:eastAsia="楷体" w:cs="楷体"/>
                <w:sz w:val="24"/>
                <w:szCs w:val="24"/>
                <w:lang w:val="en-US" w:eastAsia="zh-CN"/>
              </w:rPr>
            </w:pPr>
            <w:r>
              <w:rPr>
                <w:rFonts w:ascii="楷体" w:hAnsi="楷体" w:eastAsia="楷体" w:cs="楷体"/>
                <w:sz w:val="24"/>
                <w:szCs w:val="24"/>
              </w:rPr>
              <w:t>4.</w:t>
            </w:r>
            <w:r>
              <w:rPr>
                <w:rFonts w:hint="eastAsia" w:ascii="楷体" w:hAnsi="楷体" w:eastAsia="楷体" w:cs="楷体"/>
                <w:sz w:val="24"/>
                <w:szCs w:val="24"/>
                <w:lang w:val="en-US" w:eastAsia="zh-CN"/>
              </w:rPr>
              <w:t>未</w:t>
            </w:r>
            <w:r>
              <w:rPr>
                <w:rFonts w:hint="eastAsia" w:ascii="楷体" w:hAnsi="楷体" w:eastAsia="楷体" w:cs="楷体"/>
                <w:sz w:val="24"/>
                <w:szCs w:val="24"/>
              </w:rPr>
              <w:t>提供《重要相关方施加影响一览表》</w:t>
            </w:r>
            <w:r>
              <w:rPr>
                <w:rFonts w:hint="eastAsia" w:ascii="楷体" w:hAnsi="楷体" w:eastAsia="楷体" w:cs="楷体"/>
                <w:sz w:val="24"/>
                <w:szCs w:val="24"/>
                <w:lang w:val="en-US" w:eastAsia="zh-CN"/>
              </w:rPr>
              <w:t>和</w:t>
            </w:r>
            <w:r>
              <w:rPr>
                <w:rFonts w:hint="eastAsia" w:ascii="楷体" w:hAnsi="楷体" w:eastAsia="楷体" w:cs="楷体"/>
                <w:sz w:val="24"/>
                <w:szCs w:val="24"/>
              </w:rPr>
              <w:t>《相关方告知书》</w:t>
            </w:r>
            <w:r>
              <w:rPr>
                <w:rFonts w:hint="eastAsia" w:ascii="楷体" w:hAnsi="楷体" w:eastAsia="楷体" w:cs="楷体"/>
                <w:sz w:val="24"/>
                <w:szCs w:val="24"/>
                <w:lang w:val="en-US" w:eastAsia="zh-CN"/>
              </w:rPr>
              <w:t>相关证据，开具了不符合。</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楷体" w:hAnsi="楷体" w:eastAsia="楷体" w:cs="Arial"/>
                <w:sz w:val="24"/>
                <w:szCs w:val="24"/>
              </w:rPr>
            </w:pPr>
            <w:r>
              <w:rPr>
                <w:rFonts w:hint="eastAsia" w:ascii="楷体" w:hAnsi="楷体" w:eastAsia="楷体" w:cs="Arial"/>
                <w:sz w:val="24"/>
                <w:szCs w:val="24"/>
              </w:rPr>
              <w:t>应急准备和响应</w:t>
            </w:r>
          </w:p>
        </w:tc>
        <w:tc>
          <w:tcPr>
            <w:tcW w:w="1311" w:type="dxa"/>
            <w:vAlign w:val="top"/>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r>
              <w:rPr>
                <w:rFonts w:hint="eastAsia" w:ascii="楷体" w:hAnsi="楷体" w:eastAsia="楷体" w:cs="楷体"/>
                <w:bCs/>
                <w:sz w:val="24"/>
                <w:szCs w:val="24"/>
              </w:rPr>
              <w:t xml:space="preserve"> </w:t>
            </w:r>
          </w:p>
          <w:p>
            <w:pPr>
              <w:spacing w:line="360" w:lineRule="auto"/>
              <w:rPr>
                <w:rFonts w:ascii="楷体" w:hAnsi="楷体" w:eastAsia="楷体" w:cs="楷体"/>
                <w:bCs/>
                <w:sz w:val="24"/>
                <w:szCs w:val="24"/>
              </w:rPr>
            </w:pPr>
          </w:p>
          <w:p>
            <w:pPr>
              <w:spacing w:line="360" w:lineRule="auto"/>
              <w:rPr>
                <w:rFonts w:ascii="楷体" w:hAnsi="楷体" w:eastAsia="楷体" w:cs="Arial"/>
                <w:sz w:val="24"/>
                <w:szCs w:val="24"/>
              </w:rPr>
            </w:pPr>
          </w:p>
        </w:tc>
        <w:tc>
          <w:tcPr>
            <w:tcW w:w="10004" w:type="dxa"/>
            <w:vAlign w:val="top"/>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编制了《应急准备和响应控制程序》，确定的紧急情况有：火灾、触电等。提供了火灾应急预案、触电事故应急预案，其中包括目的、适用范围、职责、应急处理细则、演习、必备资料等，相关内容基本充分。</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应急设施配置：在办公场所内、研发区域内均配备了灭火器、消防栓等消防设施，均在有效期内，状态良好。</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sz w:val="24"/>
                <w:szCs w:val="24"/>
                <w:lang w:val="en-US" w:eastAsia="zh-CN"/>
              </w:rPr>
              <w:t>2020.6.30</w:t>
            </w:r>
            <w:r>
              <w:rPr>
                <w:rFonts w:hint="eastAsia" w:ascii="楷体" w:hAnsi="楷体" w:eastAsia="楷体" w:cs="楷体"/>
                <w:sz w:val="24"/>
                <w:szCs w:val="24"/>
              </w:rPr>
              <w:t>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预案适宜性充分性评审：适宜性：全部能够执行</w:t>
            </w:r>
            <w:r>
              <w:rPr>
                <w:rFonts w:hint="eastAsia" w:ascii="楷体" w:hAnsi="楷体" w:eastAsia="楷体" w:cs="楷体"/>
                <w:sz w:val="24"/>
                <w:szCs w:val="24"/>
                <w:lang w:eastAsia="zh-CN"/>
              </w:rPr>
              <w:t>，</w:t>
            </w:r>
            <w:r>
              <w:rPr>
                <w:rFonts w:hint="eastAsia" w:ascii="楷体" w:hAnsi="楷体" w:eastAsia="楷体" w:cs="楷体"/>
                <w:sz w:val="24"/>
                <w:szCs w:val="24"/>
              </w:rPr>
              <w:t xml:space="preserve">  充分性：完全满足应急要求。</w:t>
            </w:r>
          </w:p>
          <w:p>
            <w:pPr>
              <w:pStyle w:val="15"/>
              <w:spacing w:beforeLines="30" w:afterLines="30"/>
              <w:ind w:firstLine="520" w:firstLineChars="200"/>
              <w:rPr>
                <w:rFonts w:hint="eastAsia" w:ascii="楷体" w:hAnsi="楷体" w:eastAsia="楷体" w:cs="楷体"/>
                <w:sz w:val="24"/>
                <w:szCs w:val="24"/>
              </w:rPr>
            </w:pPr>
            <w:r>
              <w:rPr>
                <w:rFonts w:hint="eastAsia" w:ascii="楷体" w:hAnsi="楷体" w:eastAsia="楷体" w:cs="楷体"/>
                <w:sz w:val="24"/>
                <w:szCs w:val="24"/>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现场巡视办公区有灭火器和消防栓，均有效。</w:t>
            </w:r>
          </w:p>
          <w:p>
            <w:pPr>
              <w:spacing w:line="360" w:lineRule="auto"/>
              <w:ind w:firstLine="600" w:firstLineChars="250"/>
              <w:rPr>
                <w:rFonts w:ascii="楷体" w:hAnsi="楷体" w:eastAsia="楷体"/>
                <w:sz w:val="24"/>
                <w:szCs w:val="24"/>
              </w:rPr>
            </w:pPr>
            <w:r>
              <w:rPr>
                <w:rFonts w:hint="eastAsia" w:ascii="楷体" w:hAnsi="楷体" w:eastAsia="楷体" w:cs="楷体"/>
                <w:sz w:val="24"/>
                <w:szCs w:val="24"/>
              </w:rPr>
              <w:t>自体系运行以来尚未发生紧急情况。</w:t>
            </w:r>
          </w:p>
        </w:tc>
        <w:tc>
          <w:tcPr>
            <w:tcW w:w="1585" w:type="dxa"/>
            <w:vAlign w:val="top"/>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bl>
    <w:p>
      <w:pPr>
        <w:jc w:val="center"/>
        <w:rPr>
          <w:rFonts w:ascii="楷体" w:hAnsi="楷体" w:eastAsia="楷体"/>
        </w:rPr>
      </w:pPr>
    </w:p>
    <w:p>
      <w:pPr>
        <w:jc w:val="center"/>
        <w:rPr>
          <w:rFonts w:ascii="楷体" w:hAnsi="楷体" w:eastAsia="楷体"/>
        </w:rPr>
      </w:pPr>
    </w:p>
    <w:p>
      <w:pPr>
        <w:pStyle w:val="4"/>
        <w:rPr>
          <w:rFonts w:ascii="楷体" w:hAnsi="楷体" w:eastAsia="楷体"/>
        </w:rPr>
      </w:pPr>
      <w:r>
        <w:rPr>
          <w:rFonts w:hint="eastAsia" w:ascii="楷体" w:hAnsi="楷体" w:eastAsia="楷体"/>
        </w:rPr>
        <w:t>说明：不符合标注</w:t>
      </w:r>
      <w:r>
        <w:rPr>
          <w:rFonts w:ascii="楷体" w:hAnsi="楷体" w:eastAsia="楷体"/>
        </w:rPr>
        <w:t>N</w:t>
      </w:r>
    </w:p>
    <w:p>
      <w:pPr>
        <w:pStyle w:val="4"/>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5</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5</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4817"/>
    <w:rsid w:val="00004A32"/>
    <w:rsid w:val="0001134A"/>
    <w:rsid w:val="00016F44"/>
    <w:rsid w:val="000214B6"/>
    <w:rsid w:val="0002531E"/>
    <w:rsid w:val="0003373A"/>
    <w:rsid w:val="000412F6"/>
    <w:rsid w:val="00044895"/>
    <w:rsid w:val="0005199E"/>
    <w:rsid w:val="00053861"/>
    <w:rsid w:val="00054863"/>
    <w:rsid w:val="00054886"/>
    <w:rsid w:val="0005697E"/>
    <w:rsid w:val="000579CF"/>
    <w:rsid w:val="00062948"/>
    <w:rsid w:val="0007023B"/>
    <w:rsid w:val="00071B49"/>
    <w:rsid w:val="000803D0"/>
    <w:rsid w:val="00082216"/>
    <w:rsid w:val="00082398"/>
    <w:rsid w:val="00082817"/>
    <w:rsid w:val="000849D2"/>
    <w:rsid w:val="00095FE1"/>
    <w:rsid w:val="000A5E44"/>
    <w:rsid w:val="000B1394"/>
    <w:rsid w:val="000B40BD"/>
    <w:rsid w:val="000B51BD"/>
    <w:rsid w:val="000B541A"/>
    <w:rsid w:val="000B6EF2"/>
    <w:rsid w:val="000B7856"/>
    <w:rsid w:val="000C0F8E"/>
    <w:rsid w:val="000C123B"/>
    <w:rsid w:val="000D0896"/>
    <w:rsid w:val="000D5401"/>
    <w:rsid w:val="000D697A"/>
    <w:rsid w:val="000E2B69"/>
    <w:rsid w:val="000E3B8A"/>
    <w:rsid w:val="000E4EA2"/>
    <w:rsid w:val="000E7EF7"/>
    <w:rsid w:val="000F35F1"/>
    <w:rsid w:val="000F7D53"/>
    <w:rsid w:val="001022F1"/>
    <w:rsid w:val="001037D5"/>
    <w:rsid w:val="001149C9"/>
    <w:rsid w:val="00121EA6"/>
    <w:rsid w:val="00142A5B"/>
    <w:rsid w:val="00145688"/>
    <w:rsid w:val="0015055D"/>
    <w:rsid w:val="00165742"/>
    <w:rsid w:val="001677C1"/>
    <w:rsid w:val="00171C59"/>
    <w:rsid w:val="001918ED"/>
    <w:rsid w:val="00192A7F"/>
    <w:rsid w:val="00194706"/>
    <w:rsid w:val="001A2D7F"/>
    <w:rsid w:val="001A3DF8"/>
    <w:rsid w:val="001A572D"/>
    <w:rsid w:val="001B5FE9"/>
    <w:rsid w:val="001D0EB7"/>
    <w:rsid w:val="001D4AD8"/>
    <w:rsid w:val="001D54FF"/>
    <w:rsid w:val="001E1974"/>
    <w:rsid w:val="001E4FED"/>
    <w:rsid w:val="00202BC2"/>
    <w:rsid w:val="00207191"/>
    <w:rsid w:val="00212680"/>
    <w:rsid w:val="00214113"/>
    <w:rsid w:val="00215081"/>
    <w:rsid w:val="00216A8E"/>
    <w:rsid w:val="00222532"/>
    <w:rsid w:val="0023172D"/>
    <w:rsid w:val="00237445"/>
    <w:rsid w:val="00247653"/>
    <w:rsid w:val="00257930"/>
    <w:rsid w:val="002651A6"/>
    <w:rsid w:val="002874EF"/>
    <w:rsid w:val="00287A2B"/>
    <w:rsid w:val="002973F0"/>
    <w:rsid w:val="002975C1"/>
    <w:rsid w:val="002A0E6E"/>
    <w:rsid w:val="002A33CC"/>
    <w:rsid w:val="002B0BF6"/>
    <w:rsid w:val="002B1808"/>
    <w:rsid w:val="002C1ACE"/>
    <w:rsid w:val="002C3E0D"/>
    <w:rsid w:val="002C4DE3"/>
    <w:rsid w:val="002D38C3"/>
    <w:rsid w:val="002D41FB"/>
    <w:rsid w:val="002D6940"/>
    <w:rsid w:val="002E0587"/>
    <w:rsid w:val="002E1E1D"/>
    <w:rsid w:val="002E4406"/>
    <w:rsid w:val="002F7516"/>
    <w:rsid w:val="002F77F9"/>
    <w:rsid w:val="00317401"/>
    <w:rsid w:val="00321733"/>
    <w:rsid w:val="00326FC1"/>
    <w:rsid w:val="0033654E"/>
    <w:rsid w:val="00337922"/>
    <w:rsid w:val="00340867"/>
    <w:rsid w:val="00342857"/>
    <w:rsid w:val="00343857"/>
    <w:rsid w:val="00347CB2"/>
    <w:rsid w:val="003608CB"/>
    <w:rsid w:val="003627B6"/>
    <w:rsid w:val="003634F1"/>
    <w:rsid w:val="003708D5"/>
    <w:rsid w:val="0037483E"/>
    <w:rsid w:val="0038061A"/>
    <w:rsid w:val="0038063B"/>
    <w:rsid w:val="00380837"/>
    <w:rsid w:val="00381BEB"/>
    <w:rsid w:val="00382EDD"/>
    <w:rsid w:val="003836CA"/>
    <w:rsid w:val="003844E1"/>
    <w:rsid w:val="00384A69"/>
    <w:rsid w:val="00386A98"/>
    <w:rsid w:val="00390345"/>
    <w:rsid w:val="00395323"/>
    <w:rsid w:val="003A1E9C"/>
    <w:rsid w:val="003C0FC6"/>
    <w:rsid w:val="003C4BDE"/>
    <w:rsid w:val="003D6BE3"/>
    <w:rsid w:val="003D750D"/>
    <w:rsid w:val="003E0E52"/>
    <w:rsid w:val="003E64C3"/>
    <w:rsid w:val="003F20A5"/>
    <w:rsid w:val="003F3BF2"/>
    <w:rsid w:val="003F5AFC"/>
    <w:rsid w:val="00400B96"/>
    <w:rsid w:val="00402043"/>
    <w:rsid w:val="004054E1"/>
    <w:rsid w:val="00405D5F"/>
    <w:rsid w:val="00410914"/>
    <w:rsid w:val="00410D45"/>
    <w:rsid w:val="00415AA3"/>
    <w:rsid w:val="00420C60"/>
    <w:rsid w:val="00421FA1"/>
    <w:rsid w:val="00422783"/>
    <w:rsid w:val="00422DF4"/>
    <w:rsid w:val="00430432"/>
    <w:rsid w:val="00433404"/>
    <w:rsid w:val="00433759"/>
    <w:rsid w:val="0043494E"/>
    <w:rsid w:val="004414A5"/>
    <w:rsid w:val="00456697"/>
    <w:rsid w:val="00457D88"/>
    <w:rsid w:val="0046313E"/>
    <w:rsid w:val="00465FE1"/>
    <w:rsid w:val="00475491"/>
    <w:rsid w:val="004869FB"/>
    <w:rsid w:val="00487986"/>
    <w:rsid w:val="00491735"/>
    <w:rsid w:val="00494A46"/>
    <w:rsid w:val="00494F89"/>
    <w:rsid w:val="00497078"/>
    <w:rsid w:val="004A1B1B"/>
    <w:rsid w:val="004A49C2"/>
    <w:rsid w:val="004B11F6"/>
    <w:rsid w:val="004B217F"/>
    <w:rsid w:val="004B3E7F"/>
    <w:rsid w:val="004B549E"/>
    <w:rsid w:val="004C07FE"/>
    <w:rsid w:val="004C2A19"/>
    <w:rsid w:val="004C3EC9"/>
    <w:rsid w:val="004C6045"/>
    <w:rsid w:val="004D0294"/>
    <w:rsid w:val="004D3E4C"/>
    <w:rsid w:val="004D3FA1"/>
    <w:rsid w:val="004D41EE"/>
    <w:rsid w:val="004D7519"/>
    <w:rsid w:val="004E27B4"/>
    <w:rsid w:val="004F1689"/>
    <w:rsid w:val="004F185D"/>
    <w:rsid w:val="00500C65"/>
    <w:rsid w:val="005020C9"/>
    <w:rsid w:val="005056ED"/>
    <w:rsid w:val="00505D50"/>
    <w:rsid w:val="00517E4C"/>
    <w:rsid w:val="0052007E"/>
    <w:rsid w:val="00521CF0"/>
    <w:rsid w:val="005247CE"/>
    <w:rsid w:val="0053208B"/>
    <w:rsid w:val="00534814"/>
    <w:rsid w:val="005355AA"/>
    <w:rsid w:val="00536930"/>
    <w:rsid w:val="005459D2"/>
    <w:rsid w:val="00551AE7"/>
    <w:rsid w:val="00553356"/>
    <w:rsid w:val="00560395"/>
    <w:rsid w:val="00560A2A"/>
    <w:rsid w:val="00564E53"/>
    <w:rsid w:val="00577870"/>
    <w:rsid w:val="00583277"/>
    <w:rsid w:val="00584F36"/>
    <w:rsid w:val="00592C3E"/>
    <w:rsid w:val="005A000F"/>
    <w:rsid w:val="005A3D8F"/>
    <w:rsid w:val="005B173D"/>
    <w:rsid w:val="005B6888"/>
    <w:rsid w:val="005C5EC5"/>
    <w:rsid w:val="005D2643"/>
    <w:rsid w:val="005D7FAE"/>
    <w:rsid w:val="005E28A0"/>
    <w:rsid w:val="005F6C65"/>
    <w:rsid w:val="005F729D"/>
    <w:rsid w:val="00600F02"/>
    <w:rsid w:val="0060444D"/>
    <w:rsid w:val="006063F2"/>
    <w:rsid w:val="00611218"/>
    <w:rsid w:val="00617D1D"/>
    <w:rsid w:val="00622EE3"/>
    <w:rsid w:val="0063098E"/>
    <w:rsid w:val="00642776"/>
    <w:rsid w:val="00644FE2"/>
    <w:rsid w:val="00645FB8"/>
    <w:rsid w:val="0064623C"/>
    <w:rsid w:val="00651986"/>
    <w:rsid w:val="006545E8"/>
    <w:rsid w:val="006631CD"/>
    <w:rsid w:val="00664736"/>
    <w:rsid w:val="00665980"/>
    <w:rsid w:val="00671A82"/>
    <w:rsid w:val="006737A3"/>
    <w:rsid w:val="0067640C"/>
    <w:rsid w:val="006836D9"/>
    <w:rsid w:val="00695256"/>
    <w:rsid w:val="006954CE"/>
    <w:rsid w:val="00695570"/>
    <w:rsid w:val="00696AF1"/>
    <w:rsid w:val="006A3B31"/>
    <w:rsid w:val="006A68F3"/>
    <w:rsid w:val="006A6A80"/>
    <w:rsid w:val="006B4127"/>
    <w:rsid w:val="006B693C"/>
    <w:rsid w:val="006B734C"/>
    <w:rsid w:val="006C1AF6"/>
    <w:rsid w:val="006C24BF"/>
    <w:rsid w:val="006C40B9"/>
    <w:rsid w:val="006D08DD"/>
    <w:rsid w:val="006E145E"/>
    <w:rsid w:val="006E678B"/>
    <w:rsid w:val="006F21A7"/>
    <w:rsid w:val="006F2F6E"/>
    <w:rsid w:val="0070367F"/>
    <w:rsid w:val="00712F3C"/>
    <w:rsid w:val="0071390C"/>
    <w:rsid w:val="00714C23"/>
    <w:rsid w:val="007170AA"/>
    <w:rsid w:val="007223D4"/>
    <w:rsid w:val="0072523D"/>
    <w:rsid w:val="00732B66"/>
    <w:rsid w:val="00734126"/>
    <w:rsid w:val="007378CB"/>
    <w:rsid w:val="00737C8F"/>
    <w:rsid w:val="007406DE"/>
    <w:rsid w:val="00743E79"/>
    <w:rsid w:val="00744BEA"/>
    <w:rsid w:val="00751532"/>
    <w:rsid w:val="00751C37"/>
    <w:rsid w:val="0075769B"/>
    <w:rsid w:val="00757C58"/>
    <w:rsid w:val="00760481"/>
    <w:rsid w:val="007757F3"/>
    <w:rsid w:val="00775D72"/>
    <w:rsid w:val="007815DC"/>
    <w:rsid w:val="007A47FB"/>
    <w:rsid w:val="007A4A3F"/>
    <w:rsid w:val="007B106B"/>
    <w:rsid w:val="007B275D"/>
    <w:rsid w:val="007B768F"/>
    <w:rsid w:val="007C43B3"/>
    <w:rsid w:val="007D4E7E"/>
    <w:rsid w:val="007E6AEB"/>
    <w:rsid w:val="007E77A0"/>
    <w:rsid w:val="007F01EC"/>
    <w:rsid w:val="007F7DF2"/>
    <w:rsid w:val="007F7DF4"/>
    <w:rsid w:val="008079FA"/>
    <w:rsid w:val="00810D58"/>
    <w:rsid w:val="00835B31"/>
    <w:rsid w:val="00847F60"/>
    <w:rsid w:val="00853BC9"/>
    <w:rsid w:val="00853CB6"/>
    <w:rsid w:val="008646DE"/>
    <w:rsid w:val="00864902"/>
    <w:rsid w:val="00864BE7"/>
    <w:rsid w:val="00865200"/>
    <w:rsid w:val="00871695"/>
    <w:rsid w:val="00891C25"/>
    <w:rsid w:val="00896241"/>
    <w:rsid w:val="008973EE"/>
    <w:rsid w:val="00897B67"/>
    <w:rsid w:val="00897FB4"/>
    <w:rsid w:val="008B6F0D"/>
    <w:rsid w:val="008D089D"/>
    <w:rsid w:val="008E24A5"/>
    <w:rsid w:val="008E371C"/>
    <w:rsid w:val="008E61A3"/>
    <w:rsid w:val="008E738F"/>
    <w:rsid w:val="008F0B04"/>
    <w:rsid w:val="008F4ED3"/>
    <w:rsid w:val="008F63B8"/>
    <w:rsid w:val="008F7C55"/>
    <w:rsid w:val="00905A98"/>
    <w:rsid w:val="00906C71"/>
    <w:rsid w:val="0091468D"/>
    <w:rsid w:val="00924567"/>
    <w:rsid w:val="00926BFD"/>
    <w:rsid w:val="00930694"/>
    <w:rsid w:val="0093521F"/>
    <w:rsid w:val="00945677"/>
    <w:rsid w:val="00955B84"/>
    <w:rsid w:val="00962F78"/>
    <w:rsid w:val="0096609F"/>
    <w:rsid w:val="00971600"/>
    <w:rsid w:val="009801D0"/>
    <w:rsid w:val="00980B33"/>
    <w:rsid w:val="00984342"/>
    <w:rsid w:val="009868B1"/>
    <w:rsid w:val="00987AFE"/>
    <w:rsid w:val="009973B4"/>
    <w:rsid w:val="009A1B11"/>
    <w:rsid w:val="009A3AF9"/>
    <w:rsid w:val="009B2A80"/>
    <w:rsid w:val="009B7EB8"/>
    <w:rsid w:val="009C3B4B"/>
    <w:rsid w:val="009C560F"/>
    <w:rsid w:val="009E21D8"/>
    <w:rsid w:val="009E30DA"/>
    <w:rsid w:val="009E6193"/>
    <w:rsid w:val="009E6A4C"/>
    <w:rsid w:val="009E7DD1"/>
    <w:rsid w:val="009F3467"/>
    <w:rsid w:val="009F7EED"/>
    <w:rsid w:val="00A0136A"/>
    <w:rsid w:val="00A05B1F"/>
    <w:rsid w:val="00A138EC"/>
    <w:rsid w:val="00A3649D"/>
    <w:rsid w:val="00A36D0F"/>
    <w:rsid w:val="00A4441F"/>
    <w:rsid w:val="00A619FC"/>
    <w:rsid w:val="00A66648"/>
    <w:rsid w:val="00A801DE"/>
    <w:rsid w:val="00A90A22"/>
    <w:rsid w:val="00A95E6C"/>
    <w:rsid w:val="00A9691E"/>
    <w:rsid w:val="00A976EA"/>
    <w:rsid w:val="00A97734"/>
    <w:rsid w:val="00AA2A8F"/>
    <w:rsid w:val="00AA7F40"/>
    <w:rsid w:val="00AB05B9"/>
    <w:rsid w:val="00AB41FC"/>
    <w:rsid w:val="00AB7D2F"/>
    <w:rsid w:val="00AD023B"/>
    <w:rsid w:val="00AD6F34"/>
    <w:rsid w:val="00AF0AAB"/>
    <w:rsid w:val="00AF156F"/>
    <w:rsid w:val="00AF616B"/>
    <w:rsid w:val="00B0685B"/>
    <w:rsid w:val="00B127C2"/>
    <w:rsid w:val="00B22D22"/>
    <w:rsid w:val="00B23030"/>
    <w:rsid w:val="00B237B9"/>
    <w:rsid w:val="00B23CAA"/>
    <w:rsid w:val="00B410EE"/>
    <w:rsid w:val="00B43963"/>
    <w:rsid w:val="00B565AA"/>
    <w:rsid w:val="00B75064"/>
    <w:rsid w:val="00B8202D"/>
    <w:rsid w:val="00B83AEA"/>
    <w:rsid w:val="00B86D9C"/>
    <w:rsid w:val="00B8792E"/>
    <w:rsid w:val="00B929FD"/>
    <w:rsid w:val="00B95B99"/>
    <w:rsid w:val="00B95F69"/>
    <w:rsid w:val="00B97F9D"/>
    <w:rsid w:val="00BA4598"/>
    <w:rsid w:val="00BA7E5F"/>
    <w:rsid w:val="00BB19A9"/>
    <w:rsid w:val="00BB385E"/>
    <w:rsid w:val="00BB4E60"/>
    <w:rsid w:val="00BC2015"/>
    <w:rsid w:val="00BC2ADD"/>
    <w:rsid w:val="00BC71B0"/>
    <w:rsid w:val="00BD3373"/>
    <w:rsid w:val="00BD4B68"/>
    <w:rsid w:val="00BD5F62"/>
    <w:rsid w:val="00BF4732"/>
    <w:rsid w:val="00BF597E"/>
    <w:rsid w:val="00BF5C35"/>
    <w:rsid w:val="00C03098"/>
    <w:rsid w:val="00C0357D"/>
    <w:rsid w:val="00C14685"/>
    <w:rsid w:val="00C148E5"/>
    <w:rsid w:val="00C31C73"/>
    <w:rsid w:val="00C326AE"/>
    <w:rsid w:val="00C51A36"/>
    <w:rsid w:val="00C54806"/>
    <w:rsid w:val="00C548BE"/>
    <w:rsid w:val="00C55228"/>
    <w:rsid w:val="00C67E19"/>
    <w:rsid w:val="00C67E47"/>
    <w:rsid w:val="00C71E85"/>
    <w:rsid w:val="00C86F9B"/>
    <w:rsid w:val="00C87FEE"/>
    <w:rsid w:val="00C91122"/>
    <w:rsid w:val="00C920A9"/>
    <w:rsid w:val="00C92397"/>
    <w:rsid w:val="00CA45FD"/>
    <w:rsid w:val="00CA659B"/>
    <w:rsid w:val="00CB260B"/>
    <w:rsid w:val="00CB66CD"/>
    <w:rsid w:val="00CC2711"/>
    <w:rsid w:val="00CD1B1A"/>
    <w:rsid w:val="00CD7004"/>
    <w:rsid w:val="00CE2A9E"/>
    <w:rsid w:val="00CE315A"/>
    <w:rsid w:val="00CE7BE1"/>
    <w:rsid w:val="00CF147A"/>
    <w:rsid w:val="00CF1726"/>
    <w:rsid w:val="00CF4DEB"/>
    <w:rsid w:val="00CF6C5C"/>
    <w:rsid w:val="00CF701E"/>
    <w:rsid w:val="00D06F59"/>
    <w:rsid w:val="00D16BBF"/>
    <w:rsid w:val="00D3392D"/>
    <w:rsid w:val="00D429D7"/>
    <w:rsid w:val="00D435B0"/>
    <w:rsid w:val="00D445C2"/>
    <w:rsid w:val="00D55E69"/>
    <w:rsid w:val="00D562F6"/>
    <w:rsid w:val="00D8388C"/>
    <w:rsid w:val="00D8660F"/>
    <w:rsid w:val="00D87853"/>
    <w:rsid w:val="00D9279A"/>
    <w:rsid w:val="00D95B75"/>
    <w:rsid w:val="00DA0DF0"/>
    <w:rsid w:val="00DA56C3"/>
    <w:rsid w:val="00DB740D"/>
    <w:rsid w:val="00DD1C8E"/>
    <w:rsid w:val="00DE146D"/>
    <w:rsid w:val="00DE2197"/>
    <w:rsid w:val="00DE2D80"/>
    <w:rsid w:val="00DE6FCE"/>
    <w:rsid w:val="00DF76DB"/>
    <w:rsid w:val="00E038E4"/>
    <w:rsid w:val="00E13D9A"/>
    <w:rsid w:val="00E17A14"/>
    <w:rsid w:val="00E23BCB"/>
    <w:rsid w:val="00E32D13"/>
    <w:rsid w:val="00E32ED5"/>
    <w:rsid w:val="00E43186"/>
    <w:rsid w:val="00E43822"/>
    <w:rsid w:val="00E54035"/>
    <w:rsid w:val="00E62996"/>
    <w:rsid w:val="00E63714"/>
    <w:rsid w:val="00E64A51"/>
    <w:rsid w:val="00E660EA"/>
    <w:rsid w:val="00E676F9"/>
    <w:rsid w:val="00E717FB"/>
    <w:rsid w:val="00E730E1"/>
    <w:rsid w:val="00E76D15"/>
    <w:rsid w:val="00E82E15"/>
    <w:rsid w:val="00E910C0"/>
    <w:rsid w:val="00E91B89"/>
    <w:rsid w:val="00E96A78"/>
    <w:rsid w:val="00E97424"/>
    <w:rsid w:val="00EA55F7"/>
    <w:rsid w:val="00EB0164"/>
    <w:rsid w:val="00EB1030"/>
    <w:rsid w:val="00EB5DF5"/>
    <w:rsid w:val="00EB656A"/>
    <w:rsid w:val="00EB65F7"/>
    <w:rsid w:val="00EC42F5"/>
    <w:rsid w:val="00ED0F62"/>
    <w:rsid w:val="00EE6AB8"/>
    <w:rsid w:val="00EF36E7"/>
    <w:rsid w:val="00EF45C1"/>
    <w:rsid w:val="00EF7A62"/>
    <w:rsid w:val="00F024A7"/>
    <w:rsid w:val="00F06D09"/>
    <w:rsid w:val="00F11201"/>
    <w:rsid w:val="00F14D99"/>
    <w:rsid w:val="00F2308E"/>
    <w:rsid w:val="00F254F7"/>
    <w:rsid w:val="00F27D9A"/>
    <w:rsid w:val="00F27E3F"/>
    <w:rsid w:val="00F311D6"/>
    <w:rsid w:val="00F32CB9"/>
    <w:rsid w:val="00F33729"/>
    <w:rsid w:val="00F33B8C"/>
    <w:rsid w:val="00F35CD7"/>
    <w:rsid w:val="00F51201"/>
    <w:rsid w:val="00F606E1"/>
    <w:rsid w:val="00F66120"/>
    <w:rsid w:val="00F6739D"/>
    <w:rsid w:val="00F80156"/>
    <w:rsid w:val="00F81558"/>
    <w:rsid w:val="00F83639"/>
    <w:rsid w:val="00F840C3"/>
    <w:rsid w:val="00F8534E"/>
    <w:rsid w:val="00F856F5"/>
    <w:rsid w:val="00F85B66"/>
    <w:rsid w:val="00F956F5"/>
    <w:rsid w:val="00FA0833"/>
    <w:rsid w:val="00FA1CD0"/>
    <w:rsid w:val="00FA350D"/>
    <w:rsid w:val="00FA39DF"/>
    <w:rsid w:val="00FA6CBA"/>
    <w:rsid w:val="00FB03C3"/>
    <w:rsid w:val="00FB05DB"/>
    <w:rsid w:val="00FB5A65"/>
    <w:rsid w:val="00FD2869"/>
    <w:rsid w:val="00FD5EE5"/>
    <w:rsid w:val="00FD72A6"/>
    <w:rsid w:val="00FE09C9"/>
    <w:rsid w:val="00FF415B"/>
    <w:rsid w:val="00FF5C75"/>
    <w:rsid w:val="00FF7A32"/>
    <w:rsid w:val="105737F7"/>
    <w:rsid w:val="108219C2"/>
    <w:rsid w:val="16A3316F"/>
    <w:rsid w:val="1C487576"/>
    <w:rsid w:val="2F872938"/>
    <w:rsid w:val="348778B7"/>
    <w:rsid w:val="5EA12B9A"/>
    <w:rsid w:val="63E216B4"/>
    <w:rsid w:val="70F768FE"/>
    <w:rsid w:val="74ED3D3A"/>
    <w:rsid w:val="7B8A33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rPr>
      <w:szCs w:val="20"/>
    </w:rPr>
  </w:style>
  <w:style w:type="paragraph" w:styleId="3">
    <w:name w:val="Balloon Text"/>
    <w:basedOn w:val="1"/>
    <w:link w:val="8"/>
    <w:semiHidden/>
    <w:uiPriority w:val="99"/>
    <w:rPr>
      <w:kern w:val="0"/>
      <w:sz w:val="18"/>
      <w:szCs w:val="18"/>
    </w:rPr>
  </w:style>
  <w:style w:type="paragraph" w:styleId="4">
    <w:name w:val="footer"/>
    <w:basedOn w:val="1"/>
    <w:link w:val="9"/>
    <w:uiPriority w:val="99"/>
    <w:pPr>
      <w:tabs>
        <w:tab w:val="center" w:pos="4153"/>
        <w:tab w:val="right" w:pos="8306"/>
      </w:tabs>
      <w:snapToGrid w:val="0"/>
      <w:jc w:val="left"/>
    </w:pPr>
    <w:rPr>
      <w:kern w:val="0"/>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批注框文本 Char"/>
    <w:link w:val="3"/>
    <w:semiHidden/>
    <w:qFormat/>
    <w:locked/>
    <w:uiPriority w:val="99"/>
    <w:rPr>
      <w:rFonts w:ascii="Times New Roman" w:hAnsi="Times New Roman" w:eastAsia="宋体" w:cs="Times New Roman"/>
      <w:sz w:val="18"/>
    </w:rPr>
  </w:style>
  <w:style w:type="character" w:customStyle="1" w:styleId="9">
    <w:name w:val="页脚 Char"/>
    <w:link w:val="4"/>
    <w:qFormat/>
    <w:locked/>
    <w:uiPriority w:val="99"/>
    <w:rPr>
      <w:rFonts w:ascii="Times New Roman" w:hAnsi="Times New Roman" w:eastAsia="宋体" w:cs="Times New Roman"/>
      <w:sz w:val="18"/>
    </w:rPr>
  </w:style>
  <w:style w:type="character" w:customStyle="1" w:styleId="10">
    <w:name w:val="页眉 Char"/>
    <w:link w:val="5"/>
    <w:qFormat/>
    <w:locked/>
    <w:uiPriority w:val="99"/>
    <w:rPr>
      <w:rFonts w:ascii="Times New Roman" w:hAnsi="Times New Roman" w:eastAsia="宋体" w:cs="Times New Roman"/>
      <w:sz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olor w:val="000000"/>
      <w:sz w:val="24"/>
    </w:rPr>
  </w:style>
  <w:style w:type="character" w:customStyle="1" w:styleId="13">
    <w:name w:val="fontstyle21"/>
    <w:qFormat/>
    <w:uiPriority w:val="99"/>
    <w:rPr>
      <w:rFonts w:ascii="Times New Roman" w:hAnsi="Times New Roman"/>
      <w:color w:val="000000"/>
      <w:sz w:val="24"/>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468</Words>
  <Characters>2672</Characters>
  <Lines>22</Lines>
  <Paragraphs>6</Paragraphs>
  <TotalTime>4</TotalTime>
  <ScaleCrop>false</ScaleCrop>
  <LinksUpToDate>false</LinksUpToDate>
  <CharactersWithSpaces>3134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伍光华</cp:lastModifiedBy>
  <dcterms:modified xsi:type="dcterms:W3CDTF">2020-09-05T06:17:18Z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