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125" w:rsidRDefault="00694B4E">
      <w:pPr>
        <w:spacing w:line="480" w:lineRule="exact"/>
        <w:jc w:val="center"/>
        <w:rPr>
          <w:rFonts w:ascii="楷体" w:eastAsia="楷体" w:hAnsi="楷体"/>
          <w:bCs/>
          <w:sz w:val="36"/>
          <w:szCs w:val="36"/>
        </w:rPr>
      </w:pPr>
      <w:r>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276"/>
        <w:gridCol w:w="10606"/>
        <w:gridCol w:w="1585"/>
      </w:tblGrid>
      <w:tr w:rsidR="00B83125">
        <w:trPr>
          <w:trHeight w:val="515"/>
        </w:trPr>
        <w:tc>
          <w:tcPr>
            <w:tcW w:w="1242" w:type="dxa"/>
            <w:vMerge w:val="restart"/>
            <w:vAlign w:val="center"/>
          </w:tcPr>
          <w:p w:rsidR="00B83125" w:rsidRDefault="00694B4E">
            <w:pPr>
              <w:spacing w:before="120" w:line="360" w:lineRule="auto"/>
              <w:jc w:val="center"/>
              <w:rPr>
                <w:rFonts w:ascii="楷体" w:eastAsia="楷体" w:hAnsi="楷体"/>
                <w:sz w:val="24"/>
                <w:szCs w:val="24"/>
              </w:rPr>
            </w:pPr>
            <w:r>
              <w:rPr>
                <w:rFonts w:ascii="楷体" w:eastAsia="楷体" w:hAnsi="楷体" w:hint="eastAsia"/>
                <w:sz w:val="24"/>
                <w:szCs w:val="24"/>
              </w:rPr>
              <w:t>过程与活动、</w:t>
            </w:r>
          </w:p>
          <w:p w:rsidR="00B83125" w:rsidRDefault="00694B4E">
            <w:pPr>
              <w:spacing w:line="360" w:lineRule="auto"/>
              <w:jc w:val="center"/>
              <w:rPr>
                <w:rFonts w:ascii="楷体" w:eastAsia="楷体" w:hAnsi="楷体"/>
                <w:sz w:val="24"/>
                <w:szCs w:val="24"/>
              </w:rPr>
            </w:pPr>
            <w:r>
              <w:rPr>
                <w:rFonts w:ascii="楷体" w:eastAsia="楷体" w:hAnsi="楷体" w:hint="eastAsia"/>
                <w:sz w:val="24"/>
                <w:szCs w:val="24"/>
              </w:rPr>
              <w:t>抽样计划</w:t>
            </w:r>
          </w:p>
        </w:tc>
        <w:tc>
          <w:tcPr>
            <w:tcW w:w="1276" w:type="dxa"/>
            <w:vMerge w:val="restart"/>
            <w:vAlign w:val="center"/>
          </w:tcPr>
          <w:p w:rsidR="00B83125" w:rsidRDefault="00694B4E">
            <w:pPr>
              <w:spacing w:line="360" w:lineRule="auto"/>
              <w:rPr>
                <w:rFonts w:ascii="楷体" w:eastAsia="楷体" w:hAnsi="楷体"/>
                <w:sz w:val="24"/>
                <w:szCs w:val="24"/>
              </w:rPr>
            </w:pPr>
            <w:r>
              <w:rPr>
                <w:rFonts w:ascii="楷体" w:eastAsia="楷体" w:hAnsi="楷体" w:hint="eastAsia"/>
                <w:sz w:val="24"/>
                <w:szCs w:val="24"/>
              </w:rPr>
              <w:t>涉及条款</w:t>
            </w:r>
          </w:p>
        </w:tc>
        <w:tc>
          <w:tcPr>
            <w:tcW w:w="10606" w:type="dxa"/>
            <w:vAlign w:val="center"/>
          </w:tcPr>
          <w:p w:rsidR="00B83125" w:rsidRDefault="00694B4E">
            <w:pPr>
              <w:spacing w:line="360" w:lineRule="auto"/>
              <w:rPr>
                <w:rFonts w:ascii="楷体" w:eastAsia="楷体" w:hAnsi="楷体"/>
                <w:sz w:val="24"/>
                <w:szCs w:val="24"/>
              </w:rPr>
            </w:pPr>
            <w:r>
              <w:rPr>
                <w:rFonts w:ascii="楷体" w:eastAsia="楷体" w:hAnsi="楷体" w:hint="eastAsia"/>
                <w:sz w:val="24"/>
                <w:szCs w:val="24"/>
              </w:rPr>
              <w:t>受审核部门：行政</w:t>
            </w:r>
            <w:r>
              <w:rPr>
                <w:rFonts w:ascii="楷体" w:eastAsia="楷体" w:hAnsi="楷体" w:hint="eastAsia"/>
                <w:sz w:val="24"/>
                <w:szCs w:val="24"/>
              </w:rPr>
              <w:t>人事</w:t>
            </w:r>
            <w:r>
              <w:rPr>
                <w:rFonts w:ascii="楷体" w:eastAsia="楷体" w:hAnsi="楷体" w:hint="eastAsia"/>
                <w:sz w:val="24"/>
                <w:szCs w:val="24"/>
              </w:rPr>
              <w:t>部</w:t>
            </w:r>
            <w:r>
              <w:rPr>
                <w:rFonts w:ascii="楷体" w:eastAsia="楷体" w:hAnsi="楷体" w:hint="eastAsia"/>
                <w:sz w:val="24"/>
                <w:szCs w:val="24"/>
              </w:rPr>
              <w:t xml:space="preserve">     </w:t>
            </w:r>
            <w:r>
              <w:rPr>
                <w:rFonts w:ascii="楷体" w:eastAsia="楷体" w:hAnsi="楷体" w:hint="eastAsia"/>
                <w:sz w:val="24"/>
                <w:szCs w:val="24"/>
              </w:rPr>
              <w:t>主管领导：</w:t>
            </w:r>
            <w:r>
              <w:rPr>
                <w:rFonts w:ascii="楷体" w:eastAsia="楷体" w:hAnsi="楷体" w:hint="eastAsia"/>
                <w:sz w:val="24"/>
                <w:szCs w:val="24"/>
              </w:rPr>
              <w:t xml:space="preserve"> </w:t>
            </w:r>
            <w:r>
              <w:rPr>
                <w:rFonts w:ascii="楷体" w:eastAsia="楷体" w:hAnsi="楷体" w:hint="eastAsia"/>
                <w:sz w:val="24"/>
                <w:szCs w:val="24"/>
              </w:rPr>
              <w:t>刘秀芬</w:t>
            </w:r>
            <w:r>
              <w:rPr>
                <w:rFonts w:ascii="楷体" w:eastAsia="楷体" w:hAnsi="楷体" w:hint="eastAsia"/>
                <w:sz w:val="24"/>
                <w:szCs w:val="24"/>
              </w:rPr>
              <w:t xml:space="preserve">   </w:t>
            </w:r>
            <w:r>
              <w:rPr>
                <w:rFonts w:ascii="楷体" w:eastAsia="楷体" w:hAnsi="楷体" w:hint="eastAsia"/>
                <w:sz w:val="24"/>
                <w:szCs w:val="24"/>
              </w:rPr>
              <w:t>陪同人员：</w:t>
            </w:r>
            <w:r>
              <w:rPr>
                <w:rFonts w:ascii="楷体" w:eastAsia="楷体" w:hAnsi="楷体" w:hint="eastAsia"/>
                <w:sz w:val="24"/>
                <w:szCs w:val="24"/>
              </w:rPr>
              <w:t>刘定生</w:t>
            </w:r>
          </w:p>
        </w:tc>
        <w:tc>
          <w:tcPr>
            <w:tcW w:w="1585" w:type="dxa"/>
            <w:vMerge w:val="restart"/>
            <w:vAlign w:val="center"/>
          </w:tcPr>
          <w:p w:rsidR="00B83125" w:rsidRDefault="00694B4E">
            <w:pPr>
              <w:spacing w:line="360" w:lineRule="auto"/>
              <w:rPr>
                <w:rFonts w:ascii="楷体" w:eastAsia="楷体" w:hAnsi="楷体"/>
                <w:sz w:val="24"/>
                <w:szCs w:val="24"/>
              </w:rPr>
            </w:pPr>
            <w:r>
              <w:rPr>
                <w:rFonts w:ascii="楷体" w:eastAsia="楷体" w:hAnsi="楷体" w:hint="eastAsia"/>
                <w:sz w:val="24"/>
                <w:szCs w:val="24"/>
              </w:rPr>
              <w:t>判定</w:t>
            </w:r>
          </w:p>
        </w:tc>
      </w:tr>
      <w:tr w:rsidR="00B83125">
        <w:trPr>
          <w:trHeight w:val="403"/>
        </w:trPr>
        <w:tc>
          <w:tcPr>
            <w:tcW w:w="1242" w:type="dxa"/>
            <w:vMerge/>
            <w:vAlign w:val="center"/>
          </w:tcPr>
          <w:p w:rsidR="00B83125" w:rsidRDefault="00B83125">
            <w:pPr>
              <w:spacing w:line="360" w:lineRule="auto"/>
              <w:rPr>
                <w:rFonts w:ascii="楷体" w:eastAsia="楷体" w:hAnsi="楷体"/>
                <w:sz w:val="24"/>
                <w:szCs w:val="24"/>
              </w:rPr>
            </w:pPr>
          </w:p>
        </w:tc>
        <w:tc>
          <w:tcPr>
            <w:tcW w:w="1276" w:type="dxa"/>
            <w:vMerge/>
            <w:vAlign w:val="center"/>
          </w:tcPr>
          <w:p w:rsidR="00B83125" w:rsidRDefault="00B83125">
            <w:pPr>
              <w:spacing w:line="360" w:lineRule="auto"/>
              <w:rPr>
                <w:rFonts w:ascii="楷体" w:eastAsia="楷体" w:hAnsi="楷体"/>
                <w:sz w:val="24"/>
                <w:szCs w:val="24"/>
              </w:rPr>
            </w:pPr>
          </w:p>
        </w:tc>
        <w:tc>
          <w:tcPr>
            <w:tcW w:w="10606" w:type="dxa"/>
            <w:vAlign w:val="center"/>
          </w:tcPr>
          <w:p w:rsidR="00B83125" w:rsidRDefault="00694B4E">
            <w:pPr>
              <w:spacing w:before="120" w:line="360" w:lineRule="auto"/>
              <w:rPr>
                <w:rFonts w:ascii="楷体" w:eastAsia="楷体" w:hAnsi="楷体"/>
                <w:sz w:val="24"/>
                <w:szCs w:val="24"/>
              </w:rPr>
            </w:pPr>
            <w:r>
              <w:rPr>
                <w:rFonts w:ascii="楷体" w:eastAsia="楷体" w:hAnsi="楷体" w:hint="eastAsia"/>
                <w:sz w:val="24"/>
                <w:szCs w:val="24"/>
              </w:rPr>
              <w:t>审核员：</w:t>
            </w:r>
            <w:r>
              <w:rPr>
                <w:rFonts w:ascii="楷体" w:eastAsia="楷体" w:hAnsi="楷体" w:hint="eastAsia"/>
                <w:sz w:val="24"/>
                <w:szCs w:val="24"/>
              </w:rPr>
              <w:t>伍光华</w:t>
            </w:r>
            <w:r>
              <w:rPr>
                <w:rFonts w:ascii="楷体" w:eastAsia="楷体" w:hAnsi="楷体" w:hint="eastAsia"/>
                <w:sz w:val="24"/>
                <w:szCs w:val="24"/>
              </w:rPr>
              <w:t xml:space="preserve">         </w:t>
            </w:r>
            <w:r>
              <w:rPr>
                <w:rFonts w:ascii="楷体" w:eastAsia="楷体" w:hAnsi="楷体" w:hint="eastAsia"/>
                <w:sz w:val="24"/>
                <w:szCs w:val="24"/>
              </w:rPr>
              <w:t>审核时间：</w:t>
            </w:r>
            <w:r>
              <w:rPr>
                <w:rFonts w:ascii="楷体" w:eastAsia="楷体" w:hAnsi="楷体" w:hint="eastAsia"/>
                <w:sz w:val="24"/>
                <w:szCs w:val="24"/>
              </w:rPr>
              <w:t>2020.9.5</w:t>
            </w:r>
          </w:p>
        </w:tc>
        <w:tc>
          <w:tcPr>
            <w:tcW w:w="1585" w:type="dxa"/>
            <w:vMerge/>
          </w:tcPr>
          <w:p w:rsidR="00B83125" w:rsidRDefault="00B83125">
            <w:pPr>
              <w:spacing w:line="360" w:lineRule="auto"/>
              <w:rPr>
                <w:rFonts w:ascii="楷体" w:eastAsia="楷体" w:hAnsi="楷体"/>
                <w:sz w:val="24"/>
                <w:szCs w:val="24"/>
              </w:rPr>
            </w:pPr>
          </w:p>
        </w:tc>
      </w:tr>
      <w:tr w:rsidR="00B83125">
        <w:trPr>
          <w:trHeight w:val="516"/>
        </w:trPr>
        <w:tc>
          <w:tcPr>
            <w:tcW w:w="1242" w:type="dxa"/>
            <w:vMerge/>
            <w:vAlign w:val="center"/>
          </w:tcPr>
          <w:p w:rsidR="00B83125" w:rsidRDefault="00B83125">
            <w:pPr>
              <w:spacing w:line="360" w:lineRule="auto"/>
              <w:rPr>
                <w:rFonts w:ascii="楷体" w:eastAsia="楷体" w:hAnsi="楷体"/>
                <w:sz w:val="24"/>
                <w:szCs w:val="24"/>
              </w:rPr>
            </w:pPr>
          </w:p>
        </w:tc>
        <w:tc>
          <w:tcPr>
            <w:tcW w:w="1276" w:type="dxa"/>
            <w:vMerge/>
            <w:vAlign w:val="center"/>
          </w:tcPr>
          <w:p w:rsidR="00B83125" w:rsidRDefault="00B83125">
            <w:pPr>
              <w:spacing w:line="360" w:lineRule="auto"/>
              <w:rPr>
                <w:rFonts w:ascii="楷体" w:eastAsia="楷体" w:hAnsi="楷体"/>
                <w:sz w:val="24"/>
                <w:szCs w:val="24"/>
              </w:rPr>
            </w:pPr>
          </w:p>
        </w:tc>
        <w:tc>
          <w:tcPr>
            <w:tcW w:w="10606" w:type="dxa"/>
            <w:vAlign w:val="center"/>
          </w:tcPr>
          <w:p w:rsidR="002D3B04" w:rsidRPr="002D3B04" w:rsidRDefault="00694B4E" w:rsidP="002D3B04">
            <w:pPr>
              <w:adjustRightInd w:val="0"/>
              <w:snapToGrid w:val="0"/>
              <w:spacing w:line="320" w:lineRule="exact"/>
              <w:ind w:rightChars="50" w:right="105"/>
              <w:textAlignment w:val="baseline"/>
              <w:rPr>
                <w:rFonts w:ascii="楷体" w:eastAsia="楷体" w:hAnsi="楷体" w:cs="楷体" w:hint="eastAsia"/>
                <w:sz w:val="24"/>
                <w:szCs w:val="24"/>
              </w:rPr>
            </w:pPr>
            <w:r>
              <w:rPr>
                <w:rFonts w:ascii="楷体" w:eastAsia="楷体" w:hAnsi="楷体" w:cs="宋体" w:hint="eastAsia"/>
                <w:szCs w:val="21"/>
              </w:rPr>
              <w:t>审核条款：</w:t>
            </w:r>
            <w:r w:rsidR="002D3B04" w:rsidRPr="002D3B04">
              <w:rPr>
                <w:rFonts w:ascii="楷体" w:eastAsia="楷体" w:hAnsi="楷体" w:cs="楷体" w:hint="eastAsia"/>
                <w:sz w:val="24"/>
                <w:szCs w:val="24"/>
              </w:rPr>
              <w:t xml:space="preserve">QMS: 5.3组织的岗位、职责和权限、6.2质量目标、7.1.2人员、7.1.6组织知识、7.2能力、7.3意识、、9.1.1监视、测量、分析和评价总则、9.1.3分析与评价、 </w:t>
            </w:r>
          </w:p>
          <w:p w:rsidR="00B83125" w:rsidRDefault="002D3B04" w:rsidP="002D3B04">
            <w:pPr>
              <w:rPr>
                <w:rFonts w:ascii="楷体" w:eastAsia="楷体" w:hAnsi="楷体"/>
                <w:sz w:val="24"/>
                <w:szCs w:val="24"/>
              </w:rPr>
            </w:pPr>
            <w:r w:rsidRPr="002D3B04">
              <w:rPr>
                <w:rFonts w:ascii="楷体" w:eastAsia="楷体" w:hAnsi="楷体" w:cs="楷体" w:hint="eastAsia"/>
                <w:sz w:val="24"/>
                <w:szCs w:val="24"/>
              </w:rPr>
              <w:t>EMS: 5.3组织的岗位、职责和权限、6.2.1环境/职业健康安全目标、6.2.2实现环境目标措施的策划7.2能力、7.3意识、6.1.2环境因素的辨识与评价、9.1.1监视、测量、分析和评价总则、8.1运行策划和控制、8.2应急准备和响应</w:t>
            </w:r>
          </w:p>
        </w:tc>
        <w:tc>
          <w:tcPr>
            <w:tcW w:w="1585" w:type="dxa"/>
            <w:vMerge/>
          </w:tcPr>
          <w:p w:rsidR="00B83125" w:rsidRDefault="00B83125">
            <w:pPr>
              <w:spacing w:line="360" w:lineRule="auto"/>
              <w:rPr>
                <w:rFonts w:ascii="楷体" w:eastAsia="楷体" w:hAnsi="楷体"/>
                <w:sz w:val="24"/>
                <w:szCs w:val="24"/>
              </w:rPr>
            </w:pPr>
          </w:p>
        </w:tc>
      </w:tr>
      <w:tr w:rsidR="00B83125">
        <w:trPr>
          <w:trHeight w:val="1257"/>
        </w:trPr>
        <w:tc>
          <w:tcPr>
            <w:tcW w:w="1242" w:type="dxa"/>
            <w:vAlign w:val="center"/>
          </w:tcPr>
          <w:p w:rsidR="00B83125" w:rsidRDefault="00694B4E">
            <w:pPr>
              <w:spacing w:line="360" w:lineRule="auto"/>
              <w:rPr>
                <w:rFonts w:ascii="楷体" w:eastAsia="楷体" w:hAnsi="楷体"/>
                <w:b/>
                <w:sz w:val="24"/>
                <w:szCs w:val="24"/>
              </w:rPr>
            </w:pPr>
            <w:r>
              <w:rPr>
                <w:rFonts w:ascii="楷体" w:eastAsia="楷体" w:hAnsi="楷体" w:cs="Arial" w:hint="eastAsia"/>
                <w:sz w:val="24"/>
                <w:szCs w:val="24"/>
              </w:rPr>
              <w:t>组织的岗位、职责和权限</w:t>
            </w:r>
          </w:p>
        </w:tc>
        <w:tc>
          <w:tcPr>
            <w:tcW w:w="1276" w:type="dxa"/>
          </w:tcPr>
          <w:p w:rsidR="00B83125" w:rsidRDefault="00694B4E">
            <w:pPr>
              <w:spacing w:line="360" w:lineRule="auto"/>
              <w:rPr>
                <w:rFonts w:ascii="楷体" w:eastAsia="楷体" w:hAnsi="楷体" w:cs="Arial"/>
                <w:sz w:val="24"/>
                <w:szCs w:val="24"/>
              </w:rPr>
            </w:pPr>
            <w:r>
              <w:rPr>
                <w:rFonts w:ascii="楷体" w:eastAsia="楷体" w:hAnsi="楷体" w:cs="Arial" w:hint="eastAsia"/>
                <w:sz w:val="24"/>
                <w:szCs w:val="24"/>
              </w:rPr>
              <w:t>QE 5.3</w:t>
            </w:r>
          </w:p>
        </w:tc>
        <w:tc>
          <w:tcPr>
            <w:tcW w:w="10606" w:type="dxa"/>
          </w:tcPr>
          <w:p w:rsidR="00B83125" w:rsidRDefault="00694B4E">
            <w:pPr>
              <w:rPr>
                <w:rFonts w:ascii="楷体" w:eastAsia="楷体" w:hAnsi="楷体" w:cs="宋体"/>
                <w:sz w:val="24"/>
                <w:szCs w:val="24"/>
              </w:rPr>
            </w:pPr>
            <w:r>
              <w:rPr>
                <w:rFonts w:ascii="楷体" w:eastAsia="楷体" w:hAnsi="楷体" w:cs="宋体" w:hint="eastAsia"/>
                <w:sz w:val="24"/>
                <w:szCs w:val="24"/>
              </w:rPr>
              <w:t>现场审核了解到部门主要负责：</w:t>
            </w:r>
          </w:p>
          <w:p w:rsidR="00B83125" w:rsidRDefault="00694B4E">
            <w:pPr>
              <w:autoSpaceDE w:val="0"/>
              <w:autoSpaceDN w:val="0"/>
              <w:adjustRightInd w:val="0"/>
              <w:spacing w:line="400" w:lineRule="exact"/>
              <w:ind w:leftChars="200" w:left="540" w:hangingChars="50" w:hanging="120"/>
              <w:jc w:val="left"/>
              <w:rPr>
                <w:rFonts w:ascii="楷体" w:eastAsia="楷体" w:hAnsi="楷体" w:cs="楷体"/>
                <w:color w:val="000000"/>
                <w:kern w:val="0"/>
                <w:sz w:val="24"/>
                <w:szCs w:val="24"/>
              </w:rPr>
            </w:pPr>
            <w:r>
              <w:rPr>
                <w:rFonts w:ascii="楷体" w:eastAsia="楷体" w:hAnsi="楷体" w:cs="楷体" w:hint="eastAsia"/>
                <w:color w:val="000000"/>
                <w:kern w:val="0"/>
                <w:sz w:val="24"/>
                <w:szCs w:val="24"/>
              </w:rPr>
              <w:t>1.</w:t>
            </w:r>
            <w:r>
              <w:rPr>
                <w:rFonts w:ascii="楷体" w:eastAsia="楷体" w:hAnsi="楷体" w:cs="楷体" w:hint="eastAsia"/>
                <w:color w:val="000000"/>
                <w:kern w:val="0"/>
                <w:sz w:val="24"/>
                <w:szCs w:val="24"/>
              </w:rPr>
              <w:t>主持制定公司的日常管理标准和工作标准</w:t>
            </w:r>
            <w:r>
              <w:rPr>
                <w:rFonts w:ascii="楷体" w:eastAsia="楷体" w:hAnsi="楷体" w:cs="楷体" w:hint="eastAsia"/>
                <w:color w:val="000000"/>
                <w:kern w:val="0"/>
                <w:sz w:val="24"/>
                <w:szCs w:val="24"/>
              </w:rPr>
              <w:t>,</w:t>
            </w:r>
            <w:r>
              <w:rPr>
                <w:rFonts w:ascii="楷体" w:eastAsia="楷体" w:hAnsi="楷体" w:cs="楷体" w:hint="eastAsia"/>
                <w:color w:val="000000"/>
                <w:kern w:val="0"/>
                <w:sz w:val="24"/>
                <w:szCs w:val="24"/>
              </w:rPr>
              <w:t>确保这些标准与质量环境管理体系文件</w:t>
            </w:r>
          </w:p>
          <w:p w:rsidR="00B83125" w:rsidRDefault="00694B4E">
            <w:pPr>
              <w:autoSpaceDE w:val="0"/>
              <w:autoSpaceDN w:val="0"/>
              <w:adjustRightInd w:val="0"/>
              <w:spacing w:line="400" w:lineRule="exact"/>
              <w:ind w:leftChars="250" w:left="525" w:firstLineChars="50" w:firstLine="120"/>
              <w:jc w:val="left"/>
              <w:rPr>
                <w:rFonts w:ascii="楷体" w:eastAsia="楷体" w:hAnsi="楷体" w:cs="楷体"/>
                <w:color w:val="000000"/>
                <w:kern w:val="0"/>
                <w:sz w:val="24"/>
                <w:szCs w:val="24"/>
              </w:rPr>
            </w:pPr>
            <w:r>
              <w:rPr>
                <w:rFonts w:ascii="楷体" w:eastAsia="楷体" w:hAnsi="楷体" w:cs="楷体" w:hint="eastAsia"/>
                <w:color w:val="000000"/>
                <w:kern w:val="0"/>
                <w:sz w:val="24"/>
                <w:szCs w:val="24"/>
              </w:rPr>
              <w:t>的相容性。</w:t>
            </w:r>
          </w:p>
          <w:p w:rsidR="00B83125" w:rsidRDefault="00694B4E">
            <w:pPr>
              <w:autoSpaceDE w:val="0"/>
              <w:autoSpaceDN w:val="0"/>
              <w:adjustRightInd w:val="0"/>
              <w:spacing w:line="400" w:lineRule="exact"/>
              <w:ind w:firstLineChars="200" w:firstLine="480"/>
              <w:jc w:val="left"/>
              <w:rPr>
                <w:rFonts w:ascii="楷体" w:eastAsia="楷体" w:hAnsi="楷体" w:cs="楷体"/>
                <w:color w:val="000000"/>
                <w:kern w:val="0"/>
                <w:sz w:val="24"/>
                <w:szCs w:val="24"/>
              </w:rPr>
            </w:pPr>
            <w:r>
              <w:rPr>
                <w:rFonts w:ascii="楷体" w:eastAsia="楷体" w:hAnsi="楷体" w:cs="楷体" w:hint="eastAsia"/>
                <w:color w:val="000000"/>
                <w:kern w:val="0"/>
                <w:sz w:val="24"/>
                <w:szCs w:val="24"/>
              </w:rPr>
              <w:t>2.</w:t>
            </w:r>
            <w:r>
              <w:rPr>
                <w:rFonts w:ascii="楷体" w:eastAsia="楷体" w:hAnsi="楷体" w:cs="楷体" w:hint="eastAsia"/>
                <w:color w:val="000000"/>
                <w:kern w:val="0"/>
                <w:sz w:val="24"/>
                <w:szCs w:val="24"/>
              </w:rPr>
              <w:t>负责公司人力资源管理，对所有从事对质量环境有影响工作的人员都进行对口培</w:t>
            </w:r>
          </w:p>
          <w:p w:rsidR="00B83125" w:rsidRDefault="00694B4E">
            <w:pPr>
              <w:autoSpaceDE w:val="0"/>
              <w:autoSpaceDN w:val="0"/>
              <w:adjustRightInd w:val="0"/>
              <w:spacing w:line="400" w:lineRule="exact"/>
              <w:ind w:firstLineChars="300" w:firstLine="720"/>
              <w:jc w:val="left"/>
              <w:rPr>
                <w:rFonts w:ascii="楷体" w:eastAsia="楷体" w:hAnsi="楷体" w:cs="楷体"/>
                <w:color w:val="000000"/>
                <w:kern w:val="0"/>
                <w:sz w:val="24"/>
                <w:szCs w:val="24"/>
              </w:rPr>
            </w:pPr>
            <w:r>
              <w:rPr>
                <w:rFonts w:ascii="楷体" w:eastAsia="楷体" w:hAnsi="楷体" w:cs="楷体" w:hint="eastAsia"/>
                <w:color w:val="000000"/>
                <w:kern w:val="0"/>
                <w:sz w:val="24"/>
                <w:szCs w:val="24"/>
              </w:rPr>
              <w:t>训</w:t>
            </w:r>
            <w:r>
              <w:rPr>
                <w:rFonts w:ascii="楷体" w:eastAsia="楷体" w:hAnsi="楷体" w:cs="楷体" w:hint="eastAsia"/>
                <w:color w:val="000000"/>
                <w:kern w:val="0"/>
                <w:sz w:val="24"/>
                <w:szCs w:val="24"/>
              </w:rPr>
              <w:t>,</w:t>
            </w:r>
            <w:r>
              <w:rPr>
                <w:rFonts w:ascii="楷体" w:eastAsia="楷体" w:hAnsi="楷体" w:cs="楷体" w:hint="eastAsia"/>
                <w:color w:val="000000"/>
                <w:kern w:val="0"/>
                <w:sz w:val="24"/>
                <w:szCs w:val="24"/>
              </w:rPr>
              <w:t>提高员工质量环境意识和能力。</w:t>
            </w:r>
          </w:p>
          <w:p w:rsidR="00B83125" w:rsidRDefault="00694B4E">
            <w:pPr>
              <w:autoSpaceDE w:val="0"/>
              <w:autoSpaceDN w:val="0"/>
              <w:adjustRightInd w:val="0"/>
              <w:spacing w:line="400" w:lineRule="exact"/>
              <w:ind w:firstLineChars="200" w:firstLine="480"/>
              <w:jc w:val="left"/>
              <w:rPr>
                <w:rFonts w:ascii="楷体" w:eastAsia="楷体" w:hAnsi="楷体" w:cs="楷体"/>
                <w:color w:val="000000"/>
                <w:kern w:val="0"/>
                <w:sz w:val="24"/>
                <w:szCs w:val="24"/>
              </w:rPr>
            </w:pPr>
            <w:r>
              <w:rPr>
                <w:rFonts w:ascii="楷体" w:eastAsia="楷体" w:hAnsi="楷体" w:cs="楷体" w:hint="eastAsia"/>
                <w:color w:val="000000"/>
                <w:kern w:val="0"/>
                <w:sz w:val="24"/>
                <w:szCs w:val="24"/>
              </w:rPr>
              <w:t>3.</w:t>
            </w:r>
            <w:r>
              <w:rPr>
                <w:rFonts w:ascii="楷体" w:eastAsia="楷体" w:hAnsi="楷体" w:cs="楷体" w:hint="eastAsia"/>
                <w:color w:val="000000"/>
                <w:kern w:val="0"/>
                <w:sz w:val="24"/>
                <w:szCs w:val="24"/>
              </w:rPr>
              <w:t>负责公司内部相关信息的传递和内部沟通。</w:t>
            </w:r>
          </w:p>
          <w:p w:rsidR="00B83125" w:rsidRDefault="00694B4E">
            <w:pPr>
              <w:autoSpaceDE w:val="0"/>
              <w:autoSpaceDN w:val="0"/>
              <w:adjustRightInd w:val="0"/>
              <w:spacing w:line="400" w:lineRule="exact"/>
              <w:ind w:firstLineChars="200" w:firstLine="480"/>
              <w:jc w:val="left"/>
              <w:rPr>
                <w:rFonts w:ascii="楷体" w:eastAsia="楷体" w:hAnsi="楷体" w:cs="楷体"/>
                <w:color w:val="000000"/>
                <w:kern w:val="0"/>
                <w:sz w:val="24"/>
                <w:szCs w:val="24"/>
              </w:rPr>
            </w:pPr>
            <w:r>
              <w:rPr>
                <w:rFonts w:ascii="楷体" w:eastAsia="楷体" w:hAnsi="楷体" w:cs="楷体" w:hint="eastAsia"/>
                <w:color w:val="000000"/>
                <w:kern w:val="0"/>
                <w:sz w:val="24"/>
                <w:szCs w:val="24"/>
              </w:rPr>
              <w:t>4.</w:t>
            </w:r>
            <w:r>
              <w:rPr>
                <w:rFonts w:ascii="楷体" w:eastAsia="楷体" w:hAnsi="楷体" w:cs="楷体" w:hint="eastAsia"/>
                <w:color w:val="000000"/>
                <w:kern w:val="0"/>
                <w:sz w:val="24"/>
                <w:szCs w:val="24"/>
              </w:rPr>
              <w:t>负责组织内部岗位职责与权限的宣贯。</w:t>
            </w:r>
          </w:p>
          <w:p w:rsidR="00B83125" w:rsidRDefault="00694B4E">
            <w:pPr>
              <w:autoSpaceDE w:val="0"/>
              <w:autoSpaceDN w:val="0"/>
              <w:adjustRightInd w:val="0"/>
              <w:spacing w:line="400" w:lineRule="exact"/>
              <w:ind w:firstLineChars="200" w:firstLine="480"/>
              <w:jc w:val="left"/>
              <w:rPr>
                <w:rFonts w:ascii="楷体" w:eastAsia="楷体" w:hAnsi="楷体" w:cs="楷体"/>
                <w:color w:val="000000"/>
                <w:kern w:val="0"/>
                <w:sz w:val="24"/>
                <w:szCs w:val="24"/>
              </w:rPr>
            </w:pPr>
            <w:r>
              <w:rPr>
                <w:rFonts w:ascii="楷体" w:eastAsia="楷体" w:hAnsi="楷体" w:cs="楷体" w:hint="eastAsia"/>
                <w:color w:val="000000"/>
                <w:kern w:val="0"/>
                <w:sz w:val="24"/>
                <w:szCs w:val="24"/>
              </w:rPr>
              <w:t>5.</w:t>
            </w:r>
            <w:r>
              <w:rPr>
                <w:rFonts w:ascii="楷体" w:eastAsia="楷体" w:hAnsi="楷体" w:cs="楷体" w:hint="eastAsia"/>
                <w:color w:val="000000"/>
                <w:kern w:val="0"/>
                <w:sz w:val="24"/>
                <w:szCs w:val="24"/>
              </w:rPr>
              <w:t>负责基础设施管理，包括工厂、设施及设备的策划，做好电力、劳动力等应急计</w:t>
            </w:r>
          </w:p>
          <w:p w:rsidR="00B83125" w:rsidRDefault="00694B4E">
            <w:pPr>
              <w:autoSpaceDE w:val="0"/>
              <w:autoSpaceDN w:val="0"/>
              <w:adjustRightInd w:val="0"/>
              <w:spacing w:line="400" w:lineRule="exact"/>
              <w:ind w:firstLineChars="300" w:firstLine="720"/>
              <w:jc w:val="left"/>
              <w:rPr>
                <w:rFonts w:ascii="楷体" w:eastAsia="楷体" w:hAnsi="楷体" w:cs="楷体"/>
                <w:color w:val="000000"/>
                <w:kern w:val="0"/>
                <w:sz w:val="24"/>
                <w:szCs w:val="24"/>
              </w:rPr>
            </w:pPr>
            <w:r>
              <w:rPr>
                <w:rFonts w:ascii="楷体" w:eastAsia="楷体" w:hAnsi="楷体" w:cs="楷体" w:hint="eastAsia"/>
                <w:color w:val="000000"/>
                <w:kern w:val="0"/>
                <w:sz w:val="24"/>
                <w:szCs w:val="24"/>
              </w:rPr>
              <w:t>划准备。</w:t>
            </w:r>
          </w:p>
          <w:p w:rsidR="00B83125" w:rsidRDefault="00694B4E">
            <w:pPr>
              <w:autoSpaceDE w:val="0"/>
              <w:autoSpaceDN w:val="0"/>
              <w:adjustRightInd w:val="0"/>
              <w:spacing w:line="400" w:lineRule="exact"/>
              <w:ind w:firstLineChars="200" w:firstLine="480"/>
              <w:jc w:val="left"/>
              <w:rPr>
                <w:rFonts w:ascii="楷体" w:eastAsia="楷体" w:hAnsi="楷体" w:cs="楷体"/>
                <w:color w:val="000000"/>
                <w:kern w:val="0"/>
                <w:sz w:val="24"/>
                <w:szCs w:val="24"/>
              </w:rPr>
            </w:pPr>
            <w:r>
              <w:rPr>
                <w:rFonts w:ascii="楷体" w:eastAsia="楷体" w:hAnsi="楷体" w:cs="楷体" w:hint="eastAsia"/>
                <w:color w:val="000000"/>
                <w:kern w:val="0"/>
                <w:sz w:val="24"/>
                <w:szCs w:val="24"/>
              </w:rPr>
              <w:t>6.</w:t>
            </w:r>
            <w:r>
              <w:rPr>
                <w:rFonts w:ascii="楷体" w:eastAsia="楷体" w:hAnsi="楷体" w:cs="楷体" w:hint="eastAsia"/>
                <w:color w:val="000000"/>
                <w:kern w:val="0"/>
                <w:sz w:val="24"/>
                <w:szCs w:val="24"/>
              </w:rPr>
              <w:t>负责处理公司有关的法律事项。</w:t>
            </w:r>
          </w:p>
          <w:p w:rsidR="00B83125" w:rsidRDefault="00694B4E">
            <w:pPr>
              <w:autoSpaceDE w:val="0"/>
              <w:autoSpaceDN w:val="0"/>
              <w:adjustRightInd w:val="0"/>
              <w:spacing w:line="400" w:lineRule="exact"/>
              <w:ind w:firstLineChars="200" w:firstLine="480"/>
              <w:jc w:val="left"/>
              <w:rPr>
                <w:rFonts w:ascii="楷体" w:eastAsia="楷体" w:hAnsi="楷体" w:cs="楷体"/>
                <w:color w:val="000000"/>
                <w:kern w:val="0"/>
                <w:sz w:val="24"/>
                <w:szCs w:val="24"/>
              </w:rPr>
            </w:pPr>
            <w:r>
              <w:rPr>
                <w:rFonts w:ascii="楷体" w:eastAsia="楷体" w:hAnsi="楷体" w:cs="楷体" w:hint="eastAsia"/>
                <w:color w:val="000000"/>
                <w:kern w:val="0"/>
                <w:sz w:val="24"/>
                <w:szCs w:val="24"/>
              </w:rPr>
              <w:t>7.</w:t>
            </w:r>
            <w:r>
              <w:rPr>
                <w:rFonts w:ascii="楷体" w:eastAsia="楷体" w:hAnsi="楷体" w:cs="楷体" w:hint="eastAsia"/>
                <w:color w:val="000000"/>
                <w:kern w:val="0"/>
                <w:sz w:val="24"/>
                <w:szCs w:val="24"/>
              </w:rPr>
              <w:t>公司制定年度工作综合计划</w:t>
            </w:r>
            <w:r>
              <w:rPr>
                <w:rFonts w:ascii="楷体" w:eastAsia="楷体" w:hAnsi="楷体" w:cs="楷体" w:hint="eastAsia"/>
                <w:color w:val="000000"/>
                <w:kern w:val="0"/>
                <w:sz w:val="24"/>
                <w:szCs w:val="24"/>
              </w:rPr>
              <w:t>,</w:t>
            </w:r>
            <w:r>
              <w:rPr>
                <w:rFonts w:ascii="楷体" w:eastAsia="楷体" w:hAnsi="楷体" w:cs="楷体" w:hint="eastAsia"/>
                <w:color w:val="000000"/>
                <w:kern w:val="0"/>
                <w:sz w:val="24"/>
                <w:szCs w:val="24"/>
              </w:rPr>
              <w:t>将质量环境方针、目标按年度分解列入计划并进行监</w:t>
            </w:r>
          </w:p>
          <w:p w:rsidR="00B83125" w:rsidRDefault="00694B4E">
            <w:pPr>
              <w:autoSpaceDE w:val="0"/>
              <w:autoSpaceDN w:val="0"/>
              <w:adjustRightInd w:val="0"/>
              <w:spacing w:line="400" w:lineRule="exact"/>
              <w:ind w:firstLineChars="300" w:firstLine="720"/>
              <w:jc w:val="left"/>
              <w:rPr>
                <w:rFonts w:ascii="楷体" w:eastAsia="楷体" w:hAnsi="楷体" w:cs="楷体"/>
                <w:color w:val="000000"/>
                <w:kern w:val="0"/>
                <w:sz w:val="24"/>
                <w:szCs w:val="24"/>
              </w:rPr>
            </w:pPr>
            <w:r>
              <w:rPr>
                <w:rFonts w:ascii="楷体" w:eastAsia="楷体" w:hAnsi="楷体" w:cs="楷体" w:hint="eastAsia"/>
                <w:color w:val="000000"/>
                <w:kern w:val="0"/>
                <w:sz w:val="24"/>
                <w:szCs w:val="24"/>
              </w:rPr>
              <w:t>督、检查、考核和奖惩。</w:t>
            </w:r>
          </w:p>
          <w:p w:rsidR="00B83125" w:rsidRDefault="00694B4E">
            <w:pPr>
              <w:autoSpaceDE w:val="0"/>
              <w:autoSpaceDN w:val="0"/>
              <w:adjustRightInd w:val="0"/>
              <w:spacing w:line="400" w:lineRule="exact"/>
              <w:ind w:firstLineChars="200" w:firstLine="480"/>
              <w:jc w:val="left"/>
              <w:rPr>
                <w:rFonts w:ascii="楷体" w:eastAsia="楷体" w:hAnsi="楷体" w:cs="楷体"/>
                <w:color w:val="000000"/>
                <w:kern w:val="0"/>
                <w:sz w:val="24"/>
                <w:szCs w:val="24"/>
              </w:rPr>
            </w:pPr>
            <w:r>
              <w:rPr>
                <w:rFonts w:ascii="楷体" w:eastAsia="楷体" w:hAnsi="楷体" w:cs="楷体" w:hint="eastAsia"/>
                <w:color w:val="000000"/>
                <w:kern w:val="0"/>
                <w:sz w:val="24"/>
                <w:szCs w:val="24"/>
              </w:rPr>
              <w:t>8.</w:t>
            </w:r>
            <w:r>
              <w:rPr>
                <w:rFonts w:ascii="楷体" w:eastAsia="楷体" w:hAnsi="楷体" w:cs="楷体" w:hint="eastAsia"/>
                <w:color w:val="000000"/>
                <w:kern w:val="0"/>
                <w:sz w:val="24"/>
                <w:szCs w:val="24"/>
              </w:rPr>
              <w:t>负责对从事特殊工序的人员资格进行考核和确认。</w:t>
            </w:r>
          </w:p>
          <w:p w:rsidR="00B83125" w:rsidRDefault="00694B4E">
            <w:pPr>
              <w:autoSpaceDE w:val="0"/>
              <w:autoSpaceDN w:val="0"/>
              <w:adjustRightInd w:val="0"/>
              <w:spacing w:line="400" w:lineRule="exact"/>
              <w:ind w:firstLineChars="200" w:firstLine="480"/>
              <w:jc w:val="left"/>
              <w:rPr>
                <w:rFonts w:ascii="楷体" w:eastAsia="楷体" w:hAnsi="楷体"/>
                <w:sz w:val="24"/>
                <w:szCs w:val="24"/>
              </w:rPr>
            </w:pPr>
            <w:r>
              <w:rPr>
                <w:rFonts w:ascii="楷体" w:eastAsia="楷体" w:hAnsi="楷体" w:cs="楷体" w:hint="eastAsia"/>
                <w:color w:val="000000"/>
                <w:kern w:val="0"/>
                <w:sz w:val="24"/>
                <w:szCs w:val="24"/>
              </w:rPr>
              <w:lastRenderedPageBreak/>
              <w:t>9.</w:t>
            </w:r>
            <w:r>
              <w:rPr>
                <w:rFonts w:ascii="楷体" w:eastAsia="楷体" w:hAnsi="楷体" w:cs="楷体" w:hint="eastAsia"/>
                <w:color w:val="000000"/>
                <w:kern w:val="0"/>
                <w:sz w:val="24"/>
                <w:szCs w:val="24"/>
              </w:rPr>
              <w:t>激励员工实现质量环境目标，提高员工的满意度</w:t>
            </w:r>
            <w:r>
              <w:rPr>
                <w:rFonts w:ascii="楷体" w:eastAsia="楷体" w:hAnsi="楷体" w:cs="楷体" w:hint="eastAsia"/>
                <w:color w:val="000000"/>
                <w:kern w:val="0"/>
                <w:sz w:val="24"/>
                <w:szCs w:val="24"/>
              </w:rPr>
              <w:t>和相关的福利待遇。</w:t>
            </w:r>
          </w:p>
        </w:tc>
        <w:tc>
          <w:tcPr>
            <w:tcW w:w="1585" w:type="dxa"/>
          </w:tcPr>
          <w:p w:rsidR="00B83125" w:rsidRDefault="00694B4E">
            <w:pPr>
              <w:spacing w:line="360" w:lineRule="auto"/>
              <w:rPr>
                <w:rFonts w:ascii="楷体" w:eastAsia="楷体" w:hAnsi="楷体"/>
                <w:sz w:val="24"/>
                <w:szCs w:val="24"/>
              </w:rPr>
            </w:pPr>
            <w:r>
              <w:rPr>
                <w:rFonts w:ascii="楷体" w:eastAsia="楷体" w:hAnsi="楷体" w:hint="eastAsia"/>
                <w:sz w:val="24"/>
                <w:szCs w:val="24"/>
              </w:rPr>
              <w:lastRenderedPageBreak/>
              <w:t>合格</w:t>
            </w:r>
          </w:p>
        </w:tc>
      </w:tr>
      <w:tr w:rsidR="00B83125">
        <w:trPr>
          <w:trHeight w:val="516"/>
        </w:trPr>
        <w:tc>
          <w:tcPr>
            <w:tcW w:w="1242" w:type="dxa"/>
            <w:vAlign w:val="center"/>
          </w:tcPr>
          <w:p w:rsidR="00B83125" w:rsidRDefault="00694B4E">
            <w:pPr>
              <w:spacing w:line="360" w:lineRule="auto"/>
              <w:rPr>
                <w:rFonts w:ascii="楷体" w:eastAsia="楷体" w:hAnsi="楷体" w:cs="宋体"/>
                <w:sz w:val="24"/>
                <w:szCs w:val="24"/>
              </w:rPr>
            </w:pPr>
            <w:r>
              <w:rPr>
                <w:rFonts w:ascii="楷体" w:eastAsia="楷体" w:hAnsi="楷体" w:cs="宋体" w:hint="eastAsia"/>
                <w:sz w:val="24"/>
                <w:szCs w:val="24"/>
              </w:rPr>
              <w:lastRenderedPageBreak/>
              <w:t>目标和方案</w:t>
            </w:r>
          </w:p>
        </w:tc>
        <w:tc>
          <w:tcPr>
            <w:tcW w:w="1276" w:type="dxa"/>
            <w:vAlign w:val="center"/>
          </w:tcPr>
          <w:p w:rsidR="00B83125" w:rsidRDefault="00694B4E">
            <w:pPr>
              <w:spacing w:line="360" w:lineRule="auto"/>
              <w:rPr>
                <w:rFonts w:ascii="楷体" w:eastAsia="楷体" w:hAnsi="楷体" w:cs="宋体"/>
                <w:sz w:val="24"/>
                <w:szCs w:val="24"/>
              </w:rPr>
            </w:pPr>
            <w:r>
              <w:rPr>
                <w:rFonts w:ascii="楷体" w:eastAsia="楷体" w:hAnsi="楷体" w:cs="宋体" w:hint="eastAsia"/>
                <w:sz w:val="24"/>
                <w:szCs w:val="24"/>
              </w:rPr>
              <w:t>QE6.2</w:t>
            </w:r>
          </w:p>
        </w:tc>
        <w:tc>
          <w:tcPr>
            <w:tcW w:w="10606" w:type="dxa"/>
            <w:vAlign w:val="center"/>
          </w:tcPr>
          <w:p w:rsidR="00B83125" w:rsidRDefault="00694B4E">
            <w:pPr>
              <w:autoSpaceDE w:val="0"/>
              <w:autoSpaceDN w:val="0"/>
              <w:spacing w:line="360" w:lineRule="auto"/>
              <w:ind w:firstLineChars="200" w:firstLine="480"/>
              <w:rPr>
                <w:rFonts w:ascii="楷体" w:eastAsia="楷体" w:hAnsi="楷体" w:cs="宋体"/>
                <w:sz w:val="24"/>
                <w:szCs w:val="24"/>
              </w:rPr>
            </w:pPr>
            <w:r>
              <w:rPr>
                <w:rFonts w:ascii="楷体" w:eastAsia="楷体" w:hAnsi="楷体" w:cs="宋体"/>
                <w:sz w:val="24"/>
                <w:szCs w:val="24"/>
              </w:rPr>
              <w:t>查行政</w:t>
            </w:r>
            <w:r>
              <w:rPr>
                <w:rFonts w:ascii="楷体" w:eastAsia="楷体" w:hAnsi="楷体" w:cs="宋体" w:hint="eastAsia"/>
                <w:sz w:val="24"/>
                <w:szCs w:val="24"/>
              </w:rPr>
              <w:t>人事</w:t>
            </w:r>
            <w:r>
              <w:rPr>
                <w:rFonts w:ascii="楷体" w:eastAsia="楷体" w:hAnsi="楷体" w:cs="宋体"/>
                <w:sz w:val="24"/>
                <w:szCs w:val="24"/>
              </w:rPr>
              <w:t>部目标</w:t>
            </w:r>
            <w:r>
              <w:rPr>
                <w:rFonts w:ascii="楷体" w:eastAsia="楷体" w:hAnsi="楷体" w:cs="宋体" w:hint="eastAsia"/>
                <w:sz w:val="24"/>
                <w:szCs w:val="24"/>
              </w:rPr>
              <w:t>：</w:t>
            </w:r>
            <w:r>
              <w:rPr>
                <w:rFonts w:ascii="楷体" w:eastAsia="楷体" w:hAnsi="楷体" w:cs="宋体" w:hint="eastAsia"/>
                <w:sz w:val="24"/>
                <w:szCs w:val="24"/>
              </w:rPr>
              <w:t>文件受控率</w:t>
            </w:r>
            <w:r>
              <w:rPr>
                <w:rFonts w:ascii="楷体" w:eastAsia="楷体" w:hAnsi="楷体" w:cs="宋体" w:hint="eastAsia"/>
                <w:sz w:val="24"/>
                <w:szCs w:val="24"/>
              </w:rPr>
              <w:t>100%</w:t>
            </w:r>
            <w:r>
              <w:rPr>
                <w:rFonts w:ascii="楷体" w:eastAsia="楷体" w:hAnsi="楷体" w:cs="宋体" w:hint="eastAsia"/>
                <w:sz w:val="24"/>
                <w:szCs w:val="24"/>
              </w:rPr>
              <w:t>、培训合格率</w:t>
            </w:r>
            <w:r>
              <w:rPr>
                <w:rFonts w:ascii="楷体" w:eastAsia="楷体" w:hAnsi="楷体" w:cs="宋体" w:hint="eastAsia"/>
                <w:sz w:val="24"/>
                <w:szCs w:val="24"/>
              </w:rPr>
              <w:t>100%</w:t>
            </w:r>
            <w:r>
              <w:rPr>
                <w:rFonts w:ascii="楷体" w:eastAsia="楷体" w:hAnsi="楷体" w:cs="宋体" w:hint="eastAsia"/>
                <w:sz w:val="24"/>
                <w:szCs w:val="24"/>
              </w:rPr>
              <w:t>、触电、火灾事故为零、固体分类处置率</w:t>
            </w:r>
            <w:r>
              <w:rPr>
                <w:rFonts w:ascii="楷体" w:eastAsia="楷体" w:hAnsi="楷体" w:cs="宋体" w:hint="eastAsia"/>
                <w:sz w:val="24"/>
                <w:szCs w:val="24"/>
              </w:rPr>
              <w:t>100%</w:t>
            </w:r>
            <w:r>
              <w:rPr>
                <w:rFonts w:ascii="楷体" w:eastAsia="楷体" w:hAnsi="楷体" w:cs="宋体" w:hint="eastAsia"/>
                <w:sz w:val="24"/>
                <w:szCs w:val="24"/>
              </w:rPr>
              <w:t>，</w:t>
            </w:r>
          </w:p>
          <w:p w:rsidR="00B83125" w:rsidRDefault="00694B4E">
            <w:pPr>
              <w:autoSpaceDE w:val="0"/>
              <w:autoSpaceDN w:val="0"/>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20</w:t>
            </w:r>
            <w:r>
              <w:rPr>
                <w:rFonts w:ascii="楷体" w:eastAsia="楷体" w:hAnsi="楷体" w:cs="宋体" w:hint="eastAsia"/>
                <w:sz w:val="24"/>
                <w:szCs w:val="24"/>
              </w:rPr>
              <w:t>20</w:t>
            </w:r>
            <w:r>
              <w:rPr>
                <w:rFonts w:ascii="楷体" w:eastAsia="楷体" w:hAnsi="楷体" w:cs="宋体" w:hint="eastAsia"/>
                <w:sz w:val="24"/>
                <w:szCs w:val="24"/>
              </w:rPr>
              <w:t>.</w:t>
            </w:r>
            <w:r>
              <w:rPr>
                <w:rFonts w:ascii="楷体" w:eastAsia="楷体" w:hAnsi="楷体" w:cs="宋体" w:hint="eastAsia"/>
                <w:sz w:val="24"/>
                <w:szCs w:val="24"/>
              </w:rPr>
              <w:t>8</w:t>
            </w:r>
            <w:r>
              <w:rPr>
                <w:rFonts w:ascii="楷体" w:eastAsia="楷体" w:hAnsi="楷体" w:cs="宋体" w:hint="eastAsia"/>
                <w:sz w:val="24"/>
                <w:szCs w:val="24"/>
              </w:rPr>
              <w:t>.</w:t>
            </w:r>
            <w:r>
              <w:rPr>
                <w:rFonts w:ascii="楷体" w:eastAsia="楷体" w:hAnsi="楷体" w:cs="宋体" w:hint="eastAsia"/>
                <w:sz w:val="24"/>
                <w:szCs w:val="24"/>
              </w:rPr>
              <w:t>31</w:t>
            </w:r>
            <w:r>
              <w:rPr>
                <w:rFonts w:ascii="楷体" w:eastAsia="楷体" w:hAnsi="楷体" w:cs="宋体" w:hint="eastAsia"/>
                <w:sz w:val="24"/>
                <w:szCs w:val="24"/>
              </w:rPr>
              <w:t>日经考核已完成。</w:t>
            </w:r>
          </w:p>
          <w:p w:rsidR="00B83125" w:rsidRDefault="00694B4E">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抽环境管理方案，明确了措施、责任人、时间、资金投入要求。</w:t>
            </w:r>
          </w:p>
          <w:p w:rsidR="00B83125" w:rsidRDefault="00694B4E">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查火灾事故为零的管理方案，方法、措施</w:t>
            </w:r>
            <w:r>
              <w:rPr>
                <w:rFonts w:ascii="楷体" w:eastAsia="楷体" w:hAnsi="楷体" w:cs="宋体" w:hint="eastAsia"/>
                <w:sz w:val="24"/>
                <w:szCs w:val="24"/>
              </w:rPr>
              <w:t>/</w:t>
            </w:r>
            <w:r>
              <w:rPr>
                <w:rFonts w:ascii="楷体" w:eastAsia="楷体" w:hAnsi="楷体" w:cs="宋体" w:hint="eastAsia"/>
                <w:sz w:val="24"/>
                <w:szCs w:val="24"/>
              </w:rPr>
              <w:t>技术手段：火灾应急预案，管理部门：</w:t>
            </w:r>
            <w:r>
              <w:rPr>
                <w:rFonts w:ascii="楷体" w:eastAsia="楷体" w:hAnsi="楷体" w:cs="宋体" w:hint="eastAsia"/>
                <w:sz w:val="24"/>
                <w:szCs w:val="24"/>
              </w:rPr>
              <w:t>行政人事</w:t>
            </w:r>
            <w:r>
              <w:rPr>
                <w:rFonts w:ascii="楷体" w:eastAsia="楷体" w:hAnsi="楷体" w:cs="宋体" w:hint="eastAsia"/>
                <w:sz w:val="24"/>
                <w:szCs w:val="24"/>
              </w:rPr>
              <w:t>部；资金投入：财务应按本管理方案的要求提供资金，经管理者代表批准后实施。时间要求：在本年度内。</w:t>
            </w:r>
          </w:p>
          <w:p w:rsidR="00B83125" w:rsidRDefault="00694B4E">
            <w:pPr>
              <w:spacing w:line="360" w:lineRule="auto"/>
              <w:rPr>
                <w:rFonts w:ascii="楷体" w:eastAsia="楷体" w:hAnsi="楷体" w:cs="宋体"/>
                <w:sz w:val="24"/>
                <w:szCs w:val="24"/>
              </w:rPr>
            </w:pPr>
            <w:r>
              <w:rPr>
                <w:rFonts w:ascii="楷体" w:eastAsia="楷体" w:hAnsi="楷体" w:cs="宋体" w:hint="eastAsia"/>
                <w:sz w:val="24"/>
                <w:szCs w:val="24"/>
              </w:rPr>
              <w:t>编制：行政</w:t>
            </w:r>
            <w:r>
              <w:rPr>
                <w:rFonts w:ascii="楷体" w:eastAsia="楷体" w:hAnsi="楷体" w:cs="宋体" w:hint="eastAsia"/>
                <w:sz w:val="24"/>
                <w:szCs w:val="24"/>
              </w:rPr>
              <w:t>人事</w:t>
            </w:r>
            <w:r>
              <w:rPr>
                <w:rFonts w:ascii="楷体" w:eastAsia="楷体" w:hAnsi="楷体" w:cs="宋体" w:hint="eastAsia"/>
                <w:sz w:val="24"/>
                <w:szCs w:val="24"/>
              </w:rPr>
              <w:t>部，审核：</w:t>
            </w:r>
            <w:r>
              <w:rPr>
                <w:rFonts w:ascii="楷体" w:eastAsia="楷体" w:hAnsi="楷体" w:cs="宋体" w:hint="eastAsia"/>
                <w:sz w:val="24"/>
                <w:szCs w:val="24"/>
              </w:rPr>
              <w:t>詹发松</w:t>
            </w:r>
            <w:r>
              <w:rPr>
                <w:rFonts w:ascii="楷体" w:eastAsia="楷体" w:hAnsi="楷体" w:cs="宋体" w:hint="eastAsia"/>
                <w:sz w:val="24"/>
                <w:szCs w:val="24"/>
              </w:rPr>
              <w:t>、批准：</w:t>
            </w:r>
            <w:r>
              <w:rPr>
                <w:rFonts w:ascii="楷体" w:eastAsia="楷体" w:hAnsi="楷体" w:cs="宋体" w:hint="eastAsia"/>
                <w:sz w:val="24"/>
                <w:szCs w:val="24"/>
              </w:rPr>
              <w:t>黄志华</w:t>
            </w:r>
            <w:r>
              <w:rPr>
                <w:rFonts w:ascii="楷体" w:eastAsia="楷体" w:hAnsi="楷体" w:cs="宋体" w:hint="eastAsia"/>
                <w:sz w:val="24"/>
                <w:szCs w:val="24"/>
              </w:rPr>
              <w:t>，日期：</w:t>
            </w:r>
            <w:r>
              <w:rPr>
                <w:rFonts w:ascii="楷体" w:eastAsia="楷体" w:hAnsi="楷体" w:cs="宋体" w:hint="eastAsia"/>
                <w:sz w:val="24"/>
                <w:szCs w:val="24"/>
              </w:rPr>
              <w:t>2020.3.10</w:t>
            </w:r>
            <w:r>
              <w:rPr>
                <w:rFonts w:ascii="楷体" w:eastAsia="楷体" w:hAnsi="楷体" w:cs="宋体" w:hint="eastAsia"/>
                <w:sz w:val="24"/>
                <w:szCs w:val="24"/>
              </w:rPr>
              <w:t>日。</w:t>
            </w:r>
          </w:p>
          <w:p w:rsidR="00B83125" w:rsidRDefault="00694B4E">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查触电事故为零的管理方案，方法、措施</w:t>
            </w:r>
            <w:r>
              <w:rPr>
                <w:rFonts w:ascii="楷体" w:eastAsia="楷体" w:hAnsi="楷体" w:cs="宋体" w:hint="eastAsia"/>
                <w:sz w:val="24"/>
                <w:szCs w:val="24"/>
              </w:rPr>
              <w:t>/</w:t>
            </w:r>
            <w:r>
              <w:rPr>
                <w:rFonts w:ascii="楷体" w:eastAsia="楷体" w:hAnsi="楷体" w:cs="宋体" w:hint="eastAsia"/>
                <w:sz w:val="24"/>
                <w:szCs w:val="24"/>
              </w:rPr>
              <w:t>技术手段：每半年对电气线路进行专人检查；在各区域配备消防器材，管理部门：行政</w:t>
            </w:r>
            <w:r>
              <w:rPr>
                <w:rFonts w:ascii="楷体" w:eastAsia="楷体" w:hAnsi="楷体" w:cs="宋体" w:hint="eastAsia"/>
                <w:sz w:val="24"/>
                <w:szCs w:val="24"/>
              </w:rPr>
              <w:t>人事</w:t>
            </w:r>
            <w:r>
              <w:rPr>
                <w:rFonts w:ascii="楷体" w:eastAsia="楷体" w:hAnsi="楷体" w:cs="宋体" w:hint="eastAsia"/>
                <w:sz w:val="24"/>
                <w:szCs w:val="24"/>
              </w:rPr>
              <w:t>部；资金投入：</w:t>
            </w:r>
            <w:r>
              <w:rPr>
                <w:rFonts w:ascii="楷体" w:eastAsia="楷体" w:hAnsi="楷体" w:cs="宋体" w:hint="eastAsia"/>
                <w:sz w:val="24"/>
                <w:szCs w:val="24"/>
              </w:rPr>
              <w:t>3</w:t>
            </w:r>
            <w:r>
              <w:rPr>
                <w:rFonts w:ascii="楷体" w:eastAsia="楷体" w:hAnsi="楷体" w:cs="宋体" w:hint="eastAsia"/>
                <w:sz w:val="24"/>
                <w:szCs w:val="24"/>
              </w:rPr>
              <w:t>000</w:t>
            </w:r>
            <w:r>
              <w:rPr>
                <w:rFonts w:ascii="楷体" w:eastAsia="楷体" w:hAnsi="楷体" w:cs="宋体" w:hint="eastAsia"/>
                <w:sz w:val="24"/>
                <w:szCs w:val="24"/>
              </w:rPr>
              <w:t>元。时间要求：在本年度内。</w:t>
            </w:r>
          </w:p>
          <w:p w:rsidR="00B83125" w:rsidRDefault="00694B4E">
            <w:pPr>
              <w:spacing w:line="360" w:lineRule="auto"/>
              <w:rPr>
                <w:rFonts w:ascii="楷体" w:eastAsia="楷体" w:hAnsi="楷体" w:cs="宋体"/>
                <w:sz w:val="24"/>
                <w:szCs w:val="24"/>
              </w:rPr>
            </w:pPr>
            <w:r>
              <w:rPr>
                <w:rFonts w:ascii="楷体" w:eastAsia="楷体" w:hAnsi="楷体" w:cs="宋体" w:hint="eastAsia"/>
                <w:sz w:val="24"/>
                <w:szCs w:val="24"/>
              </w:rPr>
              <w:t>编制：行政</w:t>
            </w:r>
            <w:r>
              <w:rPr>
                <w:rFonts w:ascii="楷体" w:eastAsia="楷体" w:hAnsi="楷体" w:cs="宋体" w:hint="eastAsia"/>
                <w:sz w:val="24"/>
                <w:szCs w:val="24"/>
              </w:rPr>
              <w:t>人事</w:t>
            </w:r>
            <w:r>
              <w:rPr>
                <w:rFonts w:ascii="楷体" w:eastAsia="楷体" w:hAnsi="楷体" w:cs="宋体" w:hint="eastAsia"/>
                <w:sz w:val="24"/>
                <w:szCs w:val="24"/>
              </w:rPr>
              <w:t>部，审核：</w:t>
            </w:r>
            <w:r>
              <w:rPr>
                <w:rFonts w:ascii="楷体" w:eastAsia="楷体" w:hAnsi="楷体" w:cs="宋体" w:hint="eastAsia"/>
                <w:sz w:val="24"/>
                <w:szCs w:val="24"/>
              </w:rPr>
              <w:t>詹发松</w:t>
            </w:r>
            <w:r>
              <w:rPr>
                <w:rFonts w:ascii="楷体" w:eastAsia="楷体" w:hAnsi="楷体" w:cs="宋体" w:hint="eastAsia"/>
                <w:sz w:val="24"/>
                <w:szCs w:val="24"/>
              </w:rPr>
              <w:t>、批准：</w:t>
            </w:r>
            <w:r>
              <w:rPr>
                <w:rFonts w:ascii="楷体" w:eastAsia="楷体" w:hAnsi="楷体" w:cs="宋体" w:hint="eastAsia"/>
                <w:sz w:val="24"/>
                <w:szCs w:val="24"/>
              </w:rPr>
              <w:t>黄志华</w:t>
            </w:r>
            <w:r>
              <w:rPr>
                <w:rFonts w:ascii="楷体" w:eastAsia="楷体" w:hAnsi="楷体" w:cs="宋体" w:hint="eastAsia"/>
                <w:sz w:val="24"/>
                <w:szCs w:val="24"/>
              </w:rPr>
              <w:t>，日期：</w:t>
            </w:r>
            <w:r>
              <w:rPr>
                <w:rFonts w:ascii="楷体" w:eastAsia="楷体" w:hAnsi="楷体" w:cs="宋体" w:hint="eastAsia"/>
                <w:sz w:val="24"/>
                <w:szCs w:val="24"/>
              </w:rPr>
              <w:t>2020.3.10</w:t>
            </w:r>
            <w:r>
              <w:rPr>
                <w:rFonts w:ascii="楷体" w:eastAsia="楷体" w:hAnsi="楷体" w:cs="宋体" w:hint="eastAsia"/>
                <w:sz w:val="24"/>
                <w:szCs w:val="24"/>
              </w:rPr>
              <w:t>日。</w:t>
            </w:r>
          </w:p>
          <w:p w:rsidR="00B83125" w:rsidRDefault="00694B4E">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另有固体废弃物分类处置</w:t>
            </w:r>
            <w:r>
              <w:rPr>
                <w:rFonts w:ascii="楷体" w:eastAsia="楷体" w:hAnsi="楷体" w:cs="宋体" w:hint="eastAsia"/>
                <w:sz w:val="24"/>
                <w:szCs w:val="24"/>
              </w:rPr>
              <w:t>100%</w:t>
            </w:r>
            <w:r>
              <w:rPr>
                <w:rFonts w:ascii="楷体" w:eastAsia="楷体" w:hAnsi="楷体" w:cs="宋体" w:hint="eastAsia"/>
                <w:sz w:val="24"/>
                <w:szCs w:val="24"/>
              </w:rPr>
              <w:t>管理方案，也明确了责任部门及控制手段等要求，基本符合要求。</w:t>
            </w:r>
          </w:p>
          <w:p w:rsidR="00B83125" w:rsidRDefault="00694B4E">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管理方案由责任部门组织实施，目前在实施中，部分已完成。</w:t>
            </w:r>
          </w:p>
        </w:tc>
        <w:tc>
          <w:tcPr>
            <w:tcW w:w="1585" w:type="dxa"/>
          </w:tcPr>
          <w:p w:rsidR="00B83125" w:rsidRDefault="00694B4E">
            <w:pPr>
              <w:spacing w:line="360" w:lineRule="auto"/>
              <w:rPr>
                <w:rFonts w:ascii="楷体" w:eastAsia="楷体" w:hAnsi="楷体"/>
                <w:sz w:val="24"/>
                <w:szCs w:val="24"/>
              </w:rPr>
            </w:pPr>
            <w:r>
              <w:rPr>
                <w:rFonts w:ascii="楷体" w:eastAsia="楷体" w:hAnsi="楷体" w:hint="eastAsia"/>
                <w:sz w:val="24"/>
                <w:szCs w:val="24"/>
              </w:rPr>
              <w:t>合格</w:t>
            </w:r>
          </w:p>
        </w:tc>
      </w:tr>
      <w:tr w:rsidR="001A76B9">
        <w:trPr>
          <w:trHeight w:val="2776"/>
        </w:trPr>
        <w:tc>
          <w:tcPr>
            <w:tcW w:w="1242" w:type="dxa"/>
            <w:vAlign w:val="center"/>
          </w:tcPr>
          <w:p w:rsidR="001A76B9" w:rsidRPr="001A76B9" w:rsidRDefault="001A76B9" w:rsidP="00BC3C87">
            <w:pPr>
              <w:spacing w:line="360" w:lineRule="auto"/>
              <w:rPr>
                <w:rFonts w:ascii="楷体" w:eastAsia="楷体" w:hAnsi="楷体" w:hint="eastAsia"/>
                <w:sz w:val="24"/>
                <w:szCs w:val="24"/>
              </w:rPr>
            </w:pPr>
            <w:r w:rsidRPr="001A76B9">
              <w:rPr>
                <w:rFonts w:ascii="楷体" w:eastAsia="楷体" w:hAnsi="楷体" w:hint="eastAsia"/>
                <w:sz w:val="24"/>
                <w:szCs w:val="24"/>
              </w:rPr>
              <w:lastRenderedPageBreak/>
              <w:t>人员</w:t>
            </w:r>
          </w:p>
          <w:p w:rsidR="001A76B9" w:rsidRPr="001A76B9" w:rsidRDefault="001A76B9" w:rsidP="00BC3C87">
            <w:pPr>
              <w:spacing w:line="360" w:lineRule="auto"/>
              <w:rPr>
                <w:rFonts w:ascii="楷体" w:eastAsia="楷体" w:hAnsi="楷体"/>
                <w:sz w:val="24"/>
                <w:szCs w:val="24"/>
              </w:rPr>
            </w:pPr>
            <w:r w:rsidRPr="001A76B9">
              <w:rPr>
                <w:rFonts w:ascii="楷体" w:eastAsia="楷体" w:hAnsi="楷体"/>
                <w:sz w:val="24"/>
                <w:szCs w:val="24"/>
              </w:rPr>
              <w:t>能力、意识</w:t>
            </w:r>
          </w:p>
        </w:tc>
        <w:tc>
          <w:tcPr>
            <w:tcW w:w="1276" w:type="dxa"/>
          </w:tcPr>
          <w:p w:rsidR="001A76B9" w:rsidRPr="001A76B9" w:rsidRDefault="001A76B9" w:rsidP="00BC3C87">
            <w:pPr>
              <w:spacing w:line="360" w:lineRule="auto"/>
              <w:rPr>
                <w:rFonts w:ascii="楷体" w:eastAsia="楷体" w:hAnsi="楷体" w:hint="eastAsia"/>
                <w:sz w:val="24"/>
                <w:szCs w:val="24"/>
              </w:rPr>
            </w:pPr>
            <w:r w:rsidRPr="001A76B9">
              <w:rPr>
                <w:rFonts w:ascii="楷体" w:eastAsia="楷体" w:hAnsi="楷体" w:hint="eastAsia"/>
                <w:sz w:val="24"/>
                <w:szCs w:val="24"/>
              </w:rPr>
              <w:t>Q7.1.2</w:t>
            </w:r>
          </w:p>
          <w:p w:rsidR="001A76B9" w:rsidRPr="001A76B9" w:rsidRDefault="001A76B9" w:rsidP="00BC3C87">
            <w:pPr>
              <w:spacing w:line="360" w:lineRule="auto"/>
              <w:rPr>
                <w:rFonts w:ascii="楷体" w:eastAsia="楷体" w:hAnsi="楷体" w:hint="eastAsia"/>
                <w:sz w:val="24"/>
                <w:szCs w:val="24"/>
              </w:rPr>
            </w:pPr>
            <w:r w:rsidRPr="001A76B9">
              <w:rPr>
                <w:rFonts w:ascii="楷体" w:eastAsia="楷体" w:hAnsi="楷体"/>
                <w:sz w:val="24"/>
                <w:szCs w:val="24"/>
              </w:rPr>
              <w:t>Q</w:t>
            </w:r>
            <w:r w:rsidRPr="001A76B9">
              <w:rPr>
                <w:rFonts w:ascii="楷体" w:eastAsia="楷体" w:hAnsi="楷体"/>
                <w:sz w:val="24"/>
                <w:szCs w:val="24"/>
              </w:rPr>
              <w:t>7.2、7.3</w:t>
            </w:r>
          </w:p>
          <w:p w:rsidR="001A76B9" w:rsidRPr="001A76B9" w:rsidRDefault="001A76B9" w:rsidP="00BC3C87">
            <w:pPr>
              <w:spacing w:line="360" w:lineRule="auto"/>
              <w:rPr>
                <w:rFonts w:ascii="楷体" w:eastAsia="楷体" w:hAnsi="楷体"/>
                <w:sz w:val="24"/>
                <w:szCs w:val="24"/>
              </w:rPr>
            </w:pPr>
            <w:r w:rsidRPr="001A76B9">
              <w:rPr>
                <w:rFonts w:ascii="楷体" w:eastAsia="楷体" w:hAnsi="楷体"/>
                <w:sz w:val="24"/>
                <w:szCs w:val="24"/>
              </w:rPr>
              <w:t>E7.2、7.3</w:t>
            </w:r>
          </w:p>
          <w:p w:rsidR="001A76B9" w:rsidRPr="001A76B9" w:rsidRDefault="001A76B9" w:rsidP="00BC3C87">
            <w:pPr>
              <w:spacing w:line="360" w:lineRule="auto"/>
              <w:rPr>
                <w:rFonts w:ascii="楷体" w:eastAsia="楷体" w:hAnsi="楷体"/>
                <w:sz w:val="24"/>
                <w:szCs w:val="24"/>
              </w:rPr>
            </w:pPr>
          </w:p>
        </w:tc>
        <w:tc>
          <w:tcPr>
            <w:tcW w:w="10606" w:type="dxa"/>
          </w:tcPr>
          <w:p w:rsidR="001A76B9" w:rsidRPr="001A76B9" w:rsidRDefault="001A76B9" w:rsidP="00BC3C87">
            <w:pPr>
              <w:spacing w:line="360" w:lineRule="auto"/>
              <w:ind w:firstLine="420"/>
              <w:rPr>
                <w:rFonts w:ascii="楷体" w:eastAsia="楷体" w:hAnsi="楷体"/>
                <w:sz w:val="24"/>
                <w:szCs w:val="24"/>
              </w:rPr>
            </w:pPr>
            <w:r w:rsidRPr="001A76B9">
              <w:rPr>
                <w:rFonts w:ascii="楷体" w:eastAsia="楷体" w:hAnsi="楷体"/>
                <w:sz w:val="24"/>
                <w:szCs w:val="24"/>
              </w:rPr>
              <w:t>编制执行《</w:t>
            </w:r>
            <w:r w:rsidRPr="001A76B9">
              <w:rPr>
                <w:rFonts w:ascii="楷体" w:eastAsia="楷体" w:hAnsi="楷体" w:hint="eastAsia"/>
                <w:sz w:val="24"/>
                <w:szCs w:val="24"/>
              </w:rPr>
              <w:t>人力资源管理控制程序</w:t>
            </w:r>
            <w:r w:rsidRPr="001A76B9">
              <w:rPr>
                <w:rFonts w:ascii="楷体" w:eastAsia="楷体" w:hAnsi="楷体"/>
                <w:sz w:val="24"/>
                <w:szCs w:val="24"/>
              </w:rPr>
              <w:t>》，规定了人力资源配备、培训计划与实施，考核与认可等予以规定。</w:t>
            </w:r>
          </w:p>
          <w:p w:rsidR="001A76B9" w:rsidRPr="001A76B9" w:rsidRDefault="001A76B9" w:rsidP="00BC3C87">
            <w:pPr>
              <w:spacing w:line="360" w:lineRule="auto"/>
              <w:ind w:firstLine="420"/>
              <w:rPr>
                <w:rFonts w:ascii="楷体" w:eastAsia="楷体" w:hAnsi="楷体"/>
                <w:sz w:val="24"/>
                <w:szCs w:val="24"/>
              </w:rPr>
            </w:pPr>
            <w:r w:rsidRPr="001A76B9">
              <w:rPr>
                <w:rFonts w:ascii="楷体" w:eastAsia="楷体" w:hAnsi="楷体"/>
                <w:sz w:val="24"/>
                <w:szCs w:val="24"/>
              </w:rPr>
              <w:t>企业配置了适宜的人员：如管理人员、技术人员、销售人员、生产操作工、特种作业操作人员、检验人员、库管员等；人员配置基本满足日常管理体系运行要求。</w:t>
            </w:r>
          </w:p>
          <w:p w:rsidR="001A76B9" w:rsidRPr="001A76B9" w:rsidRDefault="001A76B9" w:rsidP="00BC3C87">
            <w:pPr>
              <w:spacing w:line="360" w:lineRule="auto"/>
              <w:ind w:firstLine="420"/>
              <w:rPr>
                <w:rFonts w:ascii="楷体" w:eastAsia="楷体" w:hAnsi="楷体"/>
                <w:sz w:val="24"/>
                <w:szCs w:val="24"/>
              </w:rPr>
            </w:pPr>
            <w:r w:rsidRPr="001A76B9">
              <w:rPr>
                <w:rFonts w:ascii="楷体" w:eastAsia="楷体" w:hAnsi="楷体"/>
                <w:sz w:val="24"/>
                <w:szCs w:val="24"/>
              </w:rPr>
              <w:t>行政人事部对各岗位人员进行能力考核，根据结果采取措施，通常是采取培训方式。</w:t>
            </w:r>
          </w:p>
          <w:p w:rsidR="001A76B9" w:rsidRPr="001A76B9" w:rsidRDefault="001A76B9" w:rsidP="00BC3C87">
            <w:pPr>
              <w:spacing w:line="360" w:lineRule="auto"/>
              <w:ind w:firstLine="420"/>
              <w:rPr>
                <w:rFonts w:ascii="楷体" w:eastAsia="楷体" w:hAnsi="楷体"/>
                <w:sz w:val="24"/>
                <w:szCs w:val="24"/>
                <w:highlight w:val="yellow"/>
              </w:rPr>
            </w:pPr>
            <w:r w:rsidRPr="001A76B9">
              <w:rPr>
                <w:rFonts w:ascii="楷体" w:eastAsia="楷体" w:hAnsi="楷体"/>
                <w:sz w:val="24"/>
                <w:szCs w:val="24"/>
              </w:rPr>
              <w:t>查到“</w:t>
            </w:r>
            <w:r w:rsidRPr="001A76B9">
              <w:rPr>
                <w:rFonts w:ascii="楷体" w:eastAsia="楷体" w:hAnsi="楷体" w:hint="eastAsia"/>
                <w:sz w:val="24"/>
                <w:szCs w:val="24"/>
              </w:rPr>
              <w:t>2020</w:t>
            </w:r>
            <w:r w:rsidRPr="001A76B9">
              <w:rPr>
                <w:rFonts w:ascii="楷体" w:eastAsia="楷体" w:hAnsi="楷体"/>
                <w:sz w:val="24"/>
                <w:szCs w:val="24"/>
              </w:rPr>
              <w:t>年度培训计划”，编制: 行政部  批准: 黄志华，日期: 20</w:t>
            </w:r>
            <w:r w:rsidRPr="001A76B9">
              <w:rPr>
                <w:rFonts w:ascii="楷体" w:eastAsia="楷体" w:hAnsi="楷体" w:hint="eastAsia"/>
                <w:sz w:val="24"/>
                <w:szCs w:val="24"/>
              </w:rPr>
              <w:t>20</w:t>
            </w:r>
            <w:r w:rsidRPr="001A76B9">
              <w:rPr>
                <w:rFonts w:ascii="楷体" w:eastAsia="楷体" w:hAnsi="楷体"/>
                <w:sz w:val="24"/>
                <w:szCs w:val="24"/>
              </w:rPr>
              <w:t>年</w:t>
            </w:r>
            <w:r w:rsidRPr="001A76B9">
              <w:rPr>
                <w:rFonts w:ascii="楷体" w:eastAsia="楷体" w:hAnsi="楷体" w:hint="eastAsia"/>
                <w:sz w:val="24"/>
                <w:szCs w:val="24"/>
              </w:rPr>
              <w:t>3</w:t>
            </w:r>
            <w:r w:rsidRPr="001A76B9">
              <w:rPr>
                <w:rFonts w:ascii="楷体" w:eastAsia="楷体" w:hAnsi="楷体"/>
                <w:sz w:val="24"/>
                <w:szCs w:val="24"/>
              </w:rPr>
              <w:t>月</w:t>
            </w:r>
            <w:r w:rsidRPr="001A76B9">
              <w:rPr>
                <w:rFonts w:ascii="楷体" w:eastAsia="楷体" w:hAnsi="楷体" w:hint="eastAsia"/>
                <w:sz w:val="24"/>
                <w:szCs w:val="24"/>
              </w:rPr>
              <w:t>5</w:t>
            </w:r>
            <w:r w:rsidRPr="001A76B9">
              <w:rPr>
                <w:rFonts w:ascii="楷体" w:eastAsia="楷体" w:hAnsi="楷体"/>
                <w:sz w:val="24"/>
                <w:szCs w:val="24"/>
              </w:rPr>
              <w:t>日。培训内容涉及：标准、体系文件、内审员、岗位技能、环境、安全管理目标及方案、相关法规等。</w:t>
            </w:r>
          </w:p>
          <w:p w:rsidR="001A76B9" w:rsidRPr="001A76B9" w:rsidRDefault="001A76B9" w:rsidP="00BC3C87">
            <w:pPr>
              <w:spacing w:line="360" w:lineRule="auto"/>
              <w:ind w:firstLine="420"/>
              <w:rPr>
                <w:rFonts w:ascii="楷体" w:eastAsia="楷体" w:hAnsi="楷体"/>
                <w:sz w:val="24"/>
                <w:szCs w:val="24"/>
              </w:rPr>
            </w:pPr>
            <w:r w:rsidRPr="001A76B9">
              <w:rPr>
                <w:rFonts w:ascii="楷体" w:eastAsia="楷体" w:hAnsi="楷体"/>
                <w:sz w:val="24"/>
                <w:szCs w:val="24"/>
              </w:rPr>
              <w:t>抽查：《培训记录及培训效果评价表》，</w:t>
            </w:r>
          </w:p>
          <w:p w:rsidR="001A76B9" w:rsidRPr="001A76B9" w:rsidRDefault="001A76B9" w:rsidP="00BC3C87">
            <w:pPr>
              <w:spacing w:line="360" w:lineRule="auto"/>
              <w:ind w:firstLine="420"/>
              <w:rPr>
                <w:rFonts w:ascii="楷体" w:eastAsia="楷体" w:hAnsi="楷体"/>
                <w:sz w:val="24"/>
                <w:szCs w:val="24"/>
              </w:rPr>
            </w:pPr>
            <w:r w:rsidRPr="001A76B9">
              <w:rPr>
                <w:rFonts w:ascii="楷体" w:eastAsia="楷体" w:hAnsi="楷体"/>
                <w:sz w:val="24"/>
                <w:szCs w:val="24"/>
              </w:rPr>
              <w:t>1、2020.</w:t>
            </w:r>
            <w:r w:rsidRPr="001A76B9">
              <w:rPr>
                <w:rFonts w:ascii="楷体" w:eastAsia="楷体" w:hAnsi="楷体" w:hint="eastAsia"/>
                <w:sz w:val="24"/>
                <w:szCs w:val="24"/>
              </w:rPr>
              <w:t>3</w:t>
            </w:r>
            <w:r w:rsidRPr="001A76B9">
              <w:rPr>
                <w:rFonts w:ascii="楷体" w:eastAsia="楷体" w:hAnsi="楷体"/>
                <w:sz w:val="24"/>
                <w:szCs w:val="24"/>
              </w:rPr>
              <w:t>.</w:t>
            </w:r>
            <w:r w:rsidRPr="001A76B9">
              <w:rPr>
                <w:rFonts w:ascii="楷体" w:eastAsia="楷体" w:hAnsi="楷体" w:hint="eastAsia"/>
                <w:sz w:val="24"/>
                <w:szCs w:val="24"/>
              </w:rPr>
              <w:t>1</w:t>
            </w:r>
            <w:r w:rsidRPr="001A76B9">
              <w:rPr>
                <w:rFonts w:ascii="楷体" w:eastAsia="楷体" w:hAnsi="楷体" w:hint="eastAsia"/>
                <w:sz w:val="24"/>
                <w:szCs w:val="24"/>
              </w:rPr>
              <w:t>5</w:t>
            </w:r>
            <w:r w:rsidRPr="001A76B9">
              <w:rPr>
                <w:rFonts w:ascii="楷体" w:eastAsia="楷体" w:hAnsi="楷体"/>
                <w:sz w:val="24"/>
                <w:szCs w:val="24"/>
              </w:rPr>
              <w:t>日管理手册、程序文件培训，培训方式授课，有培训内容摘要，经现场讨论考核合格。</w:t>
            </w:r>
          </w:p>
          <w:p w:rsidR="001A76B9" w:rsidRPr="001A76B9" w:rsidRDefault="001A76B9" w:rsidP="00BC3C87">
            <w:pPr>
              <w:spacing w:line="360" w:lineRule="auto"/>
              <w:ind w:firstLine="420"/>
              <w:rPr>
                <w:rFonts w:ascii="楷体" w:eastAsia="楷体" w:hAnsi="楷体"/>
                <w:sz w:val="24"/>
                <w:szCs w:val="24"/>
              </w:rPr>
            </w:pPr>
            <w:r w:rsidRPr="001A76B9">
              <w:rPr>
                <w:rFonts w:ascii="楷体" w:eastAsia="楷体" w:hAnsi="楷体"/>
                <w:sz w:val="24"/>
                <w:szCs w:val="24"/>
              </w:rPr>
              <w:t>2、2020.4.</w:t>
            </w:r>
            <w:r w:rsidRPr="001A76B9">
              <w:rPr>
                <w:rFonts w:ascii="楷体" w:eastAsia="楷体" w:hAnsi="楷体" w:hint="eastAsia"/>
                <w:sz w:val="24"/>
                <w:szCs w:val="24"/>
              </w:rPr>
              <w:t>18</w:t>
            </w:r>
            <w:r w:rsidRPr="001A76B9">
              <w:rPr>
                <w:rFonts w:ascii="楷体" w:eastAsia="楷体" w:hAnsi="楷体"/>
                <w:sz w:val="24"/>
                <w:szCs w:val="24"/>
              </w:rPr>
              <w:t>日环境管理目标及方案的培训，培训方式授课，有培训内容摘要，经现场讨论考核合格。</w:t>
            </w:r>
          </w:p>
          <w:p w:rsidR="001A76B9" w:rsidRPr="001A76B9" w:rsidRDefault="001A76B9" w:rsidP="00BC3C87">
            <w:pPr>
              <w:spacing w:line="360" w:lineRule="auto"/>
              <w:ind w:firstLine="420"/>
              <w:rPr>
                <w:rFonts w:ascii="楷体" w:eastAsia="楷体" w:hAnsi="楷体"/>
                <w:sz w:val="24"/>
                <w:szCs w:val="24"/>
              </w:rPr>
            </w:pPr>
            <w:r w:rsidRPr="001A76B9">
              <w:rPr>
                <w:rFonts w:ascii="楷体" w:eastAsia="楷体" w:hAnsi="楷体"/>
                <w:sz w:val="24"/>
                <w:szCs w:val="24"/>
              </w:rPr>
              <w:t>3、2020.</w:t>
            </w:r>
            <w:r w:rsidRPr="001A76B9">
              <w:rPr>
                <w:rFonts w:ascii="楷体" w:eastAsia="楷体" w:hAnsi="楷体" w:hint="eastAsia"/>
                <w:sz w:val="24"/>
                <w:szCs w:val="24"/>
              </w:rPr>
              <w:t>5.</w:t>
            </w:r>
            <w:r w:rsidRPr="001A76B9">
              <w:rPr>
                <w:rFonts w:ascii="楷体" w:eastAsia="楷体" w:hAnsi="楷体" w:hint="eastAsia"/>
                <w:sz w:val="24"/>
                <w:szCs w:val="24"/>
              </w:rPr>
              <w:t>21</w:t>
            </w:r>
            <w:r w:rsidRPr="001A76B9">
              <w:rPr>
                <w:rFonts w:ascii="楷体" w:eastAsia="楷体" w:hAnsi="楷体"/>
                <w:sz w:val="24"/>
                <w:szCs w:val="24"/>
              </w:rPr>
              <w:t>日工艺流程培训，培训方式授课，有培训内容摘要，经现场讨论及实操考核合格。</w:t>
            </w:r>
          </w:p>
          <w:p w:rsidR="001A76B9" w:rsidRPr="001A76B9" w:rsidRDefault="001A76B9" w:rsidP="00BC3C87">
            <w:pPr>
              <w:spacing w:line="360" w:lineRule="auto"/>
              <w:ind w:firstLine="420"/>
              <w:rPr>
                <w:rFonts w:ascii="楷体" w:eastAsia="楷体" w:hAnsi="楷体"/>
                <w:sz w:val="24"/>
                <w:szCs w:val="24"/>
              </w:rPr>
            </w:pPr>
            <w:r w:rsidRPr="001A76B9">
              <w:rPr>
                <w:rFonts w:ascii="楷体" w:eastAsia="楷体" w:hAnsi="楷体" w:hint="eastAsia"/>
                <w:sz w:val="24"/>
                <w:szCs w:val="24"/>
              </w:rPr>
              <w:t>4、</w:t>
            </w:r>
            <w:r w:rsidRPr="001A76B9">
              <w:rPr>
                <w:rFonts w:ascii="楷体" w:eastAsia="楷体" w:hAnsi="楷体"/>
                <w:sz w:val="24"/>
                <w:szCs w:val="24"/>
              </w:rPr>
              <w:t>2020.</w:t>
            </w:r>
            <w:r w:rsidRPr="001A76B9">
              <w:rPr>
                <w:rFonts w:ascii="楷体" w:eastAsia="楷体" w:hAnsi="楷体" w:hint="eastAsia"/>
                <w:sz w:val="24"/>
                <w:szCs w:val="24"/>
              </w:rPr>
              <w:t>8</w:t>
            </w:r>
            <w:r w:rsidRPr="001A76B9">
              <w:rPr>
                <w:rFonts w:ascii="楷体" w:eastAsia="楷体" w:hAnsi="楷体"/>
                <w:sz w:val="24"/>
                <w:szCs w:val="24"/>
              </w:rPr>
              <w:t>.</w:t>
            </w:r>
            <w:r w:rsidRPr="001A76B9">
              <w:rPr>
                <w:rFonts w:ascii="楷体" w:eastAsia="楷体" w:hAnsi="楷体" w:hint="eastAsia"/>
                <w:sz w:val="24"/>
                <w:szCs w:val="24"/>
              </w:rPr>
              <w:t>5日管理体系内审员培训，培训方式授课，有培训内容摘要，经现场讨论考核合格。</w:t>
            </w:r>
          </w:p>
          <w:p w:rsidR="001A76B9" w:rsidRPr="001A76B9" w:rsidRDefault="001A76B9" w:rsidP="00BC3C87">
            <w:pPr>
              <w:spacing w:line="360" w:lineRule="auto"/>
              <w:ind w:firstLine="420"/>
              <w:rPr>
                <w:rFonts w:ascii="楷体" w:eastAsia="楷体" w:hAnsi="楷体"/>
                <w:sz w:val="24"/>
                <w:szCs w:val="24"/>
              </w:rPr>
            </w:pPr>
            <w:r w:rsidRPr="001A76B9">
              <w:rPr>
                <w:rFonts w:ascii="楷体" w:eastAsia="楷体" w:hAnsi="楷体" w:hint="eastAsia"/>
                <w:sz w:val="24"/>
                <w:szCs w:val="24"/>
              </w:rPr>
              <w:t>5</w:t>
            </w:r>
            <w:r w:rsidRPr="001A76B9">
              <w:rPr>
                <w:rFonts w:ascii="楷体" w:eastAsia="楷体" w:hAnsi="楷体"/>
                <w:sz w:val="24"/>
                <w:szCs w:val="24"/>
              </w:rPr>
              <w:t>、2020.7.</w:t>
            </w:r>
            <w:r w:rsidRPr="001A76B9">
              <w:rPr>
                <w:rFonts w:ascii="楷体" w:eastAsia="楷体" w:hAnsi="楷体" w:hint="eastAsia"/>
                <w:sz w:val="24"/>
                <w:szCs w:val="24"/>
              </w:rPr>
              <w:t xml:space="preserve"> 6</w:t>
            </w:r>
            <w:r w:rsidRPr="001A76B9">
              <w:rPr>
                <w:rFonts w:ascii="楷体" w:eastAsia="楷体" w:hAnsi="楷体"/>
                <w:sz w:val="24"/>
                <w:szCs w:val="24"/>
              </w:rPr>
              <w:t>日环境法规培训，培训方式授课，有培训内容摘要，经现场讨论考核合格。</w:t>
            </w:r>
          </w:p>
          <w:p w:rsidR="001A76B9" w:rsidRPr="001A76B9" w:rsidRDefault="001A76B9" w:rsidP="00BC3C87">
            <w:pPr>
              <w:spacing w:line="360" w:lineRule="auto"/>
              <w:ind w:firstLine="420"/>
              <w:rPr>
                <w:rFonts w:ascii="楷体" w:eastAsia="楷体" w:hAnsi="楷体"/>
                <w:sz w:val="24"/>
                <w:szCs w:val="24"/>
              </w:rPr>
            </w:pPr>
            <w:r w:rsidRPr="001A76B9">
              <w:rPr>
                <w:rFonts w:ascii="楷体" w:eastAsia="楷体" w:hAnsi="楷体" w:hint="eastAsia"/>
                <w:sz w:val="24"/>
                <w:szCs w:val="24"/>
              </w:rPr>
              <w:t>另抽6S管理培训、岗位技能培训等其他培训记录，</w:t>
            </w:r>
            <w:r w:rsidRPr="001A76B9">
              <w:rPr>
                <w:rFonts w:ascii="楷体" w:eastAsia="楷体" w:hAnsi="楷体"/>
                <w:sz w:val="24"/>
                <w:szCs w:val="24"/>
              </w:rPr>
              <w:t>有培训内容摘要，考核合格。</w:t>
            </w:r>
          </w:p>
          <w:p w:rsidR="001A76B9" w:rsidRPr="001A76B9" w:rsidRDefault="001A76B9" w:rsidP="00BC3C87">
            <w:pPr>
              <w:spacing w:line="360" w:lineRule="auto"/>
              <w:ind w:firstLine="420"/>
              <w:rPr>
                <w:rFonts w:ascii="楷体" w:eastAsia="楷体" w:hAnsi="楷体"/>
                <w:sz w:val="24"/>
                <w:szCs w:val="24"/>
                <w:highlight w:val="yellow"/>
              </w:rPr>
            </w:pPr>
            <w:r w:rsidRPr="001A76B9">
              <w:rPr>
                <w:rFonts w:ascii="楷体" w:eastAsia="楷体" w:hAnsi="楷体"/>
                <w:sz w:val="24"/>
                <w:szCs w:val="24"/>
              </w:rPr>
              <w:t>通过培训、面谈等沟通方式，提高了员工的素质，增强了主人翁的责任感，使员工认识到了自身贡献的重要性。员工对公司的方针及部门目标基本了解，并且能够意识到自己岗位对整个流程的重</w:t>
            </w:r>
            <w:r w:rsidRPr="001A76B9">
              <w:rPr>
                <w:rFonts w:ascii="楷体" w:eastAsia="楷体" w:hAnsi="楷体"/>
                <w:sz w:val="24"/>
                <w:szCs w:val="24"/>
              </w:rPr>
              <w:lastRenderedPageBreak/>
              <w:t>要性和偏离的后果。</w:t>
            </w:r>
          </w:p>
          <w:p w:rsidR="001A76B9" w:rsidRPr="001A76B9" w:rsidRDefault="001A76B9" w:rsidP="00BC3C87">
            <w:pPr>
              <w:autoSpaceDE w:val="0"/>
              <w:autoSpaceDN w:val="0"/>
              <w:spacing w:line="360" w:lineRule="auto"/>
              <w:ind w:firstLineChars="200" w:firstLine="480"/>
              <w:rPr>
                <w:rFonts w:ascii="楷体" w:eastAsia="楷体" w:hAnsi="楷体"/>
                <w:sz w:val="24"/>
                <w:szCs w:val="24"/>
              </w:rPr>
            </w:pPr>
            <w:r w:rsidRPr="001A76B9">
              <w:rPr>
                <w:rFonts w:ascii="楷体" w:eastAsia="楷体" w:hAnsi="楷体"/>
                <w:sz w:val="24"/>
                <w:szCs w:val="24"/>
              </w:rPr>
              <w:t>查特种作业人员：</w:t>
            </w:r>
          </w:p>
          <w:p w:rsidR="001A76B9" w:rsidRPr="001A76B9" w:rsidRDefault="001A76B9" w:rsidP="00BC3C87">
            <w:pPr>
              <w:autoSpaceDE w:val="0"/>
              <w:autoSpaceDN w:val="0"/>
              <w:spacing w:line="360" w:lineRule="auto"/>
              <w:ind w:firstLineChars="200" w:firstLine="480"/>
              <w:rPr>
                <w:rFonts w:ascii="楷体" w:eastAsia="楷体" w:hAnsi="楷体"/>
                <w:sz w:val="24"/>
                <w:szCs w:val="24"/>
              </w:rPr>
            </w:pPr>
            <w:r w:rsidRPr="001A76B9">
              <w:rPr>
                <w:rFonts w:ascii="楷体" w:eastAsia="楷体" w:hAnsi="楷体"/>
                <w:sz w:val="24"/>
                <w:szCs w:val="24"/>
              </w:rPr>
              <w:t>提供特种作业操作证，作业项目：低压电工作业；姓名邓小光，证件编号T</w:t>
            </w:r>
            <w:r w:rsidRPr="001A76B9">
              <w:rPr>
                <w:rFonts w:ascii="楷体" w:eastAsia="楷体" w:hAnsi="楷体" w:hint="eastAsia"/>
                <w:sz w:val="24"/>
                <w:szCs w:val="24"/>
              </w:rPr>
              <w:t>362428199407166516</w:t>
            </w:r>
            <w:r w:rsidRPr="001A76B9">
              <w:rPr>
                <w:rFonts w:ascii="楷体" w:eastAsia="楷体" w:hAnsi="楷体"/>
                <w:sz w:val="24"/>
                <w:szCs w:val="24"/>
              </w:rPr>
              <w:t>，有效期：202</w:t>
            </w:r>
            <w:r w:rsidRPr="001A76B9">
              <w:rPr>
                <w:rFonts w:ascii="楷体" w:eastAsia="楷体" w:hAnsi="楷体" w:hint="eastAsia"/>
                <w:sz w:val="24"/>
                <w:szCs w:val="24"/>
              </w:rPr>
              <w:t>1</w:t>
            </w:r>
            <w:r w:rsidRPr="001A76B9">
              <w:rPr>
                <w:rFonts w:ascii="楷体" w:eastAsia="楷体" w:hAnsi="楷体"/>
                <w:sz w:val="24"/>
                <w:szCs w:val="24"/>
              </w:rPr>
              <w:t>.0</w:t>
            </w:r>
            <w:r w:rsidRPr="001A76B9">
              <w:rPr>
                <w:rFonts w:ascii="楷体" w:eastAsia="楷体" w:hAnsi="楷体" w:hint="eastAsia"/>
                <w:sz w:val="24"/>
                <w:szCs w:val="24"/>
              </w:rPr>
              <w:t>4</w:t>
            </w:r>
            <w:r w:rsidRPr="001A76B9">
              <w:rPr>
                <w:rFonts w:ascii="楷体" w:eastAsia="楷体" w:hAnsi="楷体"/>
                <w:sz w:val="24"/>
                <w:szCs w:val="24"/>
              </w:rPr>
              <w:t>.</w:t>
            </w:r>
            <w:r w:rsidRPr="001A76B9">
              <w:rPr>
                <w:rFonts w:ascii="楷体" w:eastAsia="楷体" w:hAnsi="楷体" w:hint="eastAsia"/>
                <w:sz w:val="24"/>
                <w:szCs w:val="24"/>
              </w:rPr>
              <w:t>27</w:t>
            </w:r>
            <w:r w:rsidRPr="001A76B9">
              <w:rPr>
                <w:rFonts w:ascii="楷体" w:eastAsia="楷体" w:hAnsi="楷体"/>
                <w:sz w:val="24"/>
                <w:szCs w:val="24"/>
              </w:rPr>
              <w:t>；</w:t>
            </w:r>
            <w:r w:rsidRPr="001A76B9">
              <w:rPr>
                <w:rFonts w:ascii="楷体" w:eastAsia="楷体" w:hAnsi="楷体" w:hint="eastAsia"/>
                <w:sz w:val="24"/>
                <w:szCs w:val="24"/>
              </w:rPr>
              <w:t xml:space="preserve"> </w:t>
            </w:r>
          </w:p>
          <w:p w:rsidR="001A76B9" w:rsidRPr="001A76B9" w:rsidRDefault="001A76B9" w:rsidP="00BC3C87">
            <w:pPr>
              <w:autoSpaceDE w:val="0"/>
              <w:autoSpaceDN w:val="0"/>
              <w:spacing w:line="360" w:lineRule="auto"/>
              <w:ind w:firstLineChars="200" w:firstLine="480"/>
              <w:rPr>
                <w:rFonts w:ascii="楷体" w:eastAsia="楷体" w:hAnsi="楷体"/>
                <w:sz w:val="24"/>
                <w:szCs w:val="24"/>
              </w:rPr>
            </w:pPr>
            <w:r w:rsidRPr="001A76B9">
              <w:rPr>
                <w:rFonts w:ascii="楷体" w:eastAsia="楷体" w:hAnsi="楷体"/>
                <w:noProof/>
                <w:sz w:val="24"/>
                <w:szCs w:val="24"/>
              </w:rPr>
              <w:drawing>
                <wp:inline distT="0" distB="0" distL="0" distR="0">
                  <wp:extent cx="2971800" cy="1859304"/>
                  <wp:effectExtent l="1905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971444" cy="1859082"/>
                          </a:xfrm>
                          <a:prstGeom prst="rect">
                            <a:avLst/>
                          </a:prstGeom>
                          <a:noFill/>
                          <a:ln w="9525">
                            <a:noFill/>
                            <a:miter lim="800000"/>
                            <a:headEnd/>
                            <a:tailEnd/>
                          </a:ln>
                        </pic:spPr>
                      </pic:pic>
                    </a:graphicData>
                  </a:graphic>
                </wp:inline>
              </w:drawing>
            </w:r>
          </w:p>
          <w:p w:rsidR="001A76B9" w:rsidRPr="001A76B9" w:rsidRDefault="001A76B9" w:rsidP="00BC3C87">
            <w:pPr>
              <w:autoSpaceDE w:val="0"/>
              <w:autoSpaceDN w:val="0"/>
              <w:spacing w:line="360" w:lineRule="auto"/>
              <w:ind w:firstLineChars="200" w:firstLine="480"/>
              <w:rPr>
                <w:rFonts w:ascii="楷体" w:eastAsia="楷体" w:hAnsi="楷体"/>
                <w:sz w:val="24"/>
                <w:szCs w:val="24"/>
              </w:rPr>
            </w:pPr>
          </w:p>
          <w:p w:rsidR="001A76B9" w:rsidRPr="001A76B9" w:rsidRDefault="001A76B9" w:rsidP="00BC3C87">
            <w:pPr>
              <w:autoSpaceDE w:val="0"/>
              <w:autoSpaceDN w:val="0"/>
              <w:spacing w:line="360" w:lineRule="auto"/>
              <w:ind w:firstLineChars="200" w:firstLine="20"/>
              <w:rPr>
                <w:rFonts w:ascii="楷体" w:eastAsia="楷体" w:hAnsi="楷体"/>
                <w:sz w:val="24"/>
                <w:szCs w:val="24"/>
              </w:rPr>
            </w:pPr>
            <w:r w:rsidRPr="001A76B9">
              <w:rPr>
                <w:rFonts w:ascii="楷体" w:eastAsia="楷体" w:hAnsi="楷体"/>
                <w:snapToGrid w:val="0"/>
                <w:color w:val="000000"/>
                <w:w w:val="0"/>
                <w:sz w:val="0"/>
                <w:szCs w:val="0"/>
                <w:u w:color="000000"/>
                <w:bdr w:val="none" w:sz="0" w:space="0" w:color="000000"/>
                <w:shd w:val="clear" w:color="000000" w:fill="000000"/>
              </w:rPr>
              <w:t xml:space="preserve"> </w:t>
            </w:r>
            <w:r w:rsidRPr="001A76B9">
              <w:rPr>
                <w:rFonts w:ascii="楷体" w:eastAsia="楷体" w:hAnsi="楷体"/>
                <w:sz w:val="24"/>
                <w:szCs w:val="24"/>
              </w:rPr>
              <w:t>以上见附件。</w:t>
            </w:r>
          </w:p>
          <w:p w:rsidR="001A76B9" w:rsidRPr="001A76B9" w:rsidRDefault="001A76B9" w:rsidP="00BC3C87">
            <w:pPr>
              <w:tabs>
                <w:tab w:val="left" w:pos="6597"/>
              </w:tabs>
              <w:spacing w:line="360" w:lineRule="auto"/>
              <w:ind w:firstLineChars="200" w:firstLine="480"/>
              <w:rPr>
                <w:rFonts w:ascii="楷体" w:eastAsia="楷体" w:hAnsi="楷体"/>
                <w:sz w:val="24"/>
                <w:szCs w:val="24"/>
                <w:highlight w:val="yellow"/>
              </w:rPr>
            </w:pPr>
            <w:r w:rsidRPr="001A76B9">
              <w:rPr>
                <w:rFonts w:ascii="楷体" w:eastAsia="楷体" w:hAnsi="楷体"/>
                <w:sz w:val="24"/>
                <w:szCs w:val="24"/>
              </w:rPr>
              <w:t>企业已对人力资源的管理、控制进行了策划，并已实施控制，针对体系知识的系统深入学习进行了现场交流。</w:t>
            </w:r>
          </w:p>
        </w:tc>
        <w:tc>
          <w:tcPr>
            <w:tcW w:w="1585" w:type="dxa"/>
          </w:tcPr>
          <w:p w:rsidR="001A76B9" w:rsidRDefault="001A76B9">
            <w:pPr>
              <w:spacing w:line="360" w:lineRule="auto"/>
              <w:rPr>
                <w:rFonts w:ascii="楷体" w:eastAsia="楷体" w:hAnsi="楷体" w:hint="eastAsia"/>
                <w:sz w:val="24"/>
                <w:szCs w:val="24"/>
              </w:rPr>
            </w:pPr>
          </w:p>
        </w:tc>
      </w:tr>
      <w:tr w:rsidR="00B83125">
        <w:trPr>
          <w:trHeight w:val="2776"/>
        </w:trPr>
        <w:tc>
          <w:tcPr>
            <w:tcW w:w="1242" w:type="dxa"/>
            <w:vAlign w:val="center"/>
          </w:tcPr>
          <w:p w:rsidR="00B83125" w:rsidRDefault="00694B4E">
            <w:pPr>
              <w:spacing w:line="360" w:lineRule="auto"/>
              <w:rPr>
                <w:rFonts w:ascii="楷体" w:eastAsia="楷体" w:hAnsi="楷体"/>
                <w:sz w:val="24"/>
                <w:szCs w:val="24"/>
              </w:rPr>
            </w:pPr>
            <w:r>
              <w:rPr>
                <w:rFonts w:ascii="楷体" w:eastAsia="楷体" w:hAnsi="楷体" w:cs="Arial" w:hint="eastAsia"/>
                <w:spacing w:val="-6"/>
                <w:sz w:val="24"/>
                <w:szCs w:val="24"/>
              </w:rPr>
              <w:lastRenderedPageBreak/>
              <w:t>监视、测量、分析和评价</w:t>
            </w:r>
          </w:p>
        </w:tc>
        <w:tc>
          <w:tcPr>
            <w:tcW w:w="1276" w:type="dxa"/>
          </w:tcPr>
          <w:p w:rsidR="00B83125" w:rsidRDefault="00694B4E">
            <w:pPr>
              <w:spacing w:line="360" w:lineRule="auto"/>
              <w:rPr>
                <w:rFonts w:ascii="楷体" w:eastAsia="楷体" w:hAnsi="楷体" w:cs="Arial"/>
                <w:sz w:val="24"/>
                <w:szCs w:val="24"/>
              </w:rPr>
            </w:pPr>
            <w:r>
              <w:rPr>
                <w:rFonts w:ascii="楷体" w:eastAsia="楷体" w:hAnsi="楷体" w:cs="Arial" w:hint="eastAsia"/>
                <w:spacing w:val="-6"/>
                <w:sz w:val="24"/>
                <w:szCs w:val="24"/>
              </w:rPr>
              <w:t>Q9.1.1</w:t>
            </w:r>
            <w:r>
              <w:rPr>
                <w:rFonts w:ascii="楷体" w:eastAsia="楷体" w:hAnsi="楷体" w:cs="Arial" w:hint="eastAsia"/>
                <w:sz w:val="24"/>
                <w:szCs w:val="24"/>
              </w:rPr>
              <w:t>、</w:t>
            </w:r>
            <w:r>
              <w:rPr>
                <w:rFonts w:ascii="楷体" w:eastAsia="楷体" w:hAnsi="楷体" w:cs="Arial" w:hint="eastAsia"/>
                <w:sz w:val="24"/>
                <w:szCs w:val="24"/>
              </w:rPr>
              <w:t>Q9.1.3</w:t>
            </w:r>
          </w:p>
        </w:tc>
        <w:tc>
          <w:tcPr>
            <w:tcW w:w="10606" w:type="dxa"/>
          </w:tcPr>
          <w:p w:rsidR="00B83125" w:rsidRDefault="00694B4E">
            <w:pPr>
              <w:autoSpaceDE w:val="0"/>
              <w:autoSpaceDN w:val="0"/>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公司规定了管理体系相关信息的收集、汇总、分析、处理、传递的要求。</w:t>
            </w:r>
          </w:p>
          <w:p w:rsidR="00B83125" w:rsidRDefault="00694B4E">
            <w:pPr>
              <w:snapToGrid w:val="0"/>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公司组织各部门策划和实施必要的监视和测量活动，确保产品、体系和过程的符合性，以持续改进质量管理体系的有效性。</w:t>
            </w:r>
          </w:p>
          <w:p w:rsidR="00B83125" w:rsidRDefault="00694B4E">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公司的过程和体系的监视和测量主要是通过内审、管理评审、目标考核以及日常工作监督、研发过程评审、顾客满意度测量等的方式完成。</w:t>
            </w:r>
          </w:p>
          <w:p w:rsidR="00B83125" w:rsidRDefault="00694B4E">
            <w:pPr>
              <w:spacing w:line="360" w:lineRule="auto"/>
              <w:ind w:firstLineChars="200" w:firstLine="480"/>
              <w:rPr>
                <w:rFonts w:ascii="楷体" w:eastAsia="楷体" w:hAnsi="楷体"/>
                <w:sz w:val="24"/>
                <w:szCs w:val="24"/>
              </w:rPr>
            </w:pPr>
            <w:r>
              <w:rPr>
                <w:rFonts w:ascii="楷体" w:eastAsia="楷体" w:hAnsi="楷体" w:cs="宋体" w:hint="eastAsia"/>
                <w:sz w:val="24"/>
                <w:szCs w:val="24"/>
              </w:rPr>
              <w:t>公司已建立了监视和测量的渠道并实施，但利用深度须加强，已交流。</w:t>
            </w:r>
          </w:p>
        </w:tc>
        <w:tc>
          <w:tcPr>
            <w:tcW w:w="1585" w:type="dxa"/>
          </w:tcPr>
          <w:p w:rsidR="00B83125" w:rsidRDefault="00694B4E">
            <w:pPr>
              <w:spacing w:line="360" w:lineRule="auto"/>
              <w:rPr>
                <w:rFonts w:ascii="楷体" w:eastAsia="楷体" w:hAnsi="楷体"/>
                <w:sz w:val="24"/>
                <w:szCs w:val="24"/>
              </w:rPr>
            </w:pPr>
            <w:r>
              <w:rPr>
                <w:rFonts w:ascii="楷体" w:eastAsia="楷体" w:hAnsi="楷体" w:hint="eastAsia"/>
                <w:sz w:val="24"/>
                <w:szCs w:val="24"/>
              </w:rPr>
              <w:t>合格</w:t>
            </w:r>
          </w:p>
        </w:tc>
      </w:tr>
      <w:tr w:rsidR="00B83125">
        <w:trPr>
          <w:trHeight w:val="995"/>
        </w:trPr>
        <w:tc>
          <w:tcPr>
            <w:tcW w:w="1242" w:type="dxa"/>
            <w:vAlign w:val="center"/>
          </w:tcPr>
          <w:p w:rsidR="00B83125" w:rsidRDefault="00694B4E">
            <w:pPr>
              <w:spacing w:line="360" w:lineRule="auto"/>
              <w:rPr>
                <w:rFonts w:ascii="楷体" w:eastAsia="楷体" w:hAnsi="楷体"/>
                <w:b/>
                <w:sz w:val="24"/>
                <w:szCs w:val="24"/>
              </w:rPr>
            </w:pPr>
            <w:r>
              <w:rPr>
                <w:rFonts w:ascii="楷体" w:eastAsia="楷体" w:hAnsi="楷体" w:cs="Arial" w:hint="eastAsia"/>
                <w:sz w:val="24"/>
                <w:szCs w:val="24"/>
              </w:rPr>
              <w:t>环境因素</w:t>
            </w:r>
          </w:p>
        </w:tc>
        <w:tc>
          <w:tcPr>
            <w:tcW w:w="1276" w:type="dxa"/>
          </w:tcPr>
          <w:p w:rsidR="00B83125" w:rsidRDefault="00694B4E">
            <w:pPr>
              <w:spacing w:line="360" w:lineRule="auto"/>
              <w:rPr>
                <w:rFonts w:ascii="楷体" w:eastAsia="楷体" w:hAnsi="楷体" w:cs="楷体"/>
                <w:sz w:val="24"/>
                <w:szCs w:val="24"/>
              </w:rPr>
            </w:pPr>
            <w:r>
              <w:rPr>
                <w:rFonts w:ascii="楷体" w:eastAsia="楷体" w:hAnsi="楷体" w:cs="楷体" w:hint="eastAsia"/>
                <w:bCs/>
                <w:sz w:val="24"/>
                <w:szCs w:val="24"/>
              </w:rPr>
              <w:t>E</w:t>
            </w:r>
            <w:r>
              <w:rPr>
                <w:rFonts w:ascii="楷体" w:eastAsia="楷体" w:hAnsi="楷体" w:cs="楷体" w:hint="eastAsia"/>
                <w:bCs/>
                <w:sz w:val="24"/>
                <w:szCs w:val="24"/>
              </w:rPr>
              <w:t>：</w:t>
            </w:r>
            <w:r>
              <w:rPr>
                <w:rFonts w:ascii="楷体" w:eastAsia="楷体" w:hAnsi="楷体" w:cs="Arial" w:hint="eastAsia"/>
                <w:sz w:val="24"/>
                <w:szCs w:val="24"/>
              </w:rPr>
              <w:t>6.1.2</w:t>
            </w:r>
          </w:p>
          <w:p w:rsidR="00B83125" w:rsidRDefault="00B83125">
            <w:pPr>
              <w:spacing w:line="360" w:lineRule="auto"/>
              <w:rPr>
                <w:rFonts w:ascii="楷体" w:eastAsia="楷体" w:hAnsi="楷体" w:cs="楷体"/>
                <w:sz w:val="24"/>
                <w:szCs w:val="24"/>
              </w:rPr>
            </w:pPr>
          </w:p>
        </w:tc>
        <w:tc>
          <w:tcPr>
            <w:tcW w:w="10606" w:type="dxa"/>
          </w:tcPr>
          <w:p w:rsidR="00B83125" w:rsidRDefault="00694B4E">
            <w:pPr>
              <w:snapToGrid w:val="0"/>
              <w:spacing w:line="360" w:lineRule="auto"/>
              <w:ind w:firstLineChars="200" w:firstLine="480"/>
              <w:rPr>
                <w:rFonts w:ascii="楷体" w:eastAsia="楷体" w:hAnsi="楷体" w:cs="楷体"/>
                <w:bCs/>
                <w:sz w:val="24"/>
                <w:szCs w:val="24"/>
              </w:rPr>
            </w:pPr>
            <w:r>
              <w:rPr>
                <w:rFonts w:ascii="楷体" w:eastAsia="楷体" w:hAnsi="楷体" w:hint="eastAsia"/>
                <w:sz w:val="24"/>
                <w:szCs w:val="24"/>
              </w:rPr>
              <w:t>提供</w:t>
            </w:r>
            <w:r>
              <w:rPr>
                <w:rFonts w:ascii="楷体" w:eastAsia="楷体" w:hAnsi="楷体" w:cs="宋体" w:hint="eastAsia"/>
                <w:sz w:val="24"/>
                <w:szCs w:val="24"/>
              </w:rPr>
              <w:t>了</w:t>
            </w:r>
            <w:r>
              <w:rPr>
                <w:rFonts w:ascii="楷体" w:eastAsia="楷体" w:hAnsi="楷体" w:cs="楷体" w:hint="eastAsia"/>
                <w:sz w:val="24"/>
                <w:szCs w:val="24"/>
              </w:rPr>
              <w:t>环境因素评价与</w:t>
            </w:r>
            <w:r>
              <w:rPr>
                <w:rFonts w:ascii="楷体" w:eastAsia="楷体" w:hAnsi="楷体" w:cs="楷体" w:hint="eastAsia"/>
                <w:bCs/>
                <w:sz w:val="24"/>
                <w:szCs w:val="24"/>
              </w:rPr>
              <w:t>控制程序，对环境因素的识别、评价结果、控制手段等做出了规定。</w:t>
            </w:r>
          </w:p>
          <w:p w:rsidR="00B83125" w:rsidRDefault="00694B4E">
            <w:pPr>
              <w:spacing w:line="360" w:lineRule="auto"/>
              <w:ind w:firstLineChars="200" w:firstLine="480"/>
              <w:rPr>
                <w:rFonts w:ascii="楷体" w:eastAsia="楷体" w:hAnsi="楷体" w:cs="楷体"/>
                <w:sz w:val="24"/>
                <w:szCs w:val="24"/>
              </w:rPr>
            </w:pPr>
            <w:r>
              <w:rPr>
                <w:rFonts w:ascii="楷体" w:eastAsia="楷体" w:hAnsi="楷体" w:cs="楷体" w:hint="eastAsia"/>
                <w:bCs/>
                <w:sz w:val="24"/>
                <w:szCs w:val="24"/>
              </w:rPr>
              <w:t>行政</w:t>
            </w:r>
            <w:r>
              <w:rPr>
                <w:rFonts w:ascii="楷体" w:eastAsia="楷体" w:hAnsi="楷体" w:cs="楷体" w:hint="eastAsia"/>
                <w:bCs/>
                <w:sz w:val="24"/>
                <w:szCs w:val="24"/>
              </w:rPr>
              <w:t>人事</w:t>
            </w:r>
            <w:r>
              <w:rPr>
                <w:rFonts w:ascii="楷体" w:eastAsia="楷体" w:hAnsi="楷体" w:cs="楷体" w:hint="eastAsia"/>
                <w:bCs/>
                <w:sz w:val="24"/>
                <w:szCs w:val="24"/>
              </w:rPr>
              <w:t>部作为环境管理体系的推进</w:t>
            </w:r>
            <w:r>
              <w:rPr>
                <w:rFonts w:ascii="楷体" w:eastAsia="楷体" w:hAnsi="楷体" w:cs="楷体" w:hint="eastAsia"/>
                <w:sz w:val="24"/>
                <w:szCs w:val="24"/>
              </w:rPr>
              <w:t>部门，主要统筹负责识别评价相关的环境因素。根据办公区、研发过程环节识别，由行政</w:t>
            </w:r>
            <w:r>
              <w:rPr>
                <w:rFonts w:ascii="楷体" w:eastAsia="楷体" w:hAnsi="楷体" w:cs="楷体" w:hint="eastAsia"/>
                <w:sz w:val="24"/>
                <w:szCs w:val="24"/>
              </w:rPr>
              <w:t>人事</w:t>
            </w:r>
            <w:r>
              <w:rPr>
                <w:rFonts w:ascii="楷体" w:eastAsia="楷体" w:hAnsi="楷体" w:cs="楷体" w:hint="eastAsia"/>
                <w:sz w:val="24"/>
                <w:szCs w:val="24"/>
              </w:rPr>
              <w:t>部汇总。</w:t>
            </w:r>
          </w:p>
          <w:p w:rsidR="00B83125" w:rsidRDefault="00694B4E">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环境因素辨识和评价登记表”，识别考虑了正常、异常、紧急，过去、现在、未来三种时态。涉及行政部的环境因素有生活垃圾的处置不当污染环境、办公场所吸烟污染环境、复印机打印机废墨盒处置污染环境、火灾发生后废弃物污染大气、水土等。</w:t>
            </w:r>
          </w:p>
          <w:p w:rsidR="00B83125" w:rsidRDefault="00694B4E">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采取多因子评价法进行了评价，查到“重要环境因素清单”，评价出固体废弃</w:t>
            </w:r>
            <w:r>
              <w:rPr>
                <w:rFonts w:ascii="楷体" w:eastAsia="楷体" w:hAnsi="楷体" w:cs="楷体" w:hint="eastAsia"/>
                <w:sz w:val="24"/>
                <w:szCs w:val="24"/>
              </w:rPr>
              <w:t>（</w:t>
            </w:r>
            <w:r>
              <w:rPr>
                <w:rFonts w:ascii="楷体" w:eastAsia="楷体" w:hAnsi="楷体" w:cs="楷体" w:hint="eastAsia"/>
                <w:sz w:val="24"/>
                <w:szCs w:val="24"/>
              </w:rPr>
              <w:t>部分危废</w:t>
            </w:r>
            <w:r>
              <w:rPr>
                <w:rFonts w:ascii="楷体" w:eastAsia="楷体" w:hAnsi="楷体" w:cs="楷体" w:hint="eastAsia"/>
                <w:sz w:val="24"/>
                <w:szCs w:val="24"/>
              </w:rPr>
              <w:t>）</w:t>
            </w:r>
            <w:r>
              <w:rPr>
                <w:rFonts w:ascii="楷体" w:eastAsia="楷体" w:hAnsi="楷体" w:cs="楷体" w:hint="eastAsia"/>
                <w:sz w:val="24"/>
                <w:szCs w:val="24"/>
              </w:rPr>
              <w:t>物排放、火灾事故</w:t>
            </w:r>
            <w:r>
              <w:rPr>
                <w:rFonts w:ascii="楷体" w:eastAsia="楷体" w:hAnsi="楷体" w:cs="楷体" w:hint="eastAsia"/>
                <w:sz w:val="24"/>
                <w:szCs w:val="24"/>
              </w:rPr>
              <w:t>、</w:t>
            </w:r>
            <w:r>
              <w:rPr>
                <w:rFonts w:ascii="楷体" w:eastAsia="楷体" w:hAnsi="楷体" w:cs="楷体" w:hint="eastAsia"/>
                <w:sz w:val="24"/>
                <w:szCs w:val="24"/>
              </w:rPr>
              <w:t>噪声、能源和资源消耗</w:t>
            </w:r>
            <w:r>
              <w:rPr>
                <w:rFonts w:ascii="楷体" w:eastAsia="楷体" w:hAnsi="楷体" w:cs="楷体" w:hint="eastAsia"/>
                <w:sz w:val="24"/>
                <w:szCs w:val="24"/>
              </w:rPr>
              <w:t>的发生等</w:t>
            </w:r>
            <w:r>
              <w:rPr>
                <w:rFonts w:ascii="楷体" w:eastAsia="楷体" w:hAnsi="楷体" w:cs="楷体" w:hint="eastAsia"/>
                <w:sz w:val="24"/>
                <w:szCs w:val="24"/>
              </w:rPr>
              <w:t>4</w:t>
            </w:r>
            <w:r>
              <w:rPr>
                <w:rFonts w:ascii="楷体" w:eastAsia="楷体" w:hAnsi="楷体" w:cs="楷体" w:hint="eastAsia"/>
                <w:sz w:val="24"/>
                <w:szCs w:val="24"/>
              </w:rPr>
              <w:t>项重要环境因素。</w:t>
            </w:r>
          </w:p>
          <w:p w:rsidR="00B83125" w:rsidRDefault="00694B4E">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经评价行政部的重要环境因</w:t>
            </w:r>
            <w:r>
              <w:rPr>
                <w:rFonts w:ascii="楷体" w:eastAsia="楷体" w:hAnsi="楷体" w:cs="楷体" w:hint="eastAsia"/>
                <w:sz w:val="24"/>
                <w:szCs w:val="24"/>
              </w:rPr>
              <w:t>素为：日常办公过程中固体废弃物排放、火灾事故的发生。</w:t>
            </w:r>
          </w:p>
          <w:p w:rsidR="00B83125" w:rsidRDefault="00694B4E">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主要控制措施：办公危废交耗材供应公司，生活垃圾由物业部门拉走，加强日常培训，日常检查，配备消防器材等措施。</w:t>
            </w:r>
          </w:p>
          <w:p w:rsidR="00B83125" w:rsidRDefault="00694B4E">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具体控制措施见</w:t>
            </w:r>
            <w:r>
              <w:rPr>
                <w:rFonts w:ascii="楷体" w:eastAsia="楷体" w:hAnsi="楷体" w:cs="楷体" w:hint="eastAsia"/>
                <w:sz w:val="24"/>
                <w:szCs w:val="24"/>
              </w:rPr>
              <w:t>E8.1</w:t>
            </w:r>
            <w:r>
              <w:rPr>
                <w:rFonts w:ascii="楷体" w:eastAsia="楷体" w:hAnsi="楷体" w:cs="楷体" w:hint="eastAsia"/>
                <w:sz w:val="24"/>
                <w:szCs w:val="24"/>
              </w:rPr>
              <w:t>审核记录。</w:t>
            </w:r>
          </w:p>
        </w:tc>
        <w:tc>
          <w:tcPr>
            <w:tcW w:w="1585" w:type="dxa"/>
          </w:tcPr>
          <w:p w:rsidR="00B83125" w:rsidRDefault="00694B4E">
            <w:pPr>
              <w:spacing w:line="360" w:lineRule="auto"/>
              <w:rPr>
                <w:rFonts w:ascii="楷体" w:eastAsia="楷体" w:hAnsi="楷体"/>
                <w:sz w:val="24"/>
                <w:szCs w:val="24"/>
              </w:rPr>
            </w:pPr>
            <w:r>
              <w:rPr>
                <w:rFonts w:ascii="楷体" w:eastAsia="楷体" w:hAnsi="楷体" w:hint="eastAsia"/>
                <w:sz w:val="24"/>
                <w:szCs w:val="24"/>
              </w:rPr>
              <w:t>合格</w:t>
            </w:r>
          </w:p>
        </w:tc>
      </w:tr>
      <w:tr w:rsidR="00B83125">
        <w:trPr>
          <w:trHeight w:val="1255"/>
        </w:trPr>
        <w:tc>
          <w:tcPr>
            <w:tcW w:w="1242" w:type="dxa"/>
            <w:vAlign w:val="center"/>
          </w:tcPr>
          <w:p w:rsidR="00B83125" w:rsidRDefault="00694B4E">
            <w:pPr>
              <w:spacing w:line="360" w:lineRule="auto"/>
              <w:rPr>
                <w:rFonts w:ascii="楷体" w:eastAsia="楷体" w:hAnsi="楷体"/>
                <w:sz w:val="24"/>
                <w:szCs w:val="24"/>
              </w:rPr>
            </w:pPr>
            <w:r>
              <w:rPr>
                <w:rFonts w:ascii="楷体" w:eastAsia="楷体" w:hAnsi="楷体" w:cs="楷体" w:hint="eastAsia"/>
                <w:sz w:val="24"/>
                <w:szCs w:val="24"/>
              </w:rPr>
              <w:lastRenderedPageBreak/>
              <w:t>监视、测量、分析和评价</w:t>
            </w:r>
          </w:p>
        </w:tc>
        <w:tc>
          <w:tcPr>
            <w:tcW w:w="1276" w:type="dxa"/>
            <w:vAlign w:val="center"/>
          </w:tcPr>
          <w:p w:rsidR="00B83125" w:rsidRDefault="00694B4E">
            <w:pPr>
              <w:tabs>
                <w:tab w:val="left" w:pos="6597"/>
              </w:tabs>
              <w:spacing w:line="360" w:lineRule="auto"/>
              <w:rPr>
                <w:rFonts w:ascii="楷体" w:eastAsia="楷体" w:hAnsi="楷体" w:cs="楷体"/>
                <w:bCs/>
                <w:sz w:val="24"/>
                <w:szCs w:val="24"/>
              </w:rPr>
            </w:pPr>
            <w:r>
              <w:rPr>
                <w:rFonts w:ascii="楷体" w:eastAsia="楷体" w:hAnsi="楷体" w:cs="楷体" w:hint="eastAsia"/>
                <w:sz w:val="24"/>
                <w:szCs w:val="24"/>
              </w:rPr>
              <w:t>E</w:t>
            </w:r>
            <w:r>
              <w:rPr>
                <w:rFonts w:ascii="楷体" w:eastAsia="楷体" w:hAnsi="楷体" w:cs="楷体" w:hint="eastAsia"/>
                <w:sz w:val="24"/>
                <w:szCs w:val="24"/>
              </w:rPr>
              <w:t>：</w:t>
            </w:r>
            <w:r>
              <w:rPr>
                <w:rFonts w:ascii="楷体" w:eastAsia="楷体" w:hAnsi="楷体" w:cs="楷体" w:hint="eastAsia"/>
                <w:sz w:val="24"/>
                <w:szCs w:val="24"/>
              </w:rPr>
              <w:t>9.1.1</w:t>
            </w:r>
          </w:p>
        </w:tc>
        <w:tc>
          <w:tcPr>
            <w:tcW w:w="10606" w:type="dxa"/>
            <w:vAlign w:val="center"/>
          </w:tcPr>
          <w:p w:rsidR="00B83125" w:rsidRDefault="00694B4E">
            <w:pPr>
              <w:spacing w:line="360" w:lineRule="auto"/>
              <w:ind w:firstLineChars="200" w:firstLine="480"/>
              <w:jc w:val="left"/>
              <w:rPr>
                <w:rFonts w:ascii="楷体" w:eastAsia="楷体" w:hAnsi="楷体" w:cs="宋体"/>
                <w:sz w:val="24"/>
                <w:szCs w:val="24"/>
              </w:rPr>
            </w:pPr>
            <w:r>
              <w:rPr>
                <w:rFonts w:ascii="楷体" w:eastAsia="楷体" w:hAnsi="楷体" w:cs="宋体" w:hint="eastAsia"/>
                <w:sz w:val="24"/>
                <w:szCs w:val="24"/>
              </w:rPr>
              <w:t>查到</w:t>
            </w:r>
            <w:r>
              <w:rPr>
                <w:rFonts w:ascii="楷体" w:eastAsia="楷体" w:hAnsi="楷体" w:cs="宋体" w:hint="eastAsia"/>
                <w:sz w:val="24"/>
                <w:szCs w:val="24"/>
              </w:rPr>
              <w:t>20</w:t>
            </w:r>
            <w:r>
              <w:rPr>
                <w:rFonts w:ascii="楷体" w:eastAsia="楷体" w:hAnsi="楷体" w:cs="宋体" w:hint="eastAsia"/>
                <w:sz w:val="24"/>
                <w:szCs w:val="24"/>
              </w:rPr>
              <w:t>20</w:t>
            </w:r>
            <w:r>
              <w:rPr>
                <w:rFonts w:ascii="楷体" w:eastAsia="楷体" w:hAnsi="楷体" w:cs="宋体" w:hint="eastAsia"/>
                <w:sz w:val="24"/>
                <w:szCs w:val="24"/>
              </w:rPr>
              <w:t>年</w:t>
            </w:r>
            <w:r>
              <w:rPr>
                <w:rFonts w:ascii="楷体" w:eastAsia="楷体" w:hAnsi="楷体" w:cs="宋体" w:hint="eastAsia"/>
                <w:sz w:val="24"/>
                <w:szCs w:val="24"/>
              </w:rPr>
              <w:t>8</w:t>
            </w:r>
            <w:r>
              <w:rPr>
                <w:rFonts w:ascii="楷体" w:eastAsia="楷体" w:hAnsi="楷体" w:cs="宋体" w:hint="eastAsia"/>
                <w:sz w:val="24"/>
                <w:szCs w:val="24"/>
              </w:rPr>
              <w:t>月</w:t>
            </w:r>
            <w:r>
              <w:rPr>
                <w:rFonts w:ascii="楷体" w:eastAsia="楷体" w:hAnsi="楷体" w:cs="宋体" w:hint="eastAsia"/>
                <w:sz w:val="24"/>
                <w:szCs w:val="24"/>
              </w:rPr>
              <w:t>31</w:t>
            </w:r>
            <w:r>
              <w:rPr>
                <w:rFonts w:ascii="楷体" w:eastAsia="楷体" w:hAnsi="楷体" w:cs="宋体" w:hint="eastAsia"/>
                <w:sz w:val="24"/>
                <w:szCs w:val="24"/>
              </w:rPr>
              <w:t>日“目标考核表”，检查考核已完成，考核人</w:t>
            </w:r>
            <w:r>
              <w:rPr>
                <w:rFonts w:ascii="楷体" w:eastAsia="楷体" w:hAnsi="楷体" w:cs="宋体" w:hint="eastAsia"/>
                <w:sz w:val="24"/>
                <w:szCs w:val="24"/>
              </w:rPr>
              <w:t>刘秀芬</w:t>
            </w:r>
            <w:r>
              <w:rPr>
                <w:rFonts w:ascii="楷体" w:eastAsia="楷体" w:hAnsi="楷体" w:cs="宋体" w:hint="eastAsia"/>
                <w:sz w:val="24"/>
                <w:szCs w:val="24"/>
              </w:rPr>
              <w:t>。</w:t>
            </w:r>
          </w:p>
          <w:p w:rsidR="00B83125" w:rsidRDefault="00694B4E">
            <w:pPr>
              <w:spacing w:line="360" w:lineRule="auto"/>
              <w:ind w:firstLineChars="200" w:firstLine="480"/>
              <w:jc w:val="left"/>
              <w:rPr>
                <w:rFonts w:ascii="楷体" w:eastAsia="楷体" w:hAnsi="楷体" w:cs="宋体"/>
                <w:sz w:val="24"/>
                <w:szCs w:val="24"/>
              </w:rPr>
            </w:pPr>
            <w:r>
              <w:rPr>
                <w:rFonts w:ascii="楷体" w:eastAsia="楷体" w:hAnsi="楷体" w:cs="宋体" w:hint="eastAsia"/>
                <w:sz w:val="24"/>
                <w:szCs w:val="24"/>
              </w:rPr>
              <w:t>查到《环境、安全检查记录》，检查项目内容涉及：</w:t>
            </w:r>
          </w:p>
          <w:p w:rsidR="00B83125" w:rsidRDefault="00694B4E">
            <w:pPr>
              <w:spacing w:line="360" w:lineRule="auto"/>
              <w:ind w:firstLineChars="200" w:firstLine="480"/>
              <w:jc w:val="left"/>
              <w:rPr>
                <w:rFonts w:ascii="楷体" w:eastAsia="楷体" w:hAnsi="楷体" w:cs="宋体"/>
                <w:sz w:val="24"/>
                <w:szCs w:val="24"/>
              </w:rPr>
            </w:pPr>
            <w:r>
              <w:rPr>
                <w:rFonts w:ascii="楷体" w:eastAsia="楷体" w:hAnsi="楷体" w:cs="宋体" w:hint="eastAsia"/>
                <w:sz w:val="24"/>
                <w:szCs w:val="24"/>
              </w:rPr>
              <w:t>加工</w:t>
            </w:r>
            <w:r>
              <w:rPr>
                <w:rFonts w:ascii="楷体" w:eastAsia="楷体" w:hAnsi="楷体" w:cs="宋体" w:hint="eastAsia"/>
                <w:sz w:val="24"/>
                <w:szCs w:val="24"/>
              </w:rPr>
              <w:t>/</w:t>
            </w:r>
            <w:r>
              <w:rPr>
                <w:rFonts w:ascii="楷体" w:eastAsia="楷体" w:hAnsi="楷体" w:cs="宋体" w:hint="eastAsia"/>
                <w:sz w:val="24"/>
                <w:szCs w:val="24"/>
              </w:rPr>
              <w:t>办公</w:t>
            </w:r>
            <w:r>
              <w:rPr>
                <w:rFonts w:ascii="楷体" w:eastAsia="楷体" w:hAnsi="楷体" w:cs="宋体" w:hint="eastAsia"/>
                <w:sz w:val="24"/>
                <w:szCs w:val="24"/>
              </w:rPr>
              <w:t>/</w:t>
            </w:r>
            <w:r>
              <w:rPr>
                <w:rFonts w:ascii="楷体" w:eastAsia="楷体" w:hAnsi="楷体" w:cs="宋体" w:hint="eastAsia"/>
                <w:sz w:val="24"/>
                <w:szCs w:val="24"/>
              </w:rPr>
              <w:t>生活区域卫生是否清理干净，危废收集情况；办公区域是否安全用电；消防设施是否完好；消防通道是否畅通；办公区域是否有人吸烟等。</w:t>
            </w:r>
          </w:p>
          <w:p w:rsidR="00B83125" w:rsidRDefault="00694B4E">
            <w:pPr>
              <w:spacing w:line="360" w:lineRule="auto"/>
              <w:ind w:firstLineChars="200" w:firstLine="480"/>
              <w:jc w:val="left"/>
              <w:rPr>
                <w:rFonts w:ascii="楷体" w:eastAsia="楷体" w:hAnsi="楷体" w:cs="宋体"/>
                <w:sz w:val="24"/>
                <w:szCs w:val="24"/>
              </w:rPr>
            </w:pPr>
            <w:r>
              <w:rPr>
                <w:rFonts w:ascii="楷体" w:eastAsia="楷体" w:hAnsi="楷体" w:cs="宋体" w:hint="eastAsia"/>
                <w:sz w:val="24"/>
                <w:szCs w:val="24"/>
              </w:rPr>
              <w:t>抽查</w:t>
            </w:r>
            <w:r>
              <w:rPr>
                <w:rFonts w:ascii="楷体" w:eastAsia="楷体" w:hAnsi="楷体" w:cs="宋体" w:hint="eastAsia"/>
                <w:sz w:val="24"/>
                <w:szCs w:val="24"/>
              </w:rPr>
              <w:t>2020</w:t>
            </w:r>
            <w:r>
              <w:rPr>
                <w:rFonts w:ascii="楷体" w:eastAsia="楷体" w:hAnsi="楷体" w:cs="宋体" w:hint="eastAsia"/>
                <w:sz w:val="24"/>
                <w:szCs w:val="24"/>
              </w:rPr>
              <w:t>年</w:t>
            </w:r>
            <w:r>
              <w:rPr>
                <w:rFonts w:ascii="楷体" w:eastAsia="楷体" w:hAnsi="楷体" w:cs="宋体" w:hint="eastAsia"/>
                <w:sz w:val="24"/>
                <w:szCs w:val="24"/>
              </w:rPr>
              <w:t>4-8</w:t>
            </w:r>
            <w:r>
              <w:rPr>
                <w:rFonts w:ascii="楷体" w:eastAsia="楷体" w:hAnsi="楷体" w:cs="宋体" w:hint="eastAsia"/>
                <w:sz w:val="24"/>
                <w:szCs w:val="24"/>
              </w:rPr>
              <w:t>月</w:t>
            </w:r>
            <w:r>
              <w:rPr>
                <w:rFonts w:ascii="楷体" w:eastAsia="楷体" w:hAnsi="楷体" w:cs="宋体" w:hint="eastAsia"/>
                <w:sz w:val="24"/>
                <w:szCs w:val="24"/>
              </w:rPr>
              <w:t>检查结果均正常，检查人</w:t>
            </w:r>
            <w:r>
              <w:rPr>
                <w:rFonts w:ascii="楷体" w:eastAsia="楷体" w:hAnsi="楷体" w:cs="宋体" w:hint="eastAsia"/>
                <w:sz w:val="24"/>
                <w:szCs w:val="24"/>
              </w:rPr>
              <w:t>陈谢</w:t>
            </w:r>
            <w:r>
              <w:rPr>
                <w:rFonts w:ascii="楷体" w:eastAsia="楷体" w:hAnsi="楷体" w:cs="宋体" w:hint="eastAsia"/>
                <w:sz w:val="24"/>
                <w:szCs w:val="24"/>
              </w:rPr>
              <w:t>。</w:t>
            </w:r>
          </w:p>
          <w:p w:rsidR="00B83125" w:rsidRDefault="00694B4E">
            <w:pPr>
              <w:snapToGrid w:val="0"/>
              <w:spacing w:line="360" w:lineRule="auto"/>
              <w:ind w:firstLineChars="200" w:firstLine="480"/>
              <w:jc w:val="left"/>
              <w:rPr>
                <w:rFonts w:ascii="楷体" w:eastAsia="楷体" w:hAnsi="楷体" w:cs="宋体"/>
                <w:sz w:val="24"/>
                <w:szCs w:val="24"/>
              </w:rPr>
            </w:pPr>
            <w:r>
              <w:rPr>
                <w:rFonts w:ascii="楷体" w:eastAsia="楷体" w:hAnsi="楷体" w:cs="宋体" w:hint="eastAsia"/>
                <w:sz w:val="24"/>
                <w:szCs w:val="24"/>
              </w:rPr>
              <w:t>未有上级主管部门的监督检查。</w:t>
            </w:r>
            <w:bookmarkStart w:id="0" w:name="_GoBack"/>
            <w:bookmarkEnd w:id="0"/>
          </w:p>
          <w:p w:rsidR="00B83125" w:rsidRDefault="00694B4E">
            <w:pPr>
              <w:spacing w:line="360" w:lineRule="auto"/>
              <w:ind w:firstLineChars="200" w:firstLine="480"/>
              <w:rPr>
                <w:rFonts w:ascii="楷体" w:eastAsia="楷体" w:hAnsi="楷体" w:cs="楷体"/>
                <w:sz w:val="24"/>
                <w:szCs w:val="24"/>
              </w:rPr>
            </w:pPr>
            <w:r>
              <w:rPr>
                <w:rFonts w:ascii="楷体" w:eastAsia="楷体" w:hAnsi="楷体" w:cs="宋体" w:hint="eastAsia"/>
                <w:sz w:val="24"/>
                <w:szCs w:val="24"/>
              </w:rPr>
              <w:t>公司经营能遵守相关的法律法规，没有违反环境、职业健康安全法律法规现象，近期没有发生环境与职业健康安全的事故。</w:t>
            </w:r>
          </w:p>
        </w:tc>
        <w:tc>
          <w:tcPr>
            <w:tcW w:w="1585" w:type="dxa"/>
          </w:tcPr>
          <w:p w:rsidR="00B83125" w:rsidRDefault="00694B4E">
            <w:pPr>
              <w:spacing w:line="360" w:lineRule="auto"/>
              <w:rPr>
                <w:rFonts w:ascii="楷体" w:eastAsia="楷体" w:hAnsi="楷体"/>
                <w:sz w:val="24"/>
                <w:szCs w:val="24"/>
              </w:rPr>
            </w:pPr>
            <w:r>
              <w:rPr>
                <w:rFonts w:ascii="楷体" w:eastAsia="楷体" w:hAnsi="楷体" w:hint="eastAsia"/>
                <w:sz w:val="24"/>
                <w:szCs w:val="24"/>
              </w:rPr>
              <w:t>合格</w:t>
            </w:r>
          </w:p>
        </w:tc>
      </w:tr>
      <w:tr w:rsidR="00B83125">
        <w:trPr>
          <w:trHeight w:val="459"/>
        </w:trPr>
        <w:tc>
          <w:tcPr>
            <w:tcW w:w="1242" w:type="dxa"/>
            <w:vAlign w:val="center"/>
          </w:tcPr>
          <w:p w:rsidR="00B83125" w:rsidRDefault="00694B4E">
            <w:pPr>
              <w:spacing w:line="360" w:lineRule="auto"/>
              <w:rPr>
                <w:rFonts w:ascii="楷体" w:eastAsia="楷体" w:hAnsi="楷体"/>
                <w:sz w:val="24"/>
                <w:szCs w:val="24"/>
              </w:rPr>
            </w:pPr>
            <w:r>
              <w:rPr>
                <w:rFonts w:ascii="楷体" w:eastAsia="楷体" w:hAnsi="楷体" w:cs="Arial" w:hint="eastAsia"/>
                <w:sz w:val="24"/>
                <w:szCs w:val="24"/>
              </w:rPr>
              <w:t>运行策划和控制</w:t>
            </w:r>
          </w:p>
        </w:tc>
        <w:tc>
          <w:tcPr>
            <w:tcW w:w="1276" w:type="dxa"/>
            <w:vAlign w:val="center"/>
          </w:tcPr>
          <w:p w:rsidR="00B83125" w:rsidRDefault="00694B4E">
            <w:pPr>
              <w:spacing w:line="360" w:lineRule="auto"/>
              <w:rPr>
                <w:rFonts w:ascii="楷体" w:eastAsia="楷体" w:hAnsi="楷体" w:cs="楷体"/>
                <w:sz w:val="24"/>
                <w:szCs w:val="24"/>
              </w:rPr>
            </w:pPr>
            <w:r>
              <w:rPr>
                <w:rFonts w:ascii="楷体" w:eastAsia="楷体" w:hAnsi="楷体" w:cs="楷体" w:hint="eastAsia"/>
                <w:bCs/>
                <w:sz w:val="24"/>
                <w:szCs w:val="24"/>
              </w:rPr>
              <w:t>E</w:t>
            </w:r>
            <w:r>
              <w:rPr>
                <w:rFonts w:ascii="楷体" w:eastAsia="楷体" w:hAnsi="楷体" w:cs="Arial" w:hint="eastAsia"/>
                <w:sz w:val="24"/>
                <w:szCs w:val="24"/>
              </w:rPr>
              <w:t>8.1</w:t>
            </w:r>
          </w:p>
          <w:p w:rsidR="00B83125" w:rsidRDefault="00B83125">
            <w:pPr>
              <w:spacing w:line="360" w:lineRule="auto"/>
              <w:rPr>
                <w:rFonts w:ascii="楷体" w:eastAsia="楷体" w:hAnsi="楷体" w:cs="楷体"/>
                <w:sz w:val="24"/>
                <w:szCs w:val="24"/>
              </w:rPr>
            </w:pPr>
          </w:p>
        </w:tc>
        <w:tc>
          <w:tcPr>
            <w:tcW w:w="10606" w:type="dxa"/>
            <w:vAlign w:val="center"/>
          </w:tcPr>
          <w:p w:rsidR="00B83125" w:rsidRDefault="00694B4E">
            <w:pPr>
              <w:snapToGrid w:val="0"/>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公司制定并实施了运行控制程序、废弃物控制程序、噪声控制程序、消防控制程序、资源能源控制程序、安全防火规程、生产生活固废垃圾处理</w:t>
            </w:r>
            <w:r>
              <w:rPr>
                <w:rFonts w:ascii="楷体" w:eastAsia="楷体" w:hAnsi="楷体" w:cs="楷体" w:hint="eastAsia"/>
                <w:sz w:val="24"/>
                <w:szCs w:val="24"/>
              </w:rPr>
              <w:t>/</w:t>
            </w:r>
            <w:r>
              <w:rPr>
                <w:rFonts w:ascii="楷体" w:eastAsia="楷体" w:hAnsi="楷体" w:cs="楷体" w:hint="eastAsia"/>
                <w:sz w:val="24"/>
                <w:szCs w:val="24"/>
              </w:rPr>
              <w:t>利用作业指导书、员工职业健康及劳动保护管理规定、办公用品管理规定、节约用水管理规定、垃圾管理规定、固体废弃物管理规定、应急预案等环境与职业健康安全控制程序和管理制度。</w:t>
            </w:r>
          </w:p>
          <w:p w:rsidR="00B83125" w:rsidRDefault="00694B4E">
            <w:pPr>
              <w:snapToGrid w:val="0"/>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企业位于</w:t>
            </w:r>
            <w:bookmarkStart w:id="1" w:name="生产地址"/>
            <w:r>
              <w:rPr>
                <w:rFonts w:ascii="楷体" w:eastAsia="楷体" w:hAnsi="楷体" w:cs="楷体" w:hint="eastAsia"/>
                <w:sz w:val="24"/>
                <w:szCs w:val="24"/>
              </w:rPr>
              <w:t>江西省赣州市南康区龙岭镇临港电子信息产业园一期</w:t>
            </w:r>
            <w:r>
              <w:rPr>
                <w:rFonts w:ascii="楷体" w:eastAsia="楷体" w:hAnsi="楷体" w:cs="楷体" w:hint="eastAsia"/>
                <w:sz w:val="24"/>
                <w:szCs w:val="24"/>
              </w:rPr>
              <w:t>18</w:t>
            </w:r>
            <w:r>
              <w:rPr>
                <w:rFonts w:ascii="楷体" w:eastAsia="楷体" w:hAnsi="楷体" w:cs="楷体" w:hint="eastAsia"/>
                <w:sz w:val="24"/>
                <w:szCs w:val="24"/>
              </w:rPr>
              <w:t>栋</w:t>
            </w:r>
            <w:bookmarkEnd w:id="1"/>
            <w:r>
              <w:rPr>
                <w:rFonts w:ascii="楷体" w:eastAsia="楷体" w:hAnsi="楷体" w:cs="楷体" w:hint="eastAsia"/>
                <w:sz w:val="24"/>
                <w:szCs w:val="24"/>
              </w:rPr>
              <w:t>，</w:t>
            </w:r>
            <w:r>
              <w:rPr>
                <w:rFonts w:ascii="楷体" w:eastAsia="楷体" w:hAnsi="楷体" w:cs="楷体"/>
                <w:sz w:val="24"/>
                <w:szCs w:val="24"/>
              </w:rPr>
              <w:t>有房屋租赁合同</w:t>
            </w:r>
            <w:r>
              <w:rPr>
                <w:rFonts w:ascii="楷体" w:eastAsia="楷体" w:hAnsi="楷体" w:cs="楷体" w:hint="eastAsia"/>
                <w:sz w:val="24"/>
                <w:szCs w:val="24"/>
              </w:rPr>
              <w:t>，公司四周是其他</w:t>
            </w:r>
            <w:r>
              <w:rPr>
                <w:rFonts w:ascii="楷体" w:eastAsia="楷体" w:hAnsi="楷体" w:cs="楷体" w:hint="eastAsia"/>
                <w:sz w:val="24"/>
                <w:szCs w:val="24"/>
              </w:rPr>
              <w:t>工业区</w:t>
            </w:r>
            <w:r>
              <w:rPr>
                <w:rFonts w:ascii="楷体" w:eastAsia="楷体" w:hAnsi="楷体" w:cs="楷体" w:hint="eastAsia"/>
                <w:sz w:val="24"/>
                <w:szCs w:val="24"/>
              </w:rPr>
              <w:t>，无重大敏感区，根据体系运行的需要设置了研发区、办公区。</w:t>
            </w:r>
          </w:p>
          <w:p w:rsidR="00B83125" w:rsidRDefault="00694B4E">
            <w:pPr>
              <w:snapToGrid w:val="0"/>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行政</w:t>
            </w:r>
            <w:r>
              <w:rPr>
                <w:rFonts w:ascii="楷体" w:eastAsia="楷体" w:hAnsi="楷体" w:cs="楷体" w:hint="eastAsia"/>
                <w:sz w:val="24"/>
                <w:szCs w:val="24"/>
              </w:rPr>
              <w:t>人事</w:t>
            </w:r>
            <w:r>
              <w:rPr>
                <w:rFonts w:ascii="楷体" w:eastAsia="楷体" w:hAnsi="楷体" w:cs="楷体" w:hint="eastAsia"/>
                <w:sz w:val="24"/>
                <w:szCs w:val="24"/>
              </w:rPr>
              <w:t>部定期组织环保培训，员工具备了基本的环保意识，见</w:t>
            </w:r>
            <w:r>
              <w:rPr>
                <w:rFonts w:ascii="楷体" w:eastAsia="楷体" w:hAnsi="楷体" w:cs="楷体" w:hint="eastAsia"/>
                <w:sz w:val="24"/>
                <w:szCs w:val="24"/>
              </w:rPr>
              <w:t>7.3</w:t>
            </w:r>
            <w:r>
              <w:rPr>
                <w:rFonts w:ascii="楷体" w:eastAsia="楷体" w:hAnsi="楷体" w:cs="楷体" w:hint="eastAsia"/>
                <w:sz w:val="24"/>
                <w:szCs w:val="24"/>
              </w:rPr>
              <w:t>条款审核记录。</w:t>
            </w:r>
          </w:p>
          <w:p w:rsidR="00B83125" w:rsidRDefault="00694B4E">
            <w:pPr>
              <w:snapToGrid w:val="0"/>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查见江西省社会保险费缴款通知单，对员工养老、医保、失业等按规定进行缴纳。</w:t>
            </w:r>
          </w:p>
          <w:p w:rsidR="00B83125" w:rsidRDefault="00694B4E">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按公司要求人走关灯，行政</w:t>
            </w:r>
            <w:r>
              <w:rPr>
                <w:rFonts w:ascii="楷体" w:eastAsia="楷体" w:hAnsi="楷体" w:cs="楷体" w:hint="eastAsia"/>
                <w:sz w:val="24"/>
                <w:szCs w:val="24"/>
              </w:rPr>
              <w:t>人事</w:t>
            </w:r>
            <w:r>
              <w:rPr>
                <w:rFonts w:ascii="楷体" w:eastAsia="楷体" w:hAnsi="楷体" w:cs="楷体" w:hint="eastAsia"/>
                <w:sz w:val="24"/>
                <w:szCs w:val="24"/>
              </w:rPr>
              <w:t>部电脑要求人走后电源切断。</w:t>
            </w:r>
          </w:p>
          <w:p w:rsidR="00B83125" w:rsidRDefault="00694B4E">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办公内主要是电的使用，电器有漏电保护器，经常对电路、电源进行检查，没有露电现象发生。</w:t>
            </w:r>
          </w:p>
          <w:p w:rsidR="00B83125" w:rsidRDefault="00694B4E">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lastRenderedPageBreak/>
              <w:t>行政</w:t>
            </w:r>
            <w:r>
              <w:rPr>
                <w:rFonts w:ascii="楷体" w:eastAsia="楷体" w:hAnsi="楷体" w:cs="楷体" w:hint="eastAsia"/>
                <w:sz w:val="24"/>
                <w:szCs w:val="24"/>
              </w:rPr>
              <w:t>人事</w:t>
            </w:r>
            <w:r>
              <w:rPr>
                <w:rFonts w:ascii="楷体" w:eastAsia="楷体" w:hAnsi="楷体" w:cs="楷体" w:hint="eastAsia"/>
                <w:sz w:val="24"/>
                <w:szCs w:val="24"/>
              </w:rPr>
              <w:t>部垃圾主要包含可回收垃圾、硒鼓、废纸。公司配置了垃圾箱，行政</w:t>
            </w:r>
            <w:r>
              <w:rPr>
                <w:rFonts w:ascii="楷体" w:eastAsia="楷体" w:hAnsi="楷体" w:cs="楷体" w:hint="eastAsia"/>
                <w:sz w:val="24"/>
                <w:szCs w:val="24"/>
              </w:rPr>
              <w:t>人事</w:t>
            </w:r>
            <w:r>
              <w:rPr>
                <w:rFonts w:ascii="楷体" w:eastAsia="楷体" w:hAnsi="楷体" w:cs="楷体" w:hint="eastAsia"/>
                <w:sz w:val="24"/>
                <w:szCs w:val="24"/>
              </w:rPr>
              <w:t>部统一处理。</w:t>
            </w:r>
          </w:p>
          <w:p w:rsidR="00B83125" w:rsidRDefault="00694B4E">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对可回收的固体废弃物，一部分由厂家回收，厂家不回收的公司统一回收再利用或由物资回收公司处理。不可回收的废弃物由所租赁的办公大楼</w:t>
            </w:r>
            <w:r>
              <w:rPr>
                <w:rFonts w:ascii="楷体" w:eastAsia="楷体" w:hAnsi="楷体" w:cs="楷体" w:hint="eastAsia"/>
                <w:sz w:val="24"/>
                <w:szCs w:val="24"/>
              </w:rPr>
              <w:t>赣州聚葆</w:t>
            </w:r>
            <w:r>
              <w:rPr>
                <w:rFonts w:ascii="楷体" w:eastAsia="楷体" w:hAnsi="楷体" w:cs="楷体" w:hint="eastAsia"/>
                <w:sz w:val="24"/>
                <w:szCs w:val="24"/>
              </w:rPr>
              <w:t>物业</w:t>
            </w:r>
            <w:r>
              <w:rPr>
                <w:rFonts w:ascii="楷体" w:eastAsia="楷体" w:hAnsi="楷体" w:cs="楷体" w:hint="eastAsia"/>
                <w:sz w:val="24"/>
                <w:szCs w:val="24"/>
              </w:rPr>
              <w:t>服务有限公司</w:t>
            </w:r>
            <w:r>
              <w:rPr>
                <w:rFonts w:ascii="楷体" w:eastAsia="楷体" w:hAnsi="楷体" w:cs="楷体" w:hint="eastAsia"/>
                <w:sz w:val="24"/>
                <w:szCs w:val="24"/>
              </w:rPr>
              <w:t>统一处理，公司缴纳物业管理费。</w:t>
            </w:r>
            <w:r>
              <w:rPr>
                <w:rFonts w:ascii="楷体" w:eastAsia="楷体" w:hAnsi="楷体" w:cs="楷体" w:hint="eastAsia"/>
                <w:sz w:val="24"/>
                <w:szCs w:val="24"/>
              </w:rPr>
              <w:t>查物业服务协议，服务内容涵盖，协议在有效期限内。</w:t>
            </w:r>
          </w:p>
          <w:p w:rsidR="00B83125" w:rsidRDefault="00694B4E">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为满足环境的运行，公司投入了环保及安全资金，主要是</w:t>
            </w:r>
            <w:r>
              <w:rPr>
                <w:rFonts w:ascii="楷体" w:eastAsia="楷体" w:hAnsi="楷体" w:cs="楷体" w:hint="eastAsia"/>
                <w:sz w:val="24"/>
                <w:szCs w:val="24"/>
              </w:rPr>
              <w:t>灭火器、培训</w:t>
            </w:r>
            <w:r>
              <w:rPr>
                <w:rFonts w:ascii="楷体" w:eastAsia="楷体" w:hAnsi="楷体" w:cs="楷体" w:hint="eastAsia"/>
                <w:sz w:val="24"/>
                <w:szCs w:val="24"/>
              </w:rPr>
              <w:t>等，运行至今支出约</w:t>
            </w:r>
            <w:r>
              <w:rPr>
                <w:rFonts w:ascii="楷体" w:eastAsia="楷体" w:hAnsi="楷体" w:cs="楷体" w:hint="eastAsia"/>
                <w:sz w:val="24"/>
                <w:szCs w:val="24"/>
              </w:rPr>
              <w:t>11.7</w:t>
            </w:r>
            <w:r>
              <w:rPr>
                <w:rFonts w:ascii="楷体" w:eastAsia="楷体" w:hAnsi="楷体" w:cs="楷体" w:hint="eastAsia"/>
                <w:sz w:val="24"/>
                <w:szCs w:val="24"/>
              </w:rPr>
              <w:t>万元。</w:t>
            </w:r>
            <w:r>
              <w:rPr>
                <w:rFonts w:ascii="楷体" w:eastAsia="楷体" w:hAnsi="楷体" w:cs="楷体" w:hint="eastAsia"/>
                <w:noProof/>
                <w:sz w:val="24"/>
                <w:szCs w:val="24"/>
              </w:rPr>
              <w:drawing>
                <wp:inline distT="0" distB="0" distL="114300" distR="114300">
                  <wp:extent cx="1122680" cy="1497330"/>
                  <wp:effectExtent l="0" t="0" r="7620" b="1270"/>
                  <wp:docPr id="2" name="图片 2" descr="1d87ad286d72cc3acc98e8390a991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d87ad286d72cc3acc98e8390a991c9"/>
                          <pic:cNvPicPr>
                            <a:picLocks noChangeAspect="1"/>
                          </pic:cNvPicPr>
                        </pic:nvPicPr>
                        <pic:blipFill>
                          <a:blip r:embed="rId8"/>
                          <a:stretch>
                            <a:fillRect/>
                          </a:stretch>
                        </pic:blipFill>
                        <pic:spPr>
                          <a:xfrm>
                            <a:off x="0" y="0"/>
                            <a:ext cx="1122680" cy="1497330"/>
                          </a:xfrm>
                          <a:prstGeom prst="rect">
                            <a:avLst/>
                          </a:prstGeom>
                        </pic:spPr>
                      </pic:pic>
                    </a:graphicData>
                  </a:graphic>
                </wp:inline>
              </w:drawing>
            </w:r>
          </w:p>
          <w:p w:rsidR="00B83125" w:rsidRDefault="00694B4E">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办公纸张尽量采取双面打印，人走灯灭，定期检查水管跑冒滴漏。</w:t>
            </w:r>
          </w:p>
          <w:p w:rsidR="00B83125" w:rsidRDefault="00694B4E">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现场巡视办公区域配备了消防栓和灭火器，状况正常。</w:t>
            </w:r>
          </w:p>
          <w:p w:rsidR="00B83125" w:rsidRDefault="00694B4E">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部门运行控制基本符合要求。</w:t>
            </w:r>
          </w:p>
        </w:tc>
        <w:tc>
          <w:tcPr>
            <w:tcW w:w="1585" w:type="dxa"/>
          </w:tcPr>
          <w:p w:rsidR="00B83125" w:rsidRDefault="00694B4E">
            <w:pPr>
              <w:spacing w:line="360" w:lineRule="auto"/>
              <w:rPr>
                <w:rFonts w:ascii="楷体" w:eastAsia="楷体" w:hAnsi="楷体"/>
                <w:sz w:val="24"/>
                <w:szCs w:val="24"/>
              </w:rPr>
            </w:pPr>
            <w:r>
              <w:rPr>
                <w:rFonts w:ascii="楷体" w:eastAsia="楷体" w:hAnsi="楷体" w:hint="eastAsia"/>
                <w:sz w:val="24"/>
                <w:szCs w:val="24"/>
              </w:rPr>
              <w:lastRenderedPageBreak/>
              <w:t>合格</w:t>
            </w:r>
          </w:p>
        </w:tc>
      </w:tr>
      <w:tr w:rsidR="00B83125">
        <w:trPr>
          <w:trHeight w:val="2110"/>
        </w:trPr>
        <w:tc>
          <w:tcPr>
            <w:tcW w:w="1242" w:type="dxa"/>
            <w:vAlign w:val="center"/>
          </w:tcPr>
          <w:p w:rsidR="00B83125" w:rsidRDefault="00694B4E">
            <w:pPr>
              <w:rPr>
                <w:rFonts w:ascii="楷体" w:eastAsia="楷体" w:hAnsi="楷体"/>
                <w:sz w:val="24"/>
                <w:szCs w:val="24"/>
              </w:rPr>
            </w:pPr>
            <w:r>
              <w:rPr>
                <w:rFonts w:ascii="楷体" w:eastAsia="楷体" w:hAnsi="楷体" w:cs="Arial" w:hint="eastAsia"/>
                <w:sz w:val="24"/>
                <w:szCs w:val="24"/>
              </w:rPr>
              <w:lastRenderedPageBreak/>
              <w:t>应急准备和响应</w:t>
            </w:r>
          </w:p>
        </w:tc>
        <w:tc>
          <w:tcPr>
            <w:tcW w:w="1276" w:type="dxa"/>
          </w:tcPr>
          <w:p w:rsidR="00B83125" w:rsidRDefault="00694B4E">
            <w:pPr>
              <w:spacing w:line="360" w:lineRule="auto"/>
              <w:rPr>
                <w:rFonts w:ascii="楷体" w:eastAsia="楷体" w:hAnsi="楷体" w:cs="楷体"/>
                <w:bCs/>
                <w:sz w:val="24"/>
                <w:szCs w:val="24"/>
              </w:rPr>
            </w:pPr>
            <w:r>
              <w:rPr>
                <w:rFonts w:ascii="楷体" w:eastAsia="楷体" w:hAnsi="楷体" w:cs="楷体" w:hint="eastAsia"/>
                <w:bCs/>
                <w:sz w:val="24"/>
                <w:szCs w:val="24"/>
              </w:rPr>
              <w:t>E</w:t>
            </w:r>
            <w:r>
              <w:rPr>
                <w:rFonts w:ascii="楷体" w:eastAsia="楷体" w:hAnsi="楷体" w:cs="楷体" w:hint="eastAsia"/>
                <w:bCs/>
                <w:sz w:val="24"/>
                <w:szCs w:val="24"/>
              </w:rPr>
              <w:t>：</w:t>
            </w:r>
            <w:r>
              <w:rPr>
                <w:rFonts w:ascii="楷体" w:eastAsia="楷体" w:hAnsi="楷体" w:cs="Arial" w:hint="eastAsia"/>
                <w:sz w:val="24"/>
                <w:szCs w:val="24"/>
              </w:rPr>
              <w:t>8.2</w:t>
            </w:r>
          </w:p>
          <w:p w:rsidR="00B83125" w:rsidRDefault="00B83125">
            <w:pPr>
              <w:spacing w:line="360" w:lineRule="auto"/>
              <w:rPr>
                <w:rFonts w:ascii="楷体" w:eastAsia="楷体" w:hAnsi="楷体" w:cs="楷体"/>
                <w:bCs/>
                <w:sz w:val="24"/>
                <w:szCs w:val="24"/>
              </w:rPr>
            </w:pPr>
          </w:p>
          <w:p w:rsidR="00B83125" w:rsidRDefault="00B83125">
            <w:pPr>
              <w:spacing w:line="360" w:lineRule="auto"/>
              <w:rPr>
                <w:rFonts w:ascii="楷体" w:eastAsia="楷体" w:hAnsi="楷体" w:cs="楷体"/>
                <w:bCs/>
                <w:sz w:val="24"/>
                <w:szCs w:val="24"/>
              </w:rPr>
            </w:pPr>
          </w:p>
        </w:tc>
        <w:tc>
          <w:tcPr>
            <w:tcW w:w="10606" w:type="dxa"/>
          </w:tcPr>
          <w:p w:rsidR="00B83125" w:rsidRDefault="00694B4E">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编制了《应急准备和响应控制程序》，确定的紧急情况有：火灾、触电等。提供了火灾应急预案、触电事故应急预案，其中包括目的、适用范围、职责、应急处理细则、演习、必备资料等，相关内容基本充分。</w:t>
            </w:r>
          </w:p>
          <w:p w:rsidR="00B83125" w:rsidRDefault="00694B4E">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应急设施配置：在办公场所内、研发区域内均配备了灭火器、消防栓等消防设施，均在有效期内，状态良好。</w:t>
            </w:r>
          </w:p>
          <w:p w:rsidR="00B83125" w:rsidRDefault="00694B4E">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lastRenderedPageBreak/>
              <w:t>查</w:t>
            </w:r>
            <w:r>
              <w:rPr>
                <w:rFonts w:ascii="楷体" w:eastAsia="楷体" w:hAnsi="楷体" w:cs="楷体" w:hint="eastAsia"/>
                <w:sz w:val="24"/>
                <w:szCs w:val="24"/>
              </w:rPr>
              <w:t>2020.6.30</w:t>
            </w:r>
            <w:r>
              <w:rPr>
                <w:rFonts w:ascii="楷体" w:eastAsia="楷体" w:hAnsi="楷体" w:cs="楷体" w:hint="eastAsia"/>
                <w:sz w:val="24"/>
                <w:szCs w:val="24"/>
              </w:rPr>
              <w:t>日的《消防安全应急预案演练记录》，参加人员各岗位人员；记录演练过程、急救措施等内容。总结：在现场演练过程中参加演练的人员都给予了充分的重视，在演练过程中能够听从应急领导小组的指挥，通过应急演练使应急组织成员能</w:t>
            </w:r>
            <w:r>
              <w:rPr>
                <w:rFonts w:ascii="楷体" w:eastAsia="楷体" w:hAnsi="楷体" w:cs="楷体" w:hint="eastAsia"/>
                <w:sz w:val="24"/>
                <w:szCs w:val="24"/>
              </w:rPr>
              <w:t>够实地的实习应急处理程序过程，为应急组织成员掌握应急处理程序在出现突发事件时有效的组织应急响应活动减少因此造成的人员、财产呢损失打下良好的基础。同时现场工作人员经过演练掌握了出现突发火灾事件时应如何按应急组织程序要求进行应急处理和有效的撤离和自身防护知识。</w:t>
            </w:r>
          </w:p>
          <w:p w:rsidR="00B83125" w:rsidRDefault="00694B4E">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预案适宜性充分性评审：适宜性：全部能够执行；</w:t>
            </w:r>
            <w:r>
              <w:rPr>
                <w:rFonts w:ascii="楷体" w:eastAsia="楷体" w:hAnsi="楷体" w:cs="楷体" w:hint="eastAsia"/>
                <w:sz w:val="24"/>
                <w:szCs w:val="24"/>
              </w:rPr>
              <w:t xml:space="preserve">  </w:t>
            </w:r>
            <w:r>
              <w:rPr>
                <w:rFonts w:ascii="楷体" w:eastAsia="楷体" w:hAnsi="楷体" w:cs="楷体" w:hint="eastAsia"/>
                <w:sz w:val="24"/>
                <w:szCs w:val="24"/>
              </w:rPr>
              <w:t>充分性：完全满足应急要求。</w:t>
            </w:r>
          </w:p>
          <w:p w:rsidR="00B83125" w:rsidRDefault="00694B4E" w:rsidP="001A76B9">
            <w:pPr>
              <w:pStyle w:val="ab"/>
              <w:spacing w:beforeLines="30" w:afterLines="30"/>
              <w:ind w:firstLineChars="200" w:firstLine="520"/>
              <w:rPr>
                <w:rFonts w:ascii="楷体" w:eastAsia="楷体" w:hAnsi="楷体" w:cs="楷体"/>
                <w:sz w:val="24"/>
                <w:szCs w:val="24"/>
              </w:rPr>
            </w:pPr>
            <w:r>
              <w:rPr>
                <w:rFonts w:ascii="楷体" w:eastAsia="楷体" w:hAnsi="楷体" w:cs="楷体" w:hint="eastAsia"/>
                <w:sz w:val="24"/>
                <w:szCs w:val="24"/>
              </w:rPr>
              <w:t>针对近期出现的新型冠状病毒引发的肺炎疫情，公司制定了疫情防控预案，公司有进行返岗人员健康报备管理、每日人员出入登记</w:t>
            </w:r>
            <w:r>
              <w:rPr>
                <w:rFonts w:ascii="楷体" w:eastAsia="楷体" w:hAnsi="楷体" w:cs="楷体" w:hint="eastAsia"/>
                <w:sz w:val="24"/>
                <w:szCs w:val="24"/>
              </w:rPr>
              <w:t>/</w:t>
            </w:r>
            <w:r>
              <w:rPr>
                <w:rFonts w:ascii="楷体" w:eastAsia="楷体" w:hAnsi="楷体" w:cs="楷体" w:hint="eastAsia"/>
                <w:sz w:val="24"/>
                <w:szCs w:val="24"/>
              </w:rPr>
              <w:t>量体温</w:t>
            </w:r>
            <w:r>
              <w:rPr>
                <w:rFonts w:ascii="楷体" w:eastAsia="楷体" w:hAnsi="楷体" w:cs="楷体" w:hint="eastAsia"/>
                <w:sz w:val="24"/>
                <w:szCs w:val="24"/>
              </w:rPr>
              <w:t>/</w:t>
            </w:r>
            <w:r>
              <w:rPr>
                <w:rFonts w:ascii="楷体" w:eastAsia="楷体" w:hAnsi="楷体" w:cs="楷体" w:hint="eastAsia"/>
                <w:sz w:val="24"/>
                <w:szCs w:val="24"/>
              </w:rPr>
              <w:t>戴口罩、是否发热、办公区域消毒、分餐制用餐时间管理等，</w:t>
            </w:r>
            <w:r>
              <w:rPr>
                <w:rFonts w:ascii="楷体" w:eastAsia="楷体" w:hAnsi="楷体" w:cs="楷体" w:hint="eastAsia"/>
                <w:sz w:val="24"/>
                <w:szCs w:val="24"/>
              </w:rPr>
              <w:t>严格按政府和预案的要求执行。</w:t>
            </w:r>
          </w:p>
          <w:p w:rsidR="00B83125" w:rsidRDefault="00694B4E">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现场巡视办公区有灭火器和消防栓，均有效。</w:t>
            </w:r>
          </w:p>
          <w:p w:rsidR="00B83125" w:rsidRDefault="00694B4E">
            <w:pPr>
              <w:spacing w:line="360" w:lineRule="auto"/>
              <w:ind w:firstLineChars="250" w:firstLine="600"/>
              <w:rPr>
                <w:rFonts w:ascii="楷体" w:eastAsia="楷体" w:hAnsi="楷体" w:cs="楷体"/>
                <w:sz w:val="24"/>
                <w:szCs w:val="24"/>
              </w:rPr>
            </w:pPr>
            <w:r>
              <w:rPr>
                <w:rFonts w:ascii="楷体" w:eastAsia="楷体" w:hAnsi="楷体" w:cs="楷体" w:hint="eastAsia"/>
                <w:sz w:val="24"/>
                <w:szCs w:val="24"/>
              </w:rPr>
              <w:t>自体系运行以来尚未发生紧急情况。</w:t>
            </w:r>
          </w:p>
        </w:tc>
        <w:tc>
          <w:tcPr>
            <w:tcW w:w="1585" w:type="dxa"/>
          </w:tcPr>
          <w:p w:rsidR="00B83125" w:rsidRDefault="00694B4E">
            <w:pPr>
              <w:spacing w:line="360" w:lineRule="auto"/>
              <w:rPr>
                <w:rFonts w:ascii="楷体" w:eastAsia="楷体" w:hAnsi="楷体"/>
                <w:sz w:val="24"/>
                <w:szCs w:val="24"/>
              </w:rPr>
            </w:pPr>
            <w:r>
              <w:rPr>
                <w:rFonts w:ascii="楷体" w:eastAsia="楷体" w:hAnsi="楷体" w:hint="eastAsia"/>
                <w:sz w:val="24"/>
                <w:szCs w:val="24"/>
              </w:rPr>
              <w:lastRenderedPageBreak/>
              <w:t>合格</w:t>
            </w:r>
          </w:p>
        </w:tc>
      </w:tr>
      <w:tr w:rsidR="00B83125">
        <w:trPr>
          <w:trHeight w:val="1151"/>
        </w:trPr>
        <w:tc>
          <w:tcPr>
            <w:tcW w:w="1242" w:type="dxa"/>
            <w:vAlign w:val="center"/>
          </w:tcPr>
          <w:p w:rsidR="00B83125" w:rsidRDefault="00694B4E">
            <w:pPr>
              <w:spacing w:line="360" w:lineRule="auto"/>
              <w:rPr>
                <w:rFonts w:ascii="楷体" w:eastAsia="楷体" w:hAnsi="楷体"/>
                <w:sz w:val="24"/>
                <w:szCs w:val="24"/>
              </w:rPr>
            </w:pPr>
            <w:r>
              <w:rPr>
                <w:rFonts w:ascii="楷体" w:eastAsia="楷体" w:hAnsi="楷体" w:cs="宋体" w:hint="eastAsia"/>
                <w:sz w:val="24"/>
                <w:szCs w:val="24"/>
              </w:rPr>
              <w:lastRenderedPageBreak/>
              <w:t>不合格和纠正措施</w:t>
            </w:r>
          </w:p>
        </w:tc>
        <w:tc>
          <w:tcPr>
            <w:tcW w:w="1276" w:type="dxa"/>
          </w:tcPr>
          <w:p w:rsidR="00B83125" w:rsidRDefault="00694B4E">
            <w:pPr>
              <w:spacing w:line="360" w:lineRule="auto"/>
              <w:rPr>
                <w:rFonts w:ascii="楷体" w:eastAsia="楷体" w:hAnsi="楷体" w:cs="Arial"/>
                <w:sz w:val="24"/>
                <w:szCs w:val="24"/>
              </w:rPr>
            </w:pPr>
            <w:r>
              <w:rPr>
                <w:rFonts w:ascii="楷体" w:eastAsia="楷体" w:hAnsi="楷体" w:cs="宋体" w:hint="eastAsia"/>
                <w:sz w:val="24"/>
                <w:szCs w:val="24"/>
              </w:rPr>
              <w:t>QE10.2</w:t>
            </w:r>
          </w:p>
          <w:p w:rsidR="00B83125" w:rsidRDefault="00B83125">
            <w:pPr>
              <w:spacing w:line="360" w:lineRule="auto"/>
              <w:rPr>
                <w:rFonts w:ascii="楷体" w:eastAsia="楷体" w:hAnsi="楷体" w:cs="Arial"/>
                <w:sz w:val="24"/>
                <w:szCs w:val="24"/>
              </w:rPr>
            </w:pPr>
          </w:p>
        </w:tc>
        <w:tc>
          <w:tcPr>
            <w:tcW w:w="10606" w:type="dxa"/>
          </w:tcPr>
          <w:p w:rsidR="00B83125" w:rsidRDefault="00694B4E">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保持实施《不符合、纠正和预防措施控制程序》、《事故调查处理控制程序》，对纠正预防措施识别、评审、验证，事故事件报告、调查、处理等作了规定，其内容符合组织实际及标准要求。</w:t>
            </w:r>
            <w:r>
              <w:rPr>
                <w:rFonts w:ascii="楷体" w:eastAsia="楷体" w:hAnsi="楷体" w:cs="宋体" w:hint="eastAsia"/>
                <w:sz w:val="24"/>
                <w:szCs w:val="24"/>
              </w:rPr>
              <w:t xml:space="preserve"> </w:t>
            </w:r>
          </w:p>
          <w:p w:rsidR="00B83125" w:rsidRDefault="00694B4E">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对内审中提出不合格项进行了原因分析</w:t>
            </w:r>
            <w:r>
              <w:rPr>
                <w:rFonts w:ascii="楷体" w:eastAsia="楷体" w:hAnsi="楷体" w:cs="宋体" w:hint="eastAsia"/>
                <w:sz w:val="24"/>
                <w:szCs w:val="24"/>
              </w:rPr>
              <w:t>,</w:t>
            </w:r>
            <w:r>
              <w:rPr>
                <w:rFonts w:ascii="楷体" w:eastAsia="楷体" w:hAnsi="楷体" w:cs="宋体" w:hint="eastAsia"/>
                <w:sz w:val="24"/>
                <w:szCs w:val="24"/>
              </w:rPr>
              <w:t>并制定、实施了纠正措施，并由内审员对所采取的纠正措施进行了验证，纠正措施有效，管理评审中发现的薄弱环节，分析了原因，采取了纠正措施（参见内审和管理评审审核记录）。</w:t>
            </w:r>
          </w:p>
          <w:p w:rsidR="00B83125" w:rsidRDefault="00694B4E">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体系运行以来公司按照体系的要求，通过运行控制、加强培训，以及开展管理评审活动等方式采取预防措施，防止不符合</w:t>
            </w:r>
            <w:r>
              <w:rPr>
                <w:rFonts w:ascii="楷体" w:eastAsia="楷体" w:hAnsi="楷体" w:cs="宋体" w:hint="eastAsia"/>
                <w:sz w:val="24"/>
                <w:szCs w:val="24"/>
              </w:rPr>
              <w:t>/</w:t>
            </w:r>
            <w:r>
              <w:rPr>
                <w:rFonts w:ascii="楷体" w:eastAsia="楷体" w:hAnsi="楷体" w:cs="宋体" w:hint="eastAsia"/>
                <w:sz w:val="24"/>
                <w:szCs w:val="24"/>
              </w:rPr>
              <w:t>不合格的发生，不符合得到了有效控制，人员质量、环保、安全意识有</w:t>
            </w:r>
            <w:r>
              <w:rPr>
                <w:rFonts w:ascii="楷体" w:eastAsia="楷体" w:hAnsi="楷体" w:cs="宋体" w:hint="eastAsia"/>
                <w:sz w:val="24"/>
                <w:szCs w:val="24"/>
              </w:rPr>
              <w:lastRenderedPageBreak/>
              <w:t>了明显提高，没有发现潜在的不符合，没有发生重大质量事故和投诉处罚，没有发生环境、职业健康安全事件和投诉处罚。</w:t>
            </w:r>
          </w:p>
          <w:p w:rsidR="00B83125" w:rsidRDefault="00694B4E">
            <w:pPr>
              <w:tabs>
                <w:tab w:val="left" w:pos="6597"/>
              </w:tabs>
              <w:spacing w:line="360" w:lineRule="auto"/>
              <w:ind w:firstLineChars="200" w:firstLine="480"/>
              <w:rPr>
                <w:rFonts w:ascii="楷体" w:eastAsia="楷体" w:hAnsi="楷体"/>
                <w:sz w:val="24"/>
                <w:szCs w:val="24"/>
              </w:rPr>
            </w:pPr>
            <w:r>
              <w:rPr>
                <w:rFonts w:ascii="楷体" w:eastAsia="楷体" w:hAnsi="楷体" w:cs="宋体" w:hint="eastAsia"/>
                <w:sz w:val="24"/>
                <w:szCs w:val="24"/>
              </w:rPr>
              <w:t>企业不合格和纠正措施的管理符合标</w:t>
            </w:r>
            <w:r>
              <w:rPr>
                <w:rFonts w:ascii="楷体" w:eastAsia="楷体" w:hAnsi="楷体" w:cs="宋体" w:hint="eastAsia"/>
                <w:sz w:val="24"/>
                <w:szCs w:val="24"/>
              </w:rPr>
              <w:t>准规定要求。</w:t>
            </w:r>
          </w:p>
        </w:tc>
        <w:tc>
          <w:tcPr>
            <w:tcW w:w="1585" w:type="dxa"/>
          </w:tcPr>
          <w:p w:rsidR="00B83125" w:rsidRDefault="00694B4E">
            <w:pPr>
              <w:spacing w:line="360" w:lineRule="auto"/>
              <w:rPr>
                <w:rFonts w:ascii="楷体" w:eastAsia="楷体" w:hAnsi="楷体"/>
                <w:sz w:val="24"/>
                <w:szCs w:val="24"/>
              </w:rPr>
            </w:pPr>
            <w:r>
              <w:rPr>
                <w:rFonts w:ascii="楷体" w:eastAsia="楷体" w:hAnsi="楷体" w:hint="eastAsia"/>
                <w:sz w:val="24"/>
                <w:szCs w:val="24"/>
              </w:rPr>
              <w:lastRenderedPageBreak/>
              <w:t>合格</w:t>
            </w:r>
          </w:p>
        </w:tc>
      </w:tr>
      <w:tr w:rsidR="00B83125">
        <w:trPr>
          <w:trHeight w:val="1151"/>
        </w:trPr>
        <w:tc>
          <w:tcPr>
            <w:tcW w:w="1242" w:type="dxa"/>
          </w:tcPr>
          <w:p w:rsidR="00B83125" w:rsidRDefault="00B83125">
            <w:pPr>
              <w:spacing w:line="360" w:lineRule="auto"/>
              <w:rPr>
                <w:rFonts w:ascii="楷体" w:eastAsia="楷体" w:hAnsi="楷体" w:cs="宋体"/>
                <w:sz w:val="24"/>
                <w:szCs w:val="24"/>
              </w:rPr>
            </w:pPr>
          </w:p>
        </w:tc>
        <w:tc>
          <w:tcPr>
            <w:tcW w:w="1276" w:type="dxa"/>
          </w:tcPr>
          <w:p w:rsidR="00B83125" w:rsidRDefault="00B83125">
            <w:pPr>
              <w:spacing w:line="360" w:lineRule="auto"/>
              <w:rPr>
                <w:rFonts w:ascii="楷体" w:eastAsia="楷体" w:hAnsi="楷体" w:cs="宋体"/>
                <w:sz w:val="24"/>
                <w:szCs w:val="24"/>
              </w:rPr>
            </w:pPr>
          </w:p>
        </w:tc>
        <w:tc>
          <w:tcPr>
            <w:tcW w:w="10606" w:type="dxa"/>
            <w:vAlign w:val="center"/>
          </w:tcPr>
          <w:p w:rsidR="00B83125" w:rsidRDefault="00B83125">
            <w:pPr>
              <w:snapToGrid w:val="0"/>
              <w:spacing w:line="360" w:lineRule="auto"/>
              <w:ind w:firstLineChars="200" w:firstLine="480"/>
              <w:jc w:val="left"/>
              <w:rPr>
                <w:rFonts w:ascii="楷体" w:eastAsia="楷体" w:hAnsi="楷体" w:cs="宋体"/>
                <w:sz w:val="24"/>
                <w:szCs w:val="24"/>
              </w:rPr>
            </w:pPr>
          </w:p>
        </w:tc>
        <w:tc>
          <w:tcPr>
            <w:tcW w:w="1585" w:type="dxa"/>
          </w:tcPr>
          <w:p w:rsidR="00B83125" w:rsidRDefault="00B83125">
            <w:pPr>
              <w:spacing w:line="360" w:lineRule="auto"/>
              <w:rPr>
                <w:rFonts w:ascii="楷体" w:eastAsia="楷体" w:hAnsi="楷体"/>
                <w:sz w:val="24"/>
                <w:szCs w:val="24"/>
              </w:rPr>
            </w:pPr>
          </w:p>
        </w:tc>
      </w:tr>
    </w:tbl>
    <w:p w:rsidR="00B83125" w:rsidRDefault="00694B4E">
      <w:pPr>
        <w:rPr>
          <w:rFonts w:ascii="楷体" w:eastAsia="楷体" w:hAnsi="楷体"/>
        </w:rPr>
      </w:pPr>
      <w:r>
        <w:rPr>
          <w:rFonts w:ascii="楷体" w:eastAsia="楷体" w:hAnsi="楷体"/>
        </w:rPr>
        <w:ptab w:relativeTo="margin" w:alignment="center" w:leader="none"/>
      </w:r>
    </w:p>
    <w:p w:rsidR="00B83125" w:rsidRDefault="00B83125">
      <w:pPr>
        <w:rPr>
          <w:rFonts w:ascii="楷体" w:eastAsia="楷体" w:hAnsi="楷体"/>
        </w:rPr>
      </w:pPr>
    </w:p>
    <w:p w:rsidR="00B83125" w:rsidRDefault="00694B4E">
      <w:pPr>
        <w:pStyle w:val="a7"/>
        <w:rPr>
          <w:rFonts w:ascii="楷体" w:eastAsia="楷体" w:hAnsi="楷体"/>
        </w:rPr>
      </w:pPr>
      <w:r>
        <w:rPr>
          <w:rFonts w:ascii="楷体" w:eastAsia="楷体" w:hAnsi="楷体" w:hint="eastAsia"/>
        </w:rPr>
        <w:t>说明：不符合标注</w:t>
      </w:r>
      <w:r>
        <w:rPr>
          <w:rFonts w:ascii="楷体" w:eastAsia="楷体" w:hAnsi="楷体" w:hint="eastAsia"/>
        </w:rPr>
        <w:t>N</w:t>
      </w:r>
    </w:p>
    <w:sectPr w:rsidR="00B83125" w:rsidSect="00B83125">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4B4E" w:rsidRDefault="00694B4E" w:rsidP="00B83125">
      <w:r>
        <w:separator/>
      </w:r>
    </w:p>
  </w:endnote>
  <w:endnote w:type="continuationSeparator" w:id="1">
    <w:p w:rsidR="00694B4E" w:rsidRDefault="00694B4E" w:rsidP="00B831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B83125" w:rsidRDefault="00B83125">
            <w:pPr>
              <w:pStyle w:val="a7"/>
              <w:jc w:val="center"/>
            </w:pPr>
            <w:r>
              <w:rPr>
                <w:b/>
                <w:sz w:val="24"/>
                <w:szCs w:val="24"/>
              </w:rPr>
              <w:fldChar w:fldCharType="begin"/>
            </w:r>
            <w:r w:rsidR="00694B4E">
              <w:rPr>
                <w:b/>
              </w:rPr>
              <w:instrText>PAGE</w:instrText>
            </w:r>
            <w:r>
              <w:rPr>
                <w:b/>
                <w:sz w:val="24"/>
                <w:szCs w:val="24"/>
              </w:rPr>
              <w:fldChar w:fldCharType="separate"/>
            </w:r>
            <w:r w:rsidR="002D3B04">
              <w:rPr>
                <w:b/>
                <w:noProof/>
              </w:rPr>
              <w:t>9</w:t>
            </w:r>
            <w:r>
              <w:rPr>
                <w:b/>
                <w:sz w:val="24"/>
                <w:szCs w:val="24"/>
              </w:rPr>
              <w:fldChar w:fldCharType="end"/>
            </w:r>
            <w:r w:rsidR="00694B4E">
              <w:rPr>
                <w:lang w:val="zh-CN"/>
              </w:rPr>
              <w:t xml:space="preserve"> / </w:t>
            </w:r>
            <w:r>
              <w:rPr>
                <w:b/>
                <w:sz w:val="24"/>
                <w:szCs w:val="24"/>
              </w:rPr>
              <w:fldChar w:fldCharType="begin"/>
            </w:r>
            <w:r w:rsidR="00694B4E">
              <w:rPr>
                <w:b/>
              </w:rPr>
              <w:instrText>NUMPAGES</w:instrText>
            </w:r>
            <w:r>
              <w:rPr>
                <w:b/>
                <w:sz w:val="24"/>
                <w:szCs w:val="24"/>
              </w:rPr>
              <w:fldChar w:fldCharType="separate"/>
            </w:r>
            <w:r w:rsidR="002D3B04">
              <w:rPr>
                <w:b/>
                <w:noProof/>
              </w:rPr>
              <w:t>9</w:t>
            </w:r>
            <w:r>
              <w:rPr>
                <w:b/>
                <w:sz w:val="24"/>
                <w:szCs w:val="24"/>
              </w:rPr>
              <w:fldChar w:fldCharType="end"/>
            </w:r>
          </w:p>
        </w:sdtContent>
      </w:sdt>
    </w:sdtContent>
  </w:sdt>
  <w:p w:rsidR="00B83125" w:rsidRDefault="00B8312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4B4E" w:rsidRDefault="00694B4E" w:rsidP="00B83125">
      <w:r>
        <w:separator/>
      </w:r>
    </w:p>
  </w:footnote>
  <w:footnote w:type="continuationSeparator" w:id="1">
    <w:p w:rsidR="00694B4E" w:rsidRDefault="00694B4E" w:rsidP="00B831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125" w:rsidRDefault="00694B4E">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B83125" w:rsidRDefault="00B83125">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4097"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B83125" w:rsidRDefault="00694B4E">
                <w:r>
                  <w:rPr>
                    <w:rFonts w:hint="eastAsia"/>
                    <w:sz w:val="18"/>
                    <w:szCs w:val="18"/>
                  </w:rPr>
                  <w:t xml:space="preserve">ISC-B-II-31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694B4E">
      <w:rPr>
        <w:rStyle w:val="CharChar1"/>
        <w:rFonts w:hint="default"/>
        <w:w w:val="90"/>
      </w:rPr>
      <w:t>Beijing International Standard united Certification Co.,Ltd.</w:t>
    </w:r>
  </w:p>
  <w:p w:rsidR="00B83125" w:rsidRDefault="00B83125">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73B4"/>
    <w:rsid w:val="000038DC"/>
    <w:rsid w:val="00004817"/>
    <w:rsid w:val="00005351"/>
    <w:rsid w:val="000146B2"/>
    <w:rsid w:val="00014A12"/>
    <w:rsid w:val="000214B6"/>
    <w:rsid w:val="00023EF2"/>
    <w:rsid w:val="00024498"/>
    <w:rsid w:val="0002531E"/>
    <w:rsid w:val="000277D0"/>
    <w:rsid w:val="0003138C"/>
    <w:rsid w:val="000313D2"/>
    <w:rsid w:val="0003373A"/>
    <w:rsid w:val="00035EE6"/>
    <w:rsid w:val="00035FB9"/>
    <w:rsid w:val="000412F6"/>
    <w:rsid w:val="0005199E"/>
    <w:rsid w:val="00052202"/>
    <w:rsid w:val="00053F56"/>
    <w:rsid w:val="0005697E"/>
    <w:rsid w:val="000579CF"/>
    <w:rsid w:val="00060270"/>
    <w:rsid w:val="00061F6E"/>
    <w:rsid w:val="00074F39"/>
    <w:rsid w:val="00082216"/>
    <w:rsid w:val="00082398"/>
    <w:rsid w:val="000849D2"/>
    <w:rsid w:val="00084DAD"/>
    <w:rsid w:val="000870FB"/>
    <w:rsid w:val="00094791"/>
    <w:rsid w:val="000A067A"/>
    <w:rsid w:val="000A30F9"/>
    <w:rsid w:val="000A5E44"/>
    <w:rsid w:val="000B1394"/>
    <w:rsid w:val="000B2F9B"/>
    <w:rsid w:val="000B40BD"/>
    <w:rsid w:val="000B69C3"/>
    <w:rsid w:val="000B6EAD"/>
    <w:rsid w:val="000C123B"/>
    <w:rsid w:val="000C23FE"/>
    <w:rsid w:val="000C2D5B"/>
    <w:rsid w:val="000D4F09"/>
    <w:rsid w:val="000D5401"/>
    <w:rsid w:val="000D697A"/>
    <w:rsid w:val="000D7C2E"/>
    <w:rsid w:val="000E2B69"/>
    <w:rsid w:val="000E355F"/>
    <w:rsid w:val="000E4402"/>
    <w:rsid w:val="000E7EF7"/>
    <w:rsid w:val="000F35F1"/>
    <w:rsid w:val="000F7D53"/>
    <w:rsid w:val="000F7DB7"/>
    <w:rsid w:val="001022F1"/>
    <w:rsid w:val="001037D5"/>
    <w:rsid w:val="001068A0"/>
    <w:rsid w:val="00106F20"/>
    <w:rsid w:val="00110E50"/>
    <w:rsid w:val="0011531E"/>
    <w:rsid w:val="0012058E"/>
    <w:rsid w:val="00123A35"/>
    <w:rsid w:val="00126D95"/>
    <w:rsid w:val="00132572"/>
    <w:rsid w:val="00135F92"/>
    <w:rsid w:val="00140DDF"/>
    <w:rsid w:val="00145688"/>
    <w:rsid w:val="001456CB"/>
    <w:rsid w:val="00147EDB"/>
    <w:rsid w:val="001677C1"/>
    <w:rsid w:val="00170B6A"/>
    <w:rsid w:val="00174C08"/>
    <w:rsid w:val="00176B5D"/>
    <w:rsid w:val="001825AD"/>
    <w:rsid w:val="00185DBE"/>
    <w:rsid w:val="00187C5A"/>
    <w:rsid w:val="001918ED"/>
    <w:rsid w:val="00192A7F"/>
    <w:rsid w:val="00194D96"/>
    <w:rsid w:val="00194E5B"/>
    <w:rsid w:val="00196076"/>
    <w:rsid w:val="001972C0"/>
    <w:rsid w:val="001A19A1"/>
    <w:rsid w:val="001A2D7F"/>
    <w:rsid w:val="001A3DF8"/>
    <w:rsid w:val="001A572D"/>
    <w:rsid w:val="001A76B9"/>
    <w:rsid w:val="001B1B11"/>
    <w:rsid w:val="001B324E"/>
    <w:rsid w:val="001B6887"/>
    <w:rsid w:val="001B6E5E"/>
    <w:rsid w:val="001B700E"/>
    <w:rsid w:val="001C0776"/>
    <w:rsid w:val="001C2BC9"/>
    <w:rsid w:val="001C39CB"/>
    <w:rsid w:val="001C3F50"/>
    <w:rsid w:val="001C51A9"/>
    <w:rsid w:val="001C7693"/>
    <w:rsid w:val="001D1D7C"/>
    <w:rsid w:val="001D4AD8"/>
    <w:rsid w:val="001D54FF"/>
    <w:rsid w:val="001D5787"/>
    <w:rsid w:val="001E1974"/>
    <w:rsid w:val="001E72C1"/>
    <w:rsid w:val="001F032F"/>
    <w:rsid w:val="001F2539"/>
    <w:rsid w:val="001F71E8"/>
    <w:rsid w:val="00201F4A"/>
    <w:rsid w:val="00202BC2"/>
    <w:rsid w:val="0021168C"/>
    <w:rsid w:val="00214113"/>
    <w:rsid w:val="00215081"/>
    <w:rsid w:val="00215C24"/>
    <w:rsid w:val="00222532"/>
    <w:rsid w:val="00223BE5"/>
    <w:rsid w:val="002358ED"/>
    <w:rsid w:val="00235ED5"/>
    <w:rsid w:val="00237445"/>
    <w:rsid w:val="00245047"/>
    <w:rsid w:val="0024737A"/>
    <w:rsid w:val="002555AC"/>
    <w:rsid w:val="00255ADF"/>
    <w:rsid w:val="002651A6"/>
    <w:rsid w:val="002715B5"/>
    <w:rsid w:val="00273CE2"/>
    <w:rsid w:val="002760CB"/>
    <w:rsid w:val="0027659A"/>
    <w:rsid w:val="002769EB"/>
    <w:rsid w:val="0029464B"/>
    <w:rsid w:val="002973F0"/>
    <w:rsid w:val="002975C1"/>
    <w:rsid w:val="002A0E6E"/>
    <w:rsid w:val="002A33CC"/>
    <w:rsid w:val="002B1808"/>
    <w:rsid w:val="002C1ACE"/>
    <w:rsid w:val="002C3E0D"/>
    <w:rsid w:val="002D3B04"/>
    <w:rsid w:val="002D41FB"/>
    <w:rsid w:val="002E0587"/>
    <w:rsid w:val="002E1E1D"/>
    <w:rsid w:val="002E6597"/>
    <w:rsid w:val="002F030C"/>
    <w:rsid w:val="002F1DCE"/>
    <w:rsid w:val="003002BB"/>
    <w:rsid w:val="003120F5"/>
    <w:rsid w:val="00313F8D"/>
    <w:rsid w:val="00317401"/>
    <w:rsid w:val="00317FAF"/>
    <w:rsid w:val="0032112D"/>
    <w:rsid w:val="00325BFD"/>
    <w:rsid w:val="003264F9"/>
    <w:rsid w:val="00326FC1"/>
    <w:rsid w:val="00327EB6"/>
    <w:rsid w:val="00330DBC"/>
    <w:rsid w:val="00337922"/>
    <w:rsid w:val="003379A5"/>
    <w:rsid w:val="00340867"/>
    <w:rsid w:val="00341CA5"/>
    <w:rsid w:val="00342857"/>
    <w:rsid w:val="003504E8"/>
    <w:rsid w:val="003507AC"/>
    <w:rsid w:val="00351CD4"/>
    <w:rsid w:val="003608CB"/>
    <w:rsid w:val="003627B6"/>
    <w:rsid w:val="003675FE"/>
    <w:rsid w:val="003708D5"/>
    <w:rsid w:val="0037587D"/>
    <w:rsid w:val="0038061A"/>
    <w:rsid w:val="0038063B"/>
    <w:rsid w:val="00380837"/>
    <w:rsid w:val="00382EDD"/>
    <w:rsid w:val="003836CA"/>
    <w:rsid w:val="003848AC"/>
    <w:rsid w:val="00386171"/>
    <w:rsid w:val="00386A98"/>
    <w:rsid w:val="00392D5A"/>
    <w:rsid w:val="003A1E9C"/>
    <w:rsid w:val="003A3803"/>
    <w:rsid w:val="003A57BB"/>
    <w:rsid w:val="003A5B31"/>
    <w:rsid w:val="003B4391"/>
    <w:rsid w:val="003B4DB8"/>
    <w:rsid w:val="003B63F4"/>
    <w:rsid w:val="003B686D"/>
    <w:rsid w:val="003B6EB8"/>
    <w:rsid w:val="003C7699"/>
    <w:rsid w:val="003D1723"/>
    <w:rsid w:val="003D470D"/>
    <w:rsid w:val="003D6BE3"/>
    <w:rsid w:val="003E0907"/>
    <w:rsid w:val="003E0E52"/>
    <w:rsid w:val="003E2C93"/>
    <w:rsid w:val="003E449F"/>
    <w:rsid w:val="003F20A5"/>
    <w:rsid w:val="003F6B8B"/>
    <w:rsid w:val="00400B96"/>
    <w:rsid w:val="00400C4E"/>
    <w:rsid w:val="00405D5F"/>
    <w:rsid w:val="00410914"/>
    <w:rsid w:val="00415AA3"/>
    <w:rsid w:val="00420650"/>
    <w:rsid w:val="00420C60"/>
    <w:rsid w:val="00422BE6"/>
    <w:rsid w:val="00430432"/>
    <w:rsid w:val="00432E49"/>
    <w:rsid w:val="00433759"/>
    <w:rsid w:val="0043494E"/>
    <w:rsid w:val="004414A5"/>
    <w:rsid w:val="00441B50"/>
    <w:rsid w:val="0044209C"/>
    <w:rsid w:val="004428CE"/>
    <w:rsid w:val="00450792"/>
    <w:rsid w:val="00456697"/>
    <w:rsid w:val="00463AD4"/>
    <w:rsid w:val="00463F22"/>
    <w:rsid w:val="00465FE1"/>
    <w:rsid w:val="00475491"/>
    <w:rsid w:val="004869FB"/>
    <w:rsid w:val="00487DDC"/>
    <w:rsid w:val="00491735"/>
    <w:rsid w:val="00493760"/>
    <w:rsid w:val="00494A46"/>
    <w:rsid w:val="00495E16"/>
    <w:rsid w:val="00497CEF"/>
    <w:rsid w:val="004A1070"/>
    <w:rsid w:val="004A38FC"/>
    <w:rsid w:val="004A3C73"/>
    <w:rsid w:val="004A4739"/>
    <w:rsid w:val="004A7106"/>
    <w:rsid w:val="004B217F"/>
    <w:rsid w:val="004B3E7F"/>
    <w:rsid w:val="004B57AB"/>
    <w:rsid w:val="004C07FE"/>
    <w:rsid w:val="004C3A73"/>
    <w:rsid w:val="004C5731"/>
    <w:rsid w:val="004C5BFE"/>
    <w:rsid w:val="004C5C5A"/>
    <w:rsid w:val="004C78A9"/>
    <w:rsid w:val="004D3E4C"/>
    <w:rsid w:val="004D55E7"/>
    <w:rsid w:val="004D62EF"/>
    <w:rsid w:val="004D7A97"/>
    <w:rsid w:val="004E5609"/>
    <w:rsid w:val="004E61BC"/>
    <w:rsid w:val="004F185D"/>
    <w:rsid w:val="00502C53"/>
    <w:rsid w:val="005052B3"/>
    <w:rsid w:val="005056ED"/>
    <w:rsid w:val="00505819"/>
    <w:rsid w:val="005064D2"/>
    <w:rsid w:val="00515C94"/>
    <w:rsid w:val="00516693"/>
    <w:rsid w:val="00517E4C"/>
    <w:rsid w:val="00520F6D"/>
    <w:rsid w:val="005213B7"/>
    <w:rsid w:val="00521CF0"/>
    <w:rsid w:val="00527341"/>
    <w:rsid w:val="00531909"/>
    <w:rsid w:val="0053208B"/>
    <w:rsid w:val="0053404C"/>
    <w:rsid w:val="00534814"/>
    <w:rsid w:val="00535EB3"/>
    <w:rsid w:val="00536930"/>
    <w:rsid w:val="00541AE2"/>
    <w:rsid w:val="00546D5F"/>
    <w:rsid w:val="00552785"/>
    <w:rsid w:val="00552BDE"/>
    <w:rsid w:val="005571F6"/>
    <w:rsid w:val="005577AD"/>
    <w:rsid w:val="00560A2A"/>
    <w:rsid w:val="00564E53"/>
    <w:rsid w:val="005652DC"/>
    <w:rsid w:val="005675B7"/>
    <w:rsid w:val="005706CE"/>
    <w:rsid w:val="00576C70"/>
    <w:rsid w:val="00580B9E"/>
    <w:rsid w:val="00583277"/>
    <w:rsid w:val="00592C3E"/>
    <w:rsid w:val="005978E6"/>
    <w:rsid w:val="005A000F"/>
    <w:rsid w:val="005A5268"/>
    <w:rsid w:val="005B173D"/>
    <w:rsid w:val="005B6888"/>
    <w:rsid w:val="005D1D88"/>
    <w:rsid w:val="005D3677"/>
    <w:rsid w:val="005D59EB"/>
    <w:rsid w:val="005E20E9"/>
    <w:rsid w:val="005F6C65"/>
    <w:rsid w:val="00600F02"/>
    <w:rsid w:val="00604098"/>
    <w:rsid w:val="0060444D"/>
    <w:rsid w:val="00604DB4"/>
    <w:rsid w:val="00611393"/>
    <w:rsid w:val="00615924"/>
    <w:rsid w:val="006223EE"/>
    <w:rsid w:val="00623B63"/>
    <w:rsid w:val="00624222"/>
    <w:rsid w:val="00633AC5"/>
    <w:rsid w:val="00642776"/>
    <w:rsid w:val="00644FE2"/>
    <w:rsid w:val="00645FB8"/>
    <w:rsid w:val="00651986"/>
    <w:rsid w:val="006545E8"/>
    <w:rsid w:val="006629CC"/>
    <w:rsid w:val="00664736"/>
    <w:rsid w:val="00665980"/>
    <w:rsid w:val="006676DD"/>
    <w:rsid w:val="006727F9"/>
    <w:rsid w:val="0067640C"/>
    <w:rsid w:val="00681DFF"/>
    <w:rsid w:val="006836D9"/>
    <w:rsid w:val="00683914"/>
    <w:rsid w:val="006849AB"/>
    <w:rsid w:val="0068548D"/>
    <w:rsid w:val="00686182"/>
    <w:rsid w:val="00692812"/>
    <w:rsid w:val="00694433"/>
    <w:rsid w:val="006946B4"/>
    <w:rsid w:val="00694B4E"/>
    <w:rsid w:val="00695256"/>
    <w:rsid w:val="00695570"/>
    <w:rsid w:val="006969F1"/>
    <w:rsid w:val="00696AF1"/>
    <w:rsid w:val="006A102C"/>
    <w:rsid w:val="006A31E8"/>
    <w:rsid w:val="006A3B31"/>
    <w:rsid w:val="006A68F3"/>
    <w:rsid w:val="006A7352"/>
    <w:rsid w:val="006B182C"/>
    <w:rsid w:val="006B30C6"/>
    <w:rsid w:val="006B4127"/>
    <w:rsid w:val="006C058B"/>
    <w:rsid w:val="006C24BF"/>
    <w:rsid w:val="006C36AB"/>
    <w:rsid w:val="006C40B9"/>
    <w:rsid w:val="006C4656"/>
    <w:rsid w:val="006C4CFB"/>
    <w:rsid w:val="006D265F"/>
    <w:rsid w:val="006D4DF7"/>
    <w:rsid w:val="006D5BDA"/>
    <w:rsid w:val="006E678B"/>
    <w:rsid w:val="006F2682"/>
    <w:rsid w:val="0070367F"/>
    <w:rsid w:val="00710655"/>
    <w:rsid w:val="00712F3C"/>
    <w:rsid w:val="007170AA"/>
    <w:rsid w:val="007175F5"/>
    <w:rsid w:val="0072638A"/>
    <w:rsid w:val="00726642"/>
    <w:rsid w:val="007305F5"/>
    <w:rsid w:val="00732B66"/>
    <w:rsid w:val="007378E4"/>
    <w:rsid w:val="00737C8F"/>
    <w:rsid w:val="007406DE"/>
    <w:rsid w:val="00743E79"/>
    <w:rsid w:val="00744BEA"/>
    <w:rsid w:val="00751532"/>
    <w:rsid w:val="00751C37"/>
    <w:rsid w:val="00753CB6"/>
    <w:rsid w:val="00754C46"/>
    <w:rsid w:val="0075769B"/>
    <w:rsid w:val="007618BC"/>
    <w:rsid w:val="00772340"/>
    <w:rsid w:val="007757F3"/>
    <w:rsid w:val="007815DC"/>
    <w:rsid w:val="007839F5"/>
    <w:rsid w:val="00783C4A"/>
    <w:rsid w:val="00787C80"/>
    <w:rsid w:val="00790D5E"/>
    <w:rsid w:val="00790E09"/>
    <w:rsid w:val="00790FC6"/>
    <w:rsid w:val="00794D01"/>
    <w:rsid w:val="00795FA6"/>
    <w:rsid w:val="007A2C5A"/>
    <w:rsid w:val="007A47FB"/>
    <w:rsid w:val="007A6299"/>
    <w:rsid w:val="007B106B"/>
    <w:rsid w:val="007B275D"/>
    <w:rsid w:val="007C24A1"/>
    <w:rsid w:val="007E03E9"/>
    <w:rsid w:val="007E6AEB"/>
    <w:rsid w:val="007E7C11"/>
    <w:rsid w:val="007F01EC"/>
    <w:rsid w:val="007F0EA0"/>
    <w:rsid w:val="007F1DD4"/>
    <w:rsid w:val="007F3AD5"/>
    <w:rsid w:val="007F6A62"/>
    <w:rsid w:val="007F7DF2"/>
    <w:rsid w:val="00803706"/>
    <w:rsid w:val="0080433F"/>
    <w:rsid w:val="0080780F"/>
    <w:rsid w:val="008079FA"/>
    <w:rsid w:val="00810D58"/>
    <w:rsid w:val="00812C6B"/>
    <w:rsid w:val="00815AF5"/>
    <w:rsid w:val="008160E3"/>
    <w:rsid w:val="00827CD6"/>
    <w:rsid w:val="008343CB"/>
    <w:rsid w:val="00834F70"/>
    <w:rsid w:val="00835B31"/>
    <w:rsid w:val="00850591"/>
    <w:rsid w:val="0086249C"/>
    <w:rsid w:val="008638DE"/>
    <w:rsid w:val="00863B20"/>
    <w:rsid w:val="008646DE"/>
    <w:rsid w:val="00864902"/>
    <w:rsid w:val="00864BE7"/>
    <w:rsid w:val="00865200"/>
    <w:rsid w:val="00871695"/>
    <w:rsid w:val="00872888"/>
    <w:rsid w:val="0088174B"/>
    <w:rsid w:val="00881C64"/>
    <w:rsid w:val="00885631"/>
    <w:rsid w:val="00886006"/>
    <w:rsid w:val="00891C25"/>
    <w:rsid w:val="00894200"/>
    <w:rsid w:val="008973EE"/>
    <w:rsid w:val="008A0DA8"/>
    <w:rsid w:val="008A4AC0"/>
    <w:rsid w:val="008A7C7E"/>
    <w:rsid w:val="008B028C"/>
    <w:rsid w:val="008B21BA"/>
    <w:rsid w:val="008B4EE2"/>
    <w:rsid w:val="008B7990"/>
    <w:rsid w:val="008C199E"/>
    <w:rsid w:val="008C1CA5"/>
    <w:rsid w:val="008C53BD"/>
    <w:rsid w:val="008C6BF3"/>
    <w:rsid w:val="008D089D"/>
    <w:rsid w:val="008D23FA"/>
    <w:rsid w:val="008E0673"/>
    <w:rsid w:val="008E792C"/>
    <w:rsid w:val="008F0B04"/>
    <w:rsid w:val="008F3781"/>
    <w:rsid w:val="008F6DB9"/>
    <w:rsid w:val="008F7C55"/>
    <w:rsid w:val="00901BAF"/>
    <w:rsid w:val="0090402A"/>
    <w:rsid w:val="0091272B"/>
    <w:rsid w:val="00930694"/>
    <w:rsid w:val="00932193"/>
    <w:rsid w:val="0093521F"/>
    <w:rsid w:val="0093786C"/>
    <w:rsid w:val="00945677"/>
    <w:rsid w:val="00951EAA"/>
    <w:rsid w:val="0095571F"/>
    <w:rsid w:val="00955B84"/>
    <w:rsid w:val="0095689B"/>
    <w:rsid w:val="00962F78"/>
    <w:rsid w:val="00963A6C"/>
    <w:rsid w:val="00965A0E"/>
    <w:rsid w:val="0096609F"/>
    <w:rsid w:val="00971600"/>
    <w:rsid w:val="00984342"/>
    <w:rsid w:val="00993632"/>
    <w:rsid w:val="00996B0D"/>
    <w:rsid w:val="009973B4"/>
    <w:rsid w:val="009A1279"/>
    <w:rsid w:val="009A3FB8"/>
    <w:rsid w:val="009A4B5C"/>
    <w:rsid w:val="009A6F79"/>
    <w:rsid w:val="009B16F4"/>
    <w:rsid w:val="009B4D68"/>
    <w:rsid w:val="009B6785"/>
    <w:rsid w:val="009B6AB3"/>
    <w:rsid w:val="009B7EB8"/>
    <w:rsid w:val="009C131F"/>
    <w:rsid w:val="009D1075"/>
    <w:rsid w:val="009D1A3F"/>
    <w:rsid w:val="009D2F66"/>
    <w:rsid w:val="009D57CF"/>
    <w:rsid w:val="009E2238"/>
    <w:rsid w:val="009E30DA"/>
    <w:rsid w:val="009E3D68"/>
    <w:rsid w:val="009E3FDC"/>
    <w:rsid w:val="009E6193"/>
    <w:rsid w:val="009E7DD1"/>
    <w:rsid w:val="009F6386"/>
    <w:rsid w:val="009F7BFC"/>
    <w:rsid w:val="009F7EED"/>
    <w:rsid w:val="00A0721A"/>
    <w:rsid w:val="00A138EC"/>
    <w:rsid w:val="00A33BB2"/>
    <w:rsid w:val="00A378F6"/>
    <w:rsid w:val="00A41F32"/>
    <w:rsid w:val="00A50B4B"/>
    <w:rsid w:val="00A51349"/>
    <w:rsid w:val="00A57E86"/>
    <w:rsid w:val="00A61ED7"/>
    <w:rsid w:val="00A64722"/>
    <w:rsid w:val="00A743CD"/>
    <w:rsid w:val="00A801DE"/>
    <w:rsid w:val="00A80C1F"/>
    <w:rsid w:val="00A81FD7"/>
    <w:rsid w:val="00A86BDD"/>
    <w:rsid w:val="00A90A22"/>
    <w:rsid w:val="00A969B9"/>
    <w:rsid w:val="00A96A66"/>
    <w:rsid w:val="00A97734"/>
    <w:rsid w:val="00AA1858"/>
    <w:rsid w:val="00AA2BD6"/>
    <w:rsid w:val="00AA3149"/>
    <w:rsid w:val="00AA5451"/>
    <w:rsid w:val="00AA6131"/>
    <w:rsid w:val="00AA6A45"/>
    <w:rsid w:val="00AA7F40"/>
    <w:rsid w:val="00AB41FC"/>
    <w:rsid w:val="00AB7D2F"/>
    <w:rsid w:val="00AC1D8B"/>
    <w:rsid w:val="00AC24B1"/>
    <w:rsid w:val="00AC260E"/>
    <w:rsid w:val="00AD145D"/>
    <w:rsid w:val="00AD20E6"/>
    <w:rsid w:val="00AD6F34"/>
    <w:rsid w:val="00AE020D"/>
    <w:rsid w:val="00AE0F91"/>
    <w:rsid w:val="00AF0AAB"/>
    <w:rsid w:val="00AF156F"/>
    <w:rsid w:val="00AF616B"/>
    <w:rsid w:val="00B034AD"/>
    <w:rsid w:val="00B0685B"/>
    <w:rsid w:val="00B06B5B"/>
    <w:rsid w:val="00B0721E"/>
    <w:rsid w:val="00B127C6"/>
    <w:rsid w:val="00B14B87"/>
    <w:rsid w:val="00B22D22"/>
    <w:rsid w:val="00B23030"/>
    <w:rsid w:val="00B237B9"/>
    <w:rsid w:val="00B23CAA"/>
    <w:rsid w:val="00B2489D"/>
    <w:rsid w:val="00B410EE"/>
    <w:rsid w:val="00B427EC"/>
    <w:rsid w:val="00B526B1"/>
    <w:rsid w:val="00B546C0"/>
    <w:rsid w:val="00B565BF"/>
    <w:rsid w:val="00B6762E"/>
    <w:rsid w:val="00B73843"/>
    <w:rsid w:val="00B73B0E"/>
    <w:rsid w:val="00B73EA8"/>
    <w:rsid w:val="00B8202D"/>
    <w:rsid w:val="00B82639"/>
    <w:rsid w:val="00B83125"/>
    <w:rsid w:val="00B91271"/>
    <w:rsid w:val="00B91605"/>
    <w:rsid w:val="00B929FD"/>
    <w:rsid w:val="00B95B99"/>
    <w:rsid w:val="00B95F69"/>
    <w:rsid w:val="00BA5B19"/>
    <w:rsid w:val="00BB0434"/>
    <w:rsid w:val="00BC0122"/>
    <w:rsid w:val="00BC2015"/>
    <w:rsid w:val="00BC71B0"/>
    <w:rsid w:val="00BD3E2B"/>
    <w:rsid w:val="00BD4E08"/>
    <w:rsid w:val="00BD6DBC"/>
    <w:rsid w:val="00BE512D"/>
    <w:rsid w:val="00BF597E"/>
    <w:rsid w:val="00C03098"/>
    <w:rsid w:val="00C10EF3"/>
    <w:rsid w:val="00C14685"/>
    <w:rsid w:val="00C31C73"/>
    <w:rsid w:val="00C31C8D"/>
    <w:rsid w:val="00C431C9"/>
    <w:rsid w:val="00C513CB"/>
    <w:rsid w:val="00C51A36"/>
    <w:rsid w:val="00C548BE"/>
    <w:rsid w:val="00C55228"/>
    <w:rsid w:val="00C619C1"/>
    <w:rsid w:val="00C62031"/>
    <w:rsid w:val="00C67E19"/>
    <w:rsid w:val="00C67E47"/>
    <w:rsid w:val="00C70C21"/>
    <w:rsid w:val="00C71E85"/>
    <w:rsid w:val="00C750BE"/>
    <w:rsid w:val="00C76A3E"/>
    <w:rsid w:val="00C80205"/>
    <w:rsid w:val="00C85E49"/>
    <w:rsid w:val="00C86F9B"/>
    <w:rsid w:val="00C87FEE"/>
    <w:rsid w:val="00C90930"/>
    <w:rsid w:val="00C920A9"/>
    <w:rsid w:val="00C93340"/>
    <w:rsid w:val="00C9447D"/>
    <w:rsid w:val="00CB0154"/>
    <w:rsid w:val="00CB0D49"/>
    <w:rsid w:val="00CB127F"/>
    <w:rsid w:val="00CB1FBC"/>
    <w:rsid w:val="00CB260B"/>
    <w:rsid w:val="00CB3729"/>
    <w:rsid w:val="00CB43FE"/>
    <w:rsid w:val="00CC0969"/>
    <w:rsid w:val="00CC2A01"/>
    <w:rsid w:val="00CC3BF9"/>
    <w:rsid w:val="00CC4D84"/>
    <w:rsid w:val="00CD394A"/>
    <w:rsid w:val="00CD68C2"/>
    <w:rsid w:val="00CD6C83"/>
    <w:rsid w:val="00CD6E0D"/>
    <w:rsid w:val="00CE0AA5"/>
    <w:rsid w:val="00CE2A9E"/>
    <w:rsid w:val="00CE2DBB"/>
    <w:rsid w:val="00CE315A"/>
    <w:rsid w:val="00CE4B8A"/>
    <w:rsid w:val="00CE7BE1"/>
    <w:rsid w:val="00CF147A"/>
    <w:rsid w:val="00CF1726"/>
    <w:rsid w:val="00CF5473"/>
    <w:rsid w:val="00CF6C5C"/>
    <w:rsid w:val="00D004F0"/>
    <w:rsid w:val="00D0368C"/>
    <w:rsid w:val="00D04E45"/>
    <w:rsid w:val="00D06F59"/>
    <w:rsid w:val="00D071AB"/>
    <w:rsid w:val="00D13453"/>
    <w:rsid w:val="00D3392D"/>
    <w:rsid w:val="00D379ED"/>
    <w:rsid w:val="00D37D1B"/>
    <w:rsid w:val="00D41F5E"/>
    <w:rsid w:val="00D4235F"/>
    <w:rsid w:val="00D429D7"/>
    <w:rsid w:val="00D42D53"/>
    <w:rsid w:val="00D548EE"/>
    <w:rsid w:val="00D55E69"/>
    <w:rsid w:val="00D562F6"/>
    <w:rsid w:val="00D74FBF"/>
    <w:rsid w:val="00D75463"/>
    <w:rsid w:val="00D75EFF"/>
    <w:rsid w:val="00D80770"/>
    <w:rsid w:val="00D83050"/>
    <w:rsid w:val="00D8388C"/>
    <w:rsid w:val="00D97182"/>
    <w:rsid w:val="00DA0DF0"/>
    <w:rsid w:val="00DA657E"/>
    <w:rsid w:val="00DB2382"/>
    <w:rsid w:val="00DB756E"/>
    <w:rsid w:val="00DC2968"/>
    <w:rsid w:val="00DC330A"/>
    <w:rsid w:val="00DD10DC"/>
    <w:rsid w:val="00DD1C8E"/>
    <w:rsid w:val="00DD1D21"/>
    <w:rsid w:val="00DD48B3"/>
    <w:rsid w:val="00DE146D"/>
    <w:rsid w:val="00DE2D80"/>
    <w:rsid w:val="00DE33EC"/>
    <w:rsid w:val="00DE6FCE"/>
    <w:rsid w:val="00DF27ED"/>
    <w:rsid w:val="00DF6570"/>
    <w:rsid w:val="00DF76DB"/>
    <w:rsid w:val="00DF7D02"/>
    <w:rsid w:val="00E01EE2"/>
    <w:rsid w:val="00E02CC9"/>
    <w:rsid w:val="00E038E4"/>
    <w:rsid w:val="00E0521C"/>
    <w:rsid w:val="00E11CD7"/>
    <w:rsid w:val="00E13D9A"/>
    <w:rsid w:val="00E14BA9"/>
    <w:rsid w:val="00E221C3"/>
    <w:rsid w:val="00E32D13"/>
    <w:rsid w:val="00E34F47"/>
    <w:rsid w:val="00E352EE"/>
    <w:rsid w:val="00E420B7"/>
    <w:rsid w:val="00E43822"/>
    <w:rsid w:val="00E54035"/>
    <w:rsid w:val="00E5717A"/>
    <w:rsid w:val="00E62996"/>
    <w:rsid w:val="00E63714"/>
    <w:rsid w:val="00E64A51"/>
    <w:rsid w:val="00E64CB9"/>
    <w:rsid w:val="00E676F9"/>
    <w:rsid w:val="00E7279B"/>
    <w:rsid w:val="00E74608"/>
    <w:rsid w:val="00E84C02"/>
    <w:rsid w:val="00E90BBC"/>
    <w:rsid w:val="00E910C0"/>
    <w:rsid w:val="00E95637"/>
    <w:rsid w:val="00E97424"/>
    <w:rsid w:val="00EA04FF"/>
    <w:rsid w:val="00EA55F7"/>
    <w:rsid w:val="00EB0164"/>
    <w:rsid w:val="00EB5DF5"/>
    <w:rsid w:val="00EB65F7"/>
    <w:rsid w:val="00EB7607"/>
    <w:rsid w:val="00EC3DBA"/>
    <w:rsid w:val="00EC42F5"/>
    <w:rsid w:val="00EC6620"/>
    <w:rsid w:val="00ED0F62"/>
    <w:rsid w:val="00ED7F2E"/>
    <w:rsid w:val="00EE5CD9"/>
    <w:rsid w:val="00EE6713"/>
    <w:rsid w:val="00EE71F4"/>
    <w:rsid w:val="00EF29B6"/>
    <w:rsid w:val="00EF36E7"/>
    <w:rsid w:val="00F05FB7"/>
    <w:rsid w:val="00F06B25"/>
    <w:rsid w:val="00F06D09"/>
    <w:rsid w:val="00F11201"/>
    <w:rsid w:val="00F115BF"/>
    <w:rsid w:val="00F14D99"/>
    <w:rsid w:val="00F2038C"/>
    <w:rsid w:val="00F25AFF"/>
    <w:rsid w:val="00F31E8A"/>
    <w:rsid w:val="00F32CB9"/>
    <w:rsid w:val="00F33729"/>
    <w:rsid w:val="00F3372A"/>
    <w:rsid w:val="00F35CD7"/>
    <w:rsid w:val="00F3666E"/>
    <w:rsid w:val="00F41ED6"/>
    <w:rsid w:val="00F44D4E"/>
    <w:rsid w:val="00F45A29"/>
    <w:rsid w:val="00F46C3F"/>
    <w:rsid w:val="00F47508"/>
    <w:rsid w:val="00F47878"/>
    <w:rsid w:val="00F52928"/>
    <w:rsid w:val="00F55DB9"/>
    <w:rsid w:val="00F606E1"/>
    <w:rsid w:val="00F60CA3"/>
    <w:rsid w:val="00F6739D"/>
    <w:rsid w:val="00F83639"/>
    <w:rsid w:val="00F840C3"/>
    <w:rsid w:val="00F856F5"/>
    <w:rsid w:val="00F8598C"/>
    <w:rsid w:val="00F956F5"/>
    <w:rsid w:val="00F97087"/>
    <w:rsid w:val="00FA0833"/>
    <w:rsid w:val="00FA2467"/>
    <w:rsid w:val="00FA25E4"/>
    <w:rsid w:val="00FA2988"/>
    <w:rsid w:val="00FA350D"/>
    <w:rsid w:val="00FB03C3"/>
    <w:rsid w:val="00FB5A65"/>
    <w:rsid w:val="00FB6C45"/>
    <w:rsid w:val="00FC01AB"/>
    <w:rsid w:val="00FD2556"/>
    <w:rsid w:val="00FD2869"/>
    <w:rsid w:val="00FD3F5E"/>
    <w:rsid w:val="00FD5EE5"/>
    <w:rsid w:val="00FD72A6"/>
    <w:rsid w:val="00FE09C9"/>
    <w:rsid w:val="00FE1887"/>
    <w:rsid w:val="00FE3DB1"/>
    <w:rsid w:val="00FE4EA8"/>
    <w:rsid w:val="10740BEA"/>
    <w:rsid w:val="108219C2"/>
    <w:rsid w:val="1B2F1087"/>
    <w:rsid w:val="1E0D4794"/>
    <w:rsid w:val="26212A2C"/>
    <w:rsid w:val="27AB589A"/>
    <w:rsid w:val="47112D26"/>
    <w:rsid w:val="572025D7"/>
    <w:rsid w:val="5EA12B9A"/>
    <w:rsid w:val="70254AE8"/>
    <w:rsid w:val="764C5061"/>
    <w:rsid w:val="78A92A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黑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0" w:unhideWhenUsed="0" w:qFormat="1"/>
    <w:lsdException w:name="Default Paragraph Font" w:uiPriority="1" w:qFormat="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125"/>
    <w:pPr>
      <w:widowControl w:val="0"/>
      <w:jc w:val="both"/>
    </w:pPr>
    <w:rPr>
      <w:rFonts w:eastAsia="宋体"/>
      <w:kern w:val="2"/>
      <w:sz w:val="21"/>
    </w:rPr>
  </w:style>
  <w:style w:type="paragraph" w:styleId="2">
    <w:name w:val="heading 2"/>
    <w:basedOn w:val="a"/>
    <w:next w:val="a"/>
    <w:link w:val="2Char"/>
    <w:unhideWhenUsed/>
    <w:qFormat/>
    <w:rsid w:val="00B8312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B83125"/>
    <w:pPr>
      <w:adjustRightInd w:val="0"/>
      <w:spacing w:line="360" w:lineRule="atLeast"/>
      <w:ind w:left="480"/>
      <w:textAlignment w:val="baseline"/>
    </w:pPr>
    <w:rPr>
      <w:kern w:val="0"/>
    </w:rPr>
  </w:style>
  <w:style w:type="paragraph" w:styleId="a4">
    <w:name w:val="Body Text"/>
    <w:basedOn w:val="a"/>
    <w:link w:val="Char"/>
    <w:uiPriority w:val="99"/>
    <w:unhideWhenUsed/>
    <w:qFormat/>
    <w:rsid w:val="00B83125"/>
    <w:pPr>
      <w:spacing w:line="420" w:lineRule="exact"/>
    </w:pPr>
    <w:rPr>
      <w:sz w:val="24"/>
    </w:rPr>
  </w:style>
  <w:style w:type="paragraph" w:styleId="a5">
    <w:name w:val="Plain Text"/>
    <w:basedOn w:val="a"/>
    <w:link w:val="Char0"/>
    <w:qFormat/>
    <w:rsid w:val="00B83125"/>
    <w:rPr>
      <w:rFonts w:ascii="宋体" w:hAnsi="Courier New"/>
    </w:rPr>
  </w:style>
  <w:style w:type="paragraph" w:styleId="a6">
    <w:name w:val="Balloon Text"/>
    <w:basedOn w:val="a"/>
    <w:link w:val="Char1"/>
    <w:uiPriority w:val="99"/>
    <w:semiHidden/>
    <w:unhideWhenUsed/>
    <w:qFormat/>
    <w:rsid w:val="00B83125"/>
    <w:rPr>
      <w:sz w:val="18"/>
      <w:szCs w:val="18"/>
    </w:rPr>
  </w:style>
  <w:style w:type="paragraph" w:styleId="a7">
    <w:name w:val="footer"/>
    <w:basedOn w:val="a"/>
    <w:link w:val="Char2"/>
    <w:uiPriority w:val="99"/>
    <w:unhideWhenUsed/>
    <w:qFormat/>
    <w:rsid w:val="00B83125"/>
    <w:pPr>
      <w:tabs>
        <w:tab w:val="center" w:pos="4153"/>
        <w:tab w:val="right" w:pos="8306"/>
      </w:tabs>
      <w:snapToGrid w:val="0"/>
      <w:jc w:val="left"/>
    </w:pPr>
    <w:rPr>
      <w:sz w:val="18"/>
      <w:szCs w:val="18"/>
    </w:rPr>
  </w:style>
  <w:style w:type="paragraph" w:styleId="a8">
    <w:name w:val="header"/>
    <w:basedOn w:val="a"/>
    <w:link w:val="Char3"/>
    <w:uiPriority w:val="99"/>
    <w:unhideWhenUsed/>
    <w:qFormat/>
    <w:rsid w:val="00B83125"/>
    <w:pPr>
      <w:pBdr>
        <w:bottom w:val="single" w:sz="6" w:space="1" w:color="auto"/>
      </w:pBdr>
      <w:tabs>
        <w:tab w:val="center" w:pos="4153"/>
        <w:tab w:val="right" w:pos="8306"/>
      </w:tabs>
      <w:snapToGrid w:val="0"/>
      <w:jc w:val="center"/>
    </w:pPr>
    <w:rPr>
      <w:sz w:val="18"/>
      <w:szCs w:val="18"/>
    </w:rPr>
  </w:style>
  <w:style w:type="paragraph" w:styleId="a9">
    <w:name w:val="Title"/>
    <w:basedOn w:val="a"/>
    <w:link w:val="Char4"/>
    <w:qFormat/>
    <w:rsid w:val="00B83125"/>
    <w:pPr>
      <w:widowControl/>
      <w:jc w:val="center"/>
    </w:pPr>
    <w:rPr>
      <w:rFonts w:ascii="Book Antiqua" w:hAnsi="Book Antiqua"/>
      <w:b/>
      <w:kern w:val="0"/>
      <w:sz w:val="31"/>
      <w:szCs w:val="31"/>
      <w:u w:val="single"/>
      <w:lang w:eastAsia="en-US"/>
    </w:rPr>
  </w:style>
  <w:style w:type="table" w:styleId="aa">
    <w:name w:val="Table Grid"/>
    <w:basedOn w:val="a1"/>
    <w:uiPriority w:val="59"/>
    <w:qFormat/>
    <w:rsid w:val="00B83125"/>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眉 Char"/>
    <w:basedOn w:val="a0"/>
    <w:link w:val="a8"/>
    <w:uiPriority w:val="99"/>
    <w:qFormat/>
    <w:rsid w:val="00B83125"/>
    <w:rPr>
      <w:rFonts w:ascii="Times New Roman" w:eastAsia="宋体" w:hAnsi="Times New Roman" w:cs="Times New Roman"/>
      <w:sz w:val="18"/>
      <w:szCs w:val="18"/>
    </w:rPr>
  </w:style>
  <w:style w:type="character" w:customStyle="1" w:styleId="Char2">
    <w:name w:val="页脚 Char"/>
    <w:basedOn w:val="a0"/>
    <w:link w:val="a7"/>
    <w:uiPriority w:val="99"/>
    <w:qFormat/>
    <w:rsid w:val="00B83125"/>
    <w:rPr>
      <w:rFonts w:ascii="Times New Roman" w:eastAsia="宋体" w:hAnsi="Times New Roman" w:cs="Times New Roman"/>
      <w:sz w:val="18"/>
      <w:szCs w:val="18"/>
    </w:rPr>
  </w:style>
  <w:style w:type="character" w:customStyle="1" w:styleId="Char1">
    <w:name w:val="批注框文本 Char"/>
    <w:basedOn w:val="a0"/>
    <w:link w:val="a6"/>
    <w:uiPriority w:val="99"/>
    <w:semiHidden/>
    <w:qFormat/>
    <w:rsid w:val="00B83125"/>
    <w:rPr>
      <w:rFonts w:ascii="Times New Roman" w:eastAsia="宋体" w:hAnsi="Times New Roman" w:cs="Times New Roman"/>
      <w:sz w:val="18"/>
      <w:szCs w:val="18"/>
    </w:rPr>
  </w:style>
  <w:style w:type="character" w:customStyle="1" w:styleId="CharChar1">
    <w:name w:val="Char Char1"/>
    <w:qFormat/>
    <w:locked/>
    <w:rsid w:val="00B83125"/>
    <w:rPr>
      <w:rFonts w:ascii="宋体" w:eastAsia="宋体" w:hAnsi="Courier New" w:hint="eastAsia"/>
      <w:kern w:val="2"/>
      <w:sz w:val="21"/>
      <w:lang w:val="en-US" w:eastAsia="zh-CN" w:bidi="ar-SA"/>
    </w:rPr>
  </w:style>
  <w:style w:type="character" w:customStyle="1" w:styleId="fontstyle01">
    <w:name w:val="fontstyle01"/>
    <w:basedOn w:val="a0"/>
    <w:qFormat/>
    <w:rsid w:val="00B83125"/>
    <w:rPr>
      <w:rFonts w:ascii="宋体" w:eastAsia="宋体" w:hAnsi="宋体" w:hint="eastAsia"/>
      <w:color w:val="000000"/>
      <w:sz w:val="24"/>
      <w:szCs w:val="24"/>
    </w:rPr>
  </w:style>
  <w:style w:type="character" w:customStyle="1" w:styleId="fontstyle21">
    <w:name w:val="fontstyle21"/>
    <w:basedOn w:val="a0"/>
    <w:qFormat/>
    <w:rsid w:val="00B83125"/>
    <w:rPr>
      <w:rFonts w:ascii="Times New Roman" w:hAnsi="Times New Roman" w:cs="Times New Roman" w:hint="default"/>
      <w:color w:val="000000"/>
      <w:sz w:val="24"/>
      <w:szCs w:val="24"/>
    </w:rPr>
  </w:style>
  <w:style w:type="character" w:customStyle="1" w:styleId="2Char">
    <w:name w:val="标题 2 Char"/>
    <w:basedOn w:val="a0"/>
    <w:link w:val="2"/>
    <w:uiPriority w:val="9"/>
    <w:qFormat/>
    <w:rsid w:val="00B83125"/>
    <w:rPr>
      <w:rFonts w:asciiTheme="majorHAnsi" w:eastAsiaTheme="majorEastAsia" w:hAnsiTheme="majorHAnsi" w:cstheme="majorBidi"/>
      <w:b/>
      <w:bCs/>
      <w:kern w:val="2"/>
      <w:sz w:val="32"/>
      <w:szCs w:val="32"/>
    </w:rPr>
  </w:style>
  <w:style w:type="character" w:customStyle="1" w:styleId="Char">
    <w:name w:val="正文文本 Char"/>
    <w:basedOn w:val="a0"/>
    <w:link w:val="a4"/>
    <w:uiPriority w:val="99"/>
    <w:qFormat/>
    <w:rsid w:val="00B83125"/>
    <w:rPr>
      <w:rFonts w:ascii="Times New Roman" w:eastAsia="宋体" w:hAnsi="Times New Roman" w:cs="Times New Roman"/>
      <w:kern w:val="2"/>
      <w:sz w:val="24"/>
    </w:rPr>
  </w:style>
  <w:style w:type="paragraph" w:customStyle="1" w:styleId="ab">
    <w:name w:val="表格文字"/>
    <w:basedOn w:val="a"/>
    <w:qFormat/>
    <w:rsid w:val="00B83125"/>
    <w:pPr>
      <w:spacing w:before="25" w:after="25"/>
    </w:pPr>
    <w:rPr>
      <w:bCs/>
      <w:spacing w:val="10"/>
    </w:rPr>
  </w:style>
  <w:style w:type="character" w:customStyle="1" w:styleId="Char0">
    <w:name w:val="纯文本 Char"/>
    <w:basedOn w:val="a0"/>
    <w:link w:val="a5"/>
    <w:qFormat/>
    <w:rsid w:val="00B83125"/>
    <w:rPr>
      <w:rFonts w:ascii="宋体" w:eastAsia="宋体" w:hAnsi="Courier New" w:cs="Times New Roman"/>
      <w:kern w:val="2"/>
      <w:sz w:val="21"/>
    </w:rPr>
  </w:style>
  <w:style w:type="character" w:customStyle="1" w:styleId="Char4">
    <w:name w:val="标题 Char"/>
    <w:basedOn w:val="a0"/>
    <w:link w:val="a9"/>
    <w:qFormat/>
    <w:rsid w:val="00B83125"/>
    <w:rPr>
      <w:rFonts w:ascii="Book Antiqua" w:eastAsia="宋体" w:hAnsi="Book Antiqua" w:cs="Times New Roman"/>
      <w:b/>
      <w:sz w:val="31"/>
      <w:szCs w:val="31"/>
      <w:u w:val="single"/>
      <w:lang w:eastAsia="en-US"/>
    </w:rPr>
  </w:style>
  <w:style w:type="paragraph" w:styleId="ac">
    <w:name w:val="List Paragraph"/>
    <w:basedOn w:val="a"/>
    <w:uiPriority w:val="99"/>
    <w:unhideWhenUsed/>
    <w:qFormat/>
    <w:rsid w:val="00B83125"/>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9</Pages>
  <Words>662</Words>
  <Characters>3778</Characters>
  <Application>Microsoft Office Word</Application>
  <DocSecurity>0</DocSecurity>
  <Lines>31</Lines>
  <Paragraphs>8</Paragraphs>
  <ScaleCrop>false</ScaleCrop>
  <Company>china</Company>
  <LinksUpToDate>false</LinksUpToDate>
  <CharactersWithSpaces>4432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972</cp:revision>
  <dcterms:created xsi:type="dcterms:W3CDTF">2015-06-17T12:51:00Z</dcterms:created>
  <dcterms:modified xsi:type="dcterms:W3CDTF">2020-09-07T13:58:00Z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