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F95F93">
        <w:rPr>
          <w:rFonts w:ascii="MS PGothic" w:hAnsi="MS PGothic" w:hint="eastAsia"/>
          <w:sz w:val="32"/>
          <w:u w:val="single"/>
        </w:rPr>
        <w:t xml:space="preserve">   </w:t>
      </w:r>
      <w:r w:rsidR="008F0FC4">
        <w:rPr>
          <w:rFonts w:ascii="MS PGothic" w:hAnsi="MS PGothic" w:hint="eastAsia"/>
          <w:sz w:val="32"/>
          <w:u w:val="single"/>
        </w:rPr>
        <w:t xml:space="preserve"> </w:t>
      </w:r>
      <w:r w:rsidR="008F0FC4">
        <w:rPr>
          <w:rFonts w:ascii="MS PGothic" w:hAnsi="MS PGothic" w:hint="eastAsia"/>
          <w:sz w:val="32"/>
          <w:u w:val="single"/>
        </w:rPr>
        <w:t>南京工艺装备制造</w:t>
      </w:r>
      <w:r w:rsidR="00F95F93" w:rsidRPr="00F95F93">
        <w:rPr>
          <w:rFonts w:ascii="MS PGothic" w:hAnsi="MS PGothic" w:hint="eastAsia"/>
          <w:sz w:val="32"/>
          <w:u w:val="single"/>
        </w:rPr>
        <w:t>有限公司</w:t>
      </w:r>
      <w:r w:rsidR="00847E70">
        <w:rPr>
          <w:rFonts w:ascii="MS PGothic" w:hAnsi="MS PGothic" w:hint="eastAsia"/>
          <w:sz w:val="32"/>
          <w:u w:val="single"/>
        </w:rPr>
        <w:t xml:space="preserve">   </w:t>
      </w:r>
      <w:r w:rsidR="008F0FC4">
        <w:rPr>
          <w:rFonts w:ascii="MS PGothic" w:hAnsi="MS PGothic" w:hint="eastAsia"/>
          <w:sz w:val="32"/>
          <w:u w:val="single"/>
        </w:rPr>
        <w:t xml:space="preserve"> </w:t>
      </w:r>
      <w:r w:rsidR="00847E70">
        <w:rPr>
          <w:rFonts w:ascii="MS PGothic" w:hAnsi="MS PGothic" w:hint="eastAsia"/>
          <w:sz w:val="32"/>
          <w:u w:val="single"/>
        </w:rPr>
        <w:t xml:space="preserve">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8F0FC4">
        <w:rPr>
          <w:rFonts w:ascii="宋体" w:hAnsi="宋体" w:hint="eastAsia"/>
          <w:sz w:val="32"/>
          <w:u w:val="single"/>
        </w:rPr>
        <w:t>10</w:t>
      </w:r>
      <w:r>
        <w:rPr>
          <w:rFonts w:ascii="宋体" w:hAnsi="宋体" w:hint="eastAsia"/>
          <w:sz w:val="32"/>
          <w:u w:val="single"/>
        </w:rPr>
        <w:t>-201</w:t>
      </w:r>
      <w:r w:rsidR="008F0FC4">
        <w:rPr>
          <w:rFonts w:ascii="宋体" w:hAnsi="宋体" w:hint="eastAsia"/>
          <w:sz w:val="32"/>
          <w:u w:val="single"/>
        </w:rPr>
        <w:t>7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8F0FC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10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8F0FC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7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AA601F" w:rsidRDefault="008F0FC4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南京工艺装备制造</w:t>
            </w:r>
            <w:r w:rsidR="00F95F93">
              <w:rPr>
                <w:rFonts w:hint="eastAsia"/>
                <w:color w:val="000000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A601F" w:rsidRDefault="008F0FC4" w:rsidP="00F95F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魏普</w:t>
            </w:r>
          </w:p>
        </w:tc>
      </w:tr>
      <w:tr w:rsidR="00EB3FD0" w:rsidTr="00EB3FD0">
        <w:tc>
          <w:tcPr>
            <w:tcW w:w="1707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  <w:vAlign w:val="center"/>
          </w:tcPr>
          <w:p w:rsidR="00EB3FD0" w:rsidRPr="0059553D" w:rsidRDefault="00EB3FD0" w:rsidP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645B62">
              <w:rPr>
                <w:rFonts w:asciiTheme="minorEastAsia" w:hAnsiTheme="minorEastAsia" w:cs="宋体" w:hint="eastAsia"/>
                <w:kern w:val="0"/>
                <w:szCs w:val="21"/>
              </w:rPr>
              <w:t>ISC-2017-0100</w:t>
            </w:r>
          </w:p>
        </w:tc>
        <w:tc>
          <w:tcPr>
            <w:tcW w:w="1701" w:type="dxa"/>
            <w:vAlign w:val="center"/>
          </w:tcPr>
          <w:p w:rsidR="00EB3FD0" w:rsidRPr="004D5260" w:rsidRDefault="00EB3FD0" w:rsidP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D5260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EB3FD0" w:rsidRPr="0059553D" w:rsidRDefault="00EB3FD0" w:rsidP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645B62">
              <w:rPr>
                <w:rFonts w:asciiTheme="minorEastAsia" w:hAnsiTheme="minorEastAsia" w:cs="宋体" w:hint="eastAsia"/>
                <w:kern w:val="0"/>
                <w:szCs w:val="21"/>
              </w:rPr>
              <w:t>2022.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645B62">
              <w:rPr>
                <w:rFonts w:asciiTheme="minorEastAsia" w:hAnsiTheme="minorEastAsia" w:cs="宋体" w:hint="eastAsia"/>
                <w:kern w:val="0"/>
                <w:szCs w:val="21"/>
              </w:rPr>
              <w:t>4.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645B6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EB3FD0" w:rsidTr="00A04E16">
        <w:tc>
          <w:tcPr>
            <w:tcW w:w="1707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EB3FD0" w:rsidRDefault="00EB3FD0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第三次监督审核</w:t>
            </w:r>
          </w:p>
        </w:tc>
        <w:tc>
          <w:tcPr>
            <w:tcW w:w="1701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EB3FD0" w:rsidRPr="00AB0600" w:rsidRDefault="00EB3FD0" w:rsidP="008F0FC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08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</w:tr>
      <w:tr w:rsidR="00EB3FD0" w:rsidTr="00A04E16">
        <w:tc>
          <w:tcPr>
            <w:tcW w:w="1707" w:type="dxa"/>
            <w:vMerge w:val="restart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EB3FD0" w:rsidRDefault="00EB3FD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EB3FD0" w:rsidRDefault="00EB3FD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EB3FD0" w:rsidTr="00A04E16">
        <w:tc>
          <w:tcPr>
            <w:tcW w:w="1707" w:type="dxa"/>
            <w:vMerge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EB3FD0" w:rsidRDefault="00EB3FD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EB3FD0" w:rsidRDefault="00EB3FD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>
              <w:rPr>
                <w:rFonts w:ascii="宋体" w:eastAsia="宋体" w:hAnsi="宋体" w:cs="Times New Roman" w:hint="eastAsia"/>
                <w:szCs w:val="21"/>
              </w:rPr>
              <w:t>77</w:t>
            </w:r>
          </w:p>
        </w:tc>
      </w:tr>
      <w:tr w:rsidR="00EB3FD0" w:rsidTr="00A04E16">
        <w:trPr>
          <w:trHeight w:val="856"/>
        </w:trPr>
        <w:tc>
          <w:tcPr>
            <w:tcW w:w="1707" w:type="dxa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EB3FD0" w:rsidRPr="00FE01C5" w:rsidRDefault="00EB3FD0" w:rsidP="00EB3FD0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管理层、市场部、技术部门、品管部、生产运营部、综合管理部、总师办、设备部、艺工实业、安环部、各车间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8F0FC4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8F0FC4">
        <w:rPr>
          <w:rFonts w:hint="eastAsia"/>
          <w:color w:val="000000"/>
          <w:szCs w:val="21"/>
        </w:rPr>
        <w:t>南京工艺装备制造有限公司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EB3FD0">
        <w:rPr>
          <w:rFonts w:ascii="宋体" w:hAnsi="宋体" w:hint="eastAsia"/>
          <w:szCs w:val="21"/>
        </w:rPr>
        <w:t>管理层、市场部、技术部门、品管部、生产运营部、综合管理部、总师办、设备部、艺工实业、安环部、各车间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EB3FD0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</w:t>
      </w:r>
      <w:r w:rsidR="00EB3FD0">
        <w:rPr>
          <w:rFonts w:ascii="宋体" w:hAnsi="宋体" w:hint="eastAsia"/>
          <w:szCs w:val="21"/>
        </w:rPr>
        <w:t>企业组织机构新增安环部，负责安全环境保护方面管理，产品类型没有增加，企业新增</w:t>
      </w:r>
      <w:r w:rsidR="003C05DA">
        <w:rPr>
          <w:rFonts w:hint="eastAsia"/>
        </w:rPr>
        <w:t>滚珠螺母滚道中径尺寸</w:t>
      </w:r>
      <w:r w:rsidR="00EB3FD0">
        <w:rPr>
          <w:rFonts w:ascii="宋体" w:hAnsi="宋体" w:hint="eastAsia"/>
          <w:szCs w:val="21"/>
        </w:rPr>
        <w:t>关键测量过程。</w:t>
      </w:r>
      <w:r>
        <w:rPr>
          <w:rFonts w:asciiTheme="minorEastAsia" w:hAnsiTheme="minorEastAsia" w:cs="宋体" w:hint="eastAsia"/>
          <w:bCs/>
          <w:kern w:val="0"/>
          <w:szCs w:val="21"/>
        </w:rPr>
        <w:t>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190751" w:rsidRPr="004F46CA">
        <w:rPr>
          <w:rFonts w:ascii="宋体" w:hAnsi="宋体" w:hint="eastAsia"/>
          <w:szCs w:val="21"/>
        </w:rPr>
        <w:t>企业能源消耗以电为主，2019年全年电能累计耗能约0.12万吨标煤，不属于重点耗能企业。企业配备了八台0.5S级智能网络电力仪表对各车间进行能源消耗的计量，准确度等级符合要求</w:t>
      </w:r>
      <w:r w:rsidR="00207F77" w:rsidRPr="00EB7031">
        <w:rPr>
          <w:rFonts w:ascii="宋体" w:hAnsi="宋体" w:hint="eastAsia"/>
          <w:szCs w:val="21"/>
        </w:rPr>
        <w:t>，</w:t>
      </w:r>
      <w:r w:rsidR="009D38E5" w:rsidRPr="00EB7031">
        <w:rPr>
          <w:rFonts w:ascii="宋体" w:hAnsi="宋体" w:hint="eastAsia"/>
          <w:szCs w:val="21"/>
        </w:rPr>
        <w:t>能源设备的配备符合GB 17167</w:t>
      </w:r>
      <w:r w:rsidR="009D38E5" w:rsidRPr="00EB7031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="009D38E5" w:rsidRPr="00EB7031">
        <w:rPr>
          <w:rFonts w:ascii="宋体" w:hAnsi="宋体" w:hint="eastAsia"/>
          <w:szCs w:val="21"/>
        </w:rPr>
        <w:t>2006标准要求。</w:t>
      </w:r>
      <w:r w:rsidR="008F0FC4">
        <w:rPr>
          <w:rFonts w:hint="eastAsia"/>
          <w:color w:val="000000"/>
          <w:szCs w:val="21"/>
        </w:rPr>
        <w:t>南京工艺装备制造有限公司</w:t>
      </w:r>
      <w:r w:rsidRPr="009D38E5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Cs w:val="21"/>
        </w:rPr>
        <w:t>GB/T 19022-2003标准要求，公司测量管理体系正常有序运行，较好地满足了公司生产、销售和持续发展的需要。</w:t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101EDF" w:rsidRDefault="004A6FC8" w:rsidP="00101ED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101EDF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101EDF">
        <w:rPr>
          <w:rFonts w:asciiTheme="minorEastAsia" w:hAnsiTheme="minorEastAsia" w:hint="eastAsia"/>
          <w:bCs/>
          <w:szCs w:val="21"/>
        </w:rPr>
        <w:t>运行的符合性、有效性及持续改进，公司每年进行一次内部评审，本年度</w:t>
      </w:r>
      <w:r w:rsidRPr="00101EDF">
        <w:rPr>
          <w:rFonts w:asciiTheme="minorEastAsia" w:hAnsiTheme="minorEastAsia" w:hint="eastAsia"/>
          <w:bCs/>
          <w:szCs w:val="21"/>
        </w:rPr>
        <w:t>于</w:t>
      </w:r>
      <w:r w:rsidRPr="00190751">
        <w:rPr>
          <w:rFonts w:ascii="宋体" w:hAnsi="宋体" w:hint="eastAsia"/>
          <w:bCs/>
          <w:szCs w:val="21"/>
        </w:rPr>
        <w:t>20</w:t>
      </w:r>
      <w:r w:rsidR="007875A1" w:rsidRPr="00190751">
        <w:rPr>
          <w:rFonts w:ascii="宋体" w:hAnsi="宋体" w:hint="eastAsia"/>
          <w:bCs/>
          <w:szCs w:val="21"/>
        </w:rPr>
        <w:t>20</w:t>
      </w:r>
      <w:r w:rsidRPr="00190751">
        <w:rPr>
          <w:rFonts w:ascii="宋体" w:hAnsi="宋体" w:hint="eastAsia"/>
          <w:bCs/>
          <w:szCs w:val="21"/>
        </w:rPr>
        <w:t>年</w:t>
      </w:r>
      <w:r w:rsidR="007875A1" w:rsidRPr="00190751">
        <w:rPr>
          <w:rFonts w:ascii="宋体" w:hAnsi="宋体" w:hint="eastAsia"/>
          <w:bCs/>
          <w:szCs w:val="21"/>
        </w:rPr>
        <w:t>07</w:t>
      </w:r>
      <w:r w:rsidRPr="00190751">
        <w:rPr>
          <w:rFonts w:ascii="宋体" w:hAnsi="宋体" w:hint="eastAsia"/>
          <w:bCs/>
          <w:szCs w:val="21"/>
        </w:rPr>
        <w:t>月</w:t>
      </w:r>
      <w:r w:rsidR="00207F77" w:rsidRPr="00190751">
        <w:rPr>
          <w:rFonts w:ascii="宋体" w:hAnsi="宋体" w:hint="eastAsia"/>
          <w:bCs/>
          <w:szCs w:val="21"/>
        </w:rPr>
        <w:t>1</w:t>
      </w:r>
      <w:r w:rsidR="00190751" w:rsidRPr="00190751">
        <w:rPr>
          <w:rFonts w:ascii="宋体" w:hAnsi="宋体" w:hint="eastAsia"/>
          <w:bCs/>
          <w:szCs w:val="21"/>
        </w:rPr>
        <w:t>3</w:t>
      </w:r>
      <w:r w:rsidRPr="00190751">
        <w:rPr>
          <w:rFonts w:ascii="宋体" w:hAnsi="宋体" w:hint="eastAsia"/>
          <w:bCs/>
          <w:szCs w:val="21"/>
        </w:rPr>
        <w:t>日</w:t>
      </w:r>
      <w:r w:rsidR="009D38E5" w:rsidRPr="00190751">
        <w:rPr>
          <w:rFonts w:asciiTheme="minorEastAsia" w:hAnsiTheme="minorEastAsia" w:hint="eastAsia"/>
          <w:bCs/>
          <w:szCs w:val="21"/>
        </w:rPr>
        <w:t>～</w:t>
      </w:r>
      <w:r w:rsidR="007875A1" w:rsidRPr="00190751">
        <w:rPr>
          <w:rFonts w:ascii="宋体" w:hAnsi="宋体" w:hint="eastAsia"/>
          <w:bCs/>
          <w:szCs w:val="21"/>
        </w:rPr>
        <w:t>07</w:t>
      </w:r>
      <w:r w:rsidR="009D38E5" w:rsidRPr="00190751">
        <w:rPr>
          <w:rFonts w:ascii="宋体" w:hAnsi="宋体" w:hint="eastAsia"/>
          <w:bCs/>
          <w:szCs w:val="21"/>
        </w:rPr>
        <w:t>月</w:t>
      </w:r>
      <w:r w:rsidR="00207F77" w:rsidRPr="00190751">
        <w:rPr>
          <w:rFonts w:ascii="宋体" w:hAnsi="宋体" w:hint="eastAsia"/>
          <w:bCs/>
          <w:szCs w:val="21"/>
        </w:rPr>
        <w:t>1</w:t>
      </w:r>
      <w:r w:rsidR="00190751" w:rsidRPr="00190751">
        <w:rPr>
          <w:rFonts w:ascii="宋体" w:hAnsi="宋体" w:hint="eastAsia"/>
          <w:bCs/>
          <w:szCs w:val="21"/>
        </w:rPr>
        <w:t>4</w:t>
      </w:r>
      <w:r w:rsidR="009D38E5" w:rsidRPr="00190751">
        <w:rPr>
          <w:rFonts w:ascii="宋体" w:hAnsi="宋体" w:hint="eastAsia"/>
          <w:bCs/>
          <w:szCs w:val="21"/>
        </w:rPr>
        <w:t>日</w:t>
      </w:r>
      <w:r w:rsidRPr="00101EDF">
        <w:rPr>
          <w:rFonts w:asciiTheme="minorEastAsia" w:hAnsiTheme="minorEastAsia" w:hint="eastAsia"/>
          <w:bCs/>
          <w:szCs w:val="21"/>
        </w:rPr>
        <w:t>进行了测量管理体系内部审核工作</w:t>
      </w:r>
      <w:r w:rsidR="00101EDF" w:rsidRPr="00101EDF">
        <w:rPr>
          <w:rFonts w:asciiTheme="minorEastAsia" w:hAnsiTheme="minorEastAsia" w:hint="eastAsia"/>
          <w:bCs/>
          <w:szCs w:val="21"/>
        </w:rPr>
        <w:t>，</w:t>
      </w:r>
      <w:r w:rsidR="00190751">
        <w:rPr>
          <w:rFonts w:ascii="宋体" w:hAnsi="宋体" w:hint="eastAsia"/>
          <w:bCs/>
          <w:szCs w:val="21"/>
        </w:rPr>
        <w:t>内审分五个组，</w:t>
      </w:r>
      <w:r w:rsidR="00190751" w:rsidRPr="00101EDF">
        <w:rPr>
          <w:rFonts w:ascii="宋体" w:hAnsi="宋体" w:hint="eastAsia"/>
          <w:bCs/>
          <w:szCs w:val="21"/>
        </w:rPr>
        <w:t>按GB/T 19022-2003标准的要素要求，</w:t>
      </w:r>
      <w:r w:rsidR="00190751" w:rsidRPr="00FE0B8A">
        <w:rPr>
          <w:rFonts w:ascii="宋体" w:hAnsi="宋体" w:hint="eastAsia"/>
          <w:bCs/>
          <w:szCs w:val="21"/>
        </w:rPr>
        <w:t>对</w:t>
      </w:r>
      <w:r w:rsidR="00190751">
        <w:rPr>
          <w:rFonts w:ascii="宋体" w:hAnsi="宋体" w:hint="eastAsia"/>
          <w:bCs/>
          <w:szCs w:val="21"/>
        </w:rPr>
        <w:t>九</w:t>
      </w:r>
      <w:r w:rsidR="00190751" w:rsidRPr="00FE0B8A">
        <w:rPr>
          <w:rFonts w:ascii="宋体" w:hAnsi="宋体" w:hint="eastAsia"/>
          <w:bCs/>
          <w:szCs w:val="21"/>
        </w:rPr>
        <w:t>个部门及</w:t>
      </w:r>
      <w:r w:rsidR="00190751">
        <w:rPr>
          <w:rFonts w:ascii="宋体" w:hAnsi="宋体" w:hint="eastAsia"/>
          <w:bCs/>
          <w:szCs w:val="21"/>
        </w:rPr>
        <w:t>四个生产车间</w:t>
      </w:r>
      <w:r w:rsidR="00190751" w:rsidRPr="00FE0B8A">
        <w:rPr>
          <w:rFonts w:ascii="宋体" w:hAnsi="宋体" w:hint="eastAsia"/>
          <w:bCs/>
          <w:szCs w:val="21"/>
        </w:rPr>
        <w:t>进行了全要素的审核。</w:t>
      </w:r>
      <w:r w:rsidR="00190751">
        <w:rPr>
          <w:rFonts w:ascii="宋体" w:hAnsi="宋体" w:hint="eastAsia"/>
          <w:bCs/>
          <w:szCs w:val="21"/>
        </w:rPr>
        <w:t>内审是</w:t>
      </w:r>
      <w:r w:rsidR="00190751" w:rsidRPr="00D80EC2">
        <w:rPr>
          <w:rFonts w:ascii="宋体" w:hAnsi="宋体" w:hint="eastAsia"/>
          <w:bCs/>
          <w:szCs w:val="21"/>
        </w:rPr>
        <w:t>单独进</w:t>
      </w:r>
      <w:r w:rsidR="00190751" w:rsidRPr="00FE0B8A">
        <w:rPr>
          <w:rFonts w:ascii="宋体" w:hAnsi="宋体" w:hint="eastAsia"/>
          <w:bCs/>
          <w:szCs w:val="21"/>
        </w:rPr>
        <w:t>行</w:t>
      </w:r>
      <w:r w:rsidR="00190751">
        <w:rPr>
          <w:rFonts w:ascii="宋体" w:hAnsi="宋体" w:hint="eastAsia"/>
          <w:bCs/>
          <w:szCs w:val="21"/>
        </w:rPr>
        <w:t>审核，内审共发现4个一般不符合项。</w:t>
      </w:r>
      <w:r w:rsidR="00190751" w:rsidRPr="00FE0B8A">
        <w:rPr>
          <w:rFonts w:ascii="宋体" w:hAnsi="宋体" w:hint="eastAsia"/>
          <w:bCs/>
          <w:szCs w:val="21"/>
        </w:rPr>
        <w:t>通过内审确定了测量管理系统运转正常，人员、组织机构和体系文件健全，以满足公司内外部顾客要求为目标，所有关键测量设备均经过确认，测量过程均进行控制，人员定期接受培训，并形成了内审报告。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906A44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7875A1" w:rsidRDefault="004A6FC8" w:rsidP="007875A1">
      <w:pPr>
        <w:spacing w:line="300" w:lineRule="auto"/>
        <w:ind w:firstLineChars="200" w:firstLine="420"/>
        <w:rPr>
          <w:rFonts w:ascii="宋体" w:hAnsi="宋体"/>
          <w:bCs/>
          <w:szCs w:val="21"/>
        </w:rPr>
      </w:pPr>
      <w:r w:rsidRPr="007875A1">
        <w:rPr>
          <w:rFonts w:asciiTheme="minorEastAsia" w:hAnsiTheme="minorEastAsia" w:hint="eastAsia"/>
          <w:bCs/>
          <w:szCs w:val="21"/>
        </w:rPr>
        <w:t>企业于</w:t>
      </w:r>
      <w:r w:rsidRPr="00190751">
        <w:rPr>
          <w:rFonts w:asciiTheme="minorEastAsia" w:hAnsiTheme="minorEastAsia" w:hint="eastAsia"/>
          <w:bCs/>
          <w:szCs w:val="21"/>
        </w:rPr>
        <w:t>20</w:t>
      </w:r>
      <w:r w:rsidR="00E03FEE" w:rsidRPr="00190751">
        <w:rPr>
          <w:rFonts w:asciiTheme="minorEastAsia" w:hAnsiTheme="minorEastAsia" w:hint="eastAsia"/>
          <w:bCs/>
          <w:szCs w:val="21"/>
        </w:rPr>
        <w:t>20</w:t>
      </w:r>
      <w:r w:rsidRPr="00190751">
        <w:rPr>
          <w:rFonts w:asciiTheme="minorEastAsia" w:hAnsiTheme="minorEastAsia" w:hint="eastAsia"/>
          <w:bCs/>
          <w:szCs w:val="21"/>
        </w:rPr>
        <w:t>年</w:t>
      </w:r>
      <w:r w:rsidR="00C371B7" w:rsidRPr="00190751">
        <w:rPr>
          <w:rFonts w:asciiTheme="minorEastAsia" w:hAnsiTheme="minorEastAsia" w:hint="eastAsia"/>
          <w:bCs/>
          <w:szCs w:val="21"/>
        </w:rPr>
        <w:t>0</w:t>
      </w:r>
      <w:r w:rsidR="00190751" w:rsidRPr="00190751">
        <w:rPr>
          <w:rFonts w:asciiTheme="minorEastAsia" w:hAnsiTheme="minorEastAsia" w:hint="eastAsia"/>
          <w:bCs/>
          <w:szCs w:val="21"/>
        </w:rPr>
        <w:t>8</w:t>
      </w:r>
      <w:r w:rsidRPr="00190751">
        <w:rPr>
          <w:rFonts w:asciiTheme="minorEastAsia" w:hAnsiTheme="minorEastAsia" w:hint="eastAsia"/>
          <w:bCs/>
          <w:szCs w:val="21"/>
        </w:rPr>
        <w:t>月</w:t>
      </w:r>
      <w:r w:rsidR="00190751" w:rsidRPr="00190751">
        <w:rPr>
          <w:rFonts w:asciiTheme="minorEastAsia" w:hAnsiTheme="minorEastAsia" w:hint="eastAsia"/>
          <w:bCs/>
          <w:szCs w:val="21"/>
        </w:rPr>
        <w:t>15</w:t>
      </w:r>
      <w:r w:rsidRPr="00190751">
        <w:rPr>
          <w:rFonts w:asciiTheme="minorEastAsia" w:hAnsiTheme="minorEastAsia" w:hint="eastAsia"/>
          <w:bCs/>
          <w:szCs w:val="21"/>
        </w:rPr>
        <w:t>日进</w:t>
      </w:r>
      <w:r w:rsidRPr="007875A1">
        <w:rPr>
          <w:rFonts w:asciiTheme="minorEastAsia" w:hAnsiTheme="minorEastAsia" w:hint="eastAsia"/>
          <w:bCs/>
          <w:szCs w:val="21"/>
        </w:rPr>
        <w:t>行了管理评</w:t>
      </w:r>
      <w:r w:rsidR="00CE2187" w:rsidRPr="007875A1">
        <w:rPr>
          <w:rFonts w:asciiTheme="minorEastAsia" w:hAnsiTheme="minorEastAsia" w:hint="eastAsia"/>
          <w:bCs/>
          <w:szCs w:val="21"/>
        </w:rPr>
        <w:t>审。</w:t>
      </w:r>
      <w:r w:rsidR="007875A1" w:rsidRPr="007875A1">
        <w:rPr>
          <w:rFonts w:asciiTheme="minorEastAsia" w:hAnsiTheme="minorEastAsia" w:hint="eastAsia"/>
          <w:bCs/>
          <w:szCs w:val="21"/>
        </w:rPr>
        <w:t>是单独进行了评审。</w:t>
      </w:r>
      <w:r w:rsidR="00190751" w:rsidRPr="00193868">
        <w:rPr>
          <w:rFonts w:ascii="宋体" w:hAnsi="宋体" w:hint="eastAsia"/>
          <w:bCs/>
          <w:szCs w:val="21"/>
        </w:rPr>
        <w:t>会议由总经理汪爱清主持，各职能部门负责人参加。会议对体系运行的适宜性、质量方针和目标的完成情况，测量设备和测量过程的控制情况，内审结果及纠正措施的实施进行了评审</w:t>
      </w:r>
      <w:r w:rsidR="007875A1" w:rsidRPr="007875A1">
        <w:rPr>
          <w:rFonts w:ascii="宋体" w:hAnsi="宋体" w:hint="eastAsia"/>
          <w:bCs/>
          <w:szCs w:val="21"/>
        </w:rPr>
        <w:t>。管理评审每年进行一次。会议肯定</w:t>
      </w:r>
      <w:r w:rsidR="007875A1" w:rsidRPr="007875A1">
        <w:rPr>
          <w:rFonts w:ascii="宋体" w:hAnsi="宋体"/>
          <w:bCs/>
          <w:szCs w:val="21"/>
        </w:rPr>
        <w:t>了公司测量管理体系</w:t>
      </w:r>
      <w:r w:rsidR="007875A1" w:rsidRPr="007875A1">
        <w:rPr>
          <w:rFonts w:ascii="宋体" w:hAnsi="宋体" w:hint="eastAsia"/>
          <w:bCs/>
          <w:szCs w:val="21"/>
        </w:rPr>
        <w:t>基本充分、适宜，体系运行对实现目标指标、方针是有效的，并形成</w:t>
      </w:r>
      <w:r w:rsidR="007875A1" w:rsidRPr="007875A1">
        <w:rPr>
          <w:rFonts w:ascii="宋体" w:hAnsi="宋体"/>
          <w:bCs/>
          <w:szCs w:val="21"/>
        </w:rPr>
        <w:t>了管理评审报告</w:t>
      </w:r>
      <w:r w:rsidRPr="007875A1">
        <w:rPr>
          <w:rFonts w:ascii="宋体" w:hAnsi="宋体" w:hint="eastAsia"/>
          <w:bCs/>
          <w:szCs w:val="21"/>
        </w:rPr>
        <w:t>。</w:t>
      </w:r>
    </w:p>
    <w:p w:rsidR="00AC7F94" w:rsidRDefault="004A6FC8" w:rsidP="00906A44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3C05DA">
        <w:rPr>
          <w:rFonts w:hint="eastAsia"/>
        </w:rPr>
        <w:t>滚珠螺母滚道中径尺寸</w:t>
      </w:r>
      <w:r w:rsidR="002A60BD" w:rsidRPr="00101EDF">
        <w:rPr>
          <w:rFonts w:asciiTheme="minorEastAsia" w:hAnsiTheme="minorEastAsia" w:hint="eastAsia"/>
          <w:bCs/>
          <w:szCs w:val="21"/>
        </w:rPr>
        <w:t>测</w:t>
      </w:r>
      <w:r w:rsidR="00101EDF" w:rsidRPr="00101EDF">
        <w:rPr>
          <w:rFonts w:asciiTheme="minorEastAsia" w:hAnsiTheme="minorEastAsia" w:hint="eastAsia"/>
          <w:bCs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按检验规范，进行了有效性监视，计量要求的导出、不确定度评定、监视控制图齐全，完整。未见新增关键测量过程。</w:t>
      </w:r>
    </w:p>
    <w:p w:rsidR="00AC7F94" w:rsidRDefault="004A6FC8" w:rsidP="00906A44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AC7F94" w:rsidRPr="005B2F42" w:rsidRDefault="005B2F42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B2F42">
        <w:rPr>
          <w:rFonts w:asciiTheme="minorEastAsia" w:hAnsiTheme="minorEastAsia" w:hint="eastAsia"/>
          <w:bCs/>
          <w:szCs w:val="21"/>
        </w:rPr>
        <w:t>企业</w:t>
      </w:r>
      <w:r w:rsidR="009E3F61" w:rsidRPr="005B2F42">
        <w:rPr>
          <w:rFonts w:asciiTheme="minorEastAsia" w:hAnsiTheme="minorEastAsia" w:hint="eastAsia"/>
          <w:bCs/>
          <w:szCs w:val="21"/>
        </w:rPr>
        <w:t>上年度</w:t>
      </w:r>
      <w:r w:rsidRPr="005B2F42">
        <w:rPr>
          <w:rFonts w:asciiTheme="minorEastAsia" w:hAnsiTheme="minorEastAsia" w:hint="eastAsia"/>
          <w:bCs/>
          <w:szCs w:val="21"/>
        </w:rPr>
        <w:t>审核未开具不符合项。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906A44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906A44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9D702D" w:rsidRPr="009D702D">
        <w:rPr>
          <w:rFonts w:ascii="宋体" w:hAnsi="宋体" w:hint="eastAsia"/>
          <w:bCs/>
          <w:szCs w:val="21"/>
        </w:rPr>
        <w:t>7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906A44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EE5428" w:rsidRDefault="00EE5428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</w:p>
    <w:p w:rsidR="00AC7F94" w:rsidRDefault="004A6FC8" w:rsidP="00906A44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190751" w:rsidP="00906A44">
      <w:pPr>
        <w:widowControl/>
        <w:spacing w:line="300" w:lineRule="auto"/>
        <w:ind w:rightChars="-230" w:right="-483"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符合相关标准和规定。对取得的测量管理体系认证证书用于公司对外宣传、对内产品质量提升、与同行之间竞争都起到了重要作用。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8F4D3A">
        <w:rPr>
          <w:rFonts w:asciiTheme="minorEastAsia" w:hAnsiTheme="minorEastAsia" w:hint="eastAsia"/>
          <w:bCs/>
          <w:szCs w:val="21"/>
        </w:rPr>
        <w:t>8</w:t>
      </w:r>
      <w:r>
        <w:rPr>
          <w:rFonts w:asciiTheme="minorEastAsia" w:hAnsiTheme="minorEastAsia"/>
          <w:bCs/>
          <w:szCs w:val="21"/>
        </w:rPr>
        <w:t>月</w:t>
      </w:r>
      <w:r w:rsidR="00F95F93">
        <w:rPr>
          <w:rFonts w:asciiTheme="minorEastAsia" w:hAnsiTheme="minorEastAsia" w:hint="eastAsia"/>
          <w:bCs/>
          <w:szCs w:val="21"/>
        </w:rPr>
        <w:t>2</w:t>
      </w:r>
      <w:r w:rsidR="008F0FC4">
        <w:rPr>
          <w:rFonts w:asciiTheme="minorEastAsia" w:hAnsiTheme="minorEastAsia" w:hint="eastAsia"/>
          <w:bCs/>
          <w:szCs w:val="21"/>
        </w:rPr>
        <w:t>7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8F0FC4">
        <w:rPr>
          <w:rFonts w:hint="eastAsia"/>
          <w:color w:val="000000"/>
          <w:szCs w:val="21"/>
        </w:rPr>
        <w:t>南京工艺装备制造有限公司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F778CC">
        <w:rPr>
          <w:rFonts w:asciiTheme="minorEastAsia" w:hAnsiTheme="minorEastAsia" w:hint="eastAsia"/>
          <w:bCs/>
          <w:szCs w:val="21"/>
        </w:rPr>
        <w:t>三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8F0FC4">
        <w:rPr>
          <w:rFonts w:hint="eastAsia"/>
          <w:color w:val="000000"/>
          <w:szCs w:val="21"/>
        </w:rPr>
        <w:t>南京工艺装备制造有限公司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F778CC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F778CC"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FD3C7F" w:rsidRPr="00F778CC">
        <w:rPr>
          <w:rFonts w:asciiTheme="minorEastAsia" w:hAnsiTheme="minorEastAsia" w:hint="eastAsia"/>
          <w:bCs/>
          <w:szCs w:val="21"/>
        </w:rPr>
        <w:t>人员</w:t>
      </w:r>
      <w:r w:rsidR="00F778CC" w:rsidRPr="00F778CC">
        <w:rPr>
          <w:rFonts w:asciiTheme="minorEastAsia" w:hAnsiTheme="minorEastAsia" w:hint="eastAsia"/>
          <w:bCs/>
          <w:szCs w:val="21"/>
        </w:rPr>
        <w:t>的</w:t>
      </w:r>
      <w:r w:rsidR="00FD3C7F" w:rsidRPr="00F778CC">
        <w:rPr>
          <w:rFonts w:asciiTheme="minorEastAsia" w:hAnsiTheme="minorEastAsia" w:hint="eastAsia"/>
          <w:bCs/>
          <w:szCs w:val="21"/>
        </w:rPr>
        <w:t>培训</w:t>
      </w:r>
      <w:r w:rsidRPr="00F778CC">
        <w:rPr>
          <w:rFonts w:asciiTheme="minorEastAsia" w:hAnsiTheme="minorEastAsia" w:hint="eastAsia"/>
          <w:bCs/>
          <w:szCs w:val="21"/>
        </w:rPr>
        <w:t>，</w:t>
      </w:r>
      <w:r w:rsidR="00F778CC" w:rsidRPr="00F778CC">
        <w:rPr>
          <w:rFonts w:asciiTheme="minorEastAsia" w:hAnsiTheme="minorEastAsia" w:hint="eastAsia"/>
          <w:bCs/>
          <w:szCs w:val="21"/>
        </w:rPr>
        <w:t>不断提高计量意识，</w:t>
      </w:r>
      <w:r w:rsidR="00E03FEE" w:rsidRPr="00F778CC">
        <w:rPr>
          <w:rFonts w:asciiTheme="minorEastAsia" w:hAnsiTheme="minorEastAsia" w:hint="eastAsia"/>
          <w:bCs/>
          <w:szCs w:val="21"/>
        </w:rPr>
        <w:t>以</w:t>
      </w:r>
      <w:r w:rsidRPr="00F778CC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C36" w:rsidRDefault="00883C36" w:rsidP="00AC7F94">
      <w:r>
        <w:separator/>
      </w:r>
    </w:p>
  </w:endnote>
  <w:endnote w:type="continuationSeparator" w:id="1">
    <w:p w:rsidR="00883C36" w:rsidRDefault="00883C36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C36" w:rsidRDefault="00883C36" w:rsidP="00AC7F94">
      <w:r>
        <w:separator/>
      </w:r>
    </w:p>
  </w:footnote>
  <w:footnote w:type="continuationSeparator" w:id="1">
    <w:p w:rsidR="00883C36" w:rsidRDefault="00883C36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D0" w:rsidRDefault="00EB3FD0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B3FD0" w:rsidRDefault="00A53509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A5350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EB3FD0" w:rsidRDefault="00EB3FD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B3F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B3FD0" w:rsidRDefault="00EB3FD0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EB3FD0" w:rsidRDefault="00A53509">
    <w:pPr>
      <w:rPr>
        <w:sz w:val="18"/>
        <w:szCs w:val="18"/>
      </w:rPr>
    </w:pPr>
    <w:r w:rsidRPr="00A53509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EB3FD0" w:rsidRDefault="00EB3F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46907"/>
    <w:rsid w:val="00063993"/>
    <w:rsid w:val="00065342"/>
    <w:rsid w:val="00067824"/>
    <w:rsid w:val="00093108"/>
    <w:rsid w:val="000A1CAA"/>
    <w:rsid w:val="000A48C5"/>
    <w:rsid w:val="000D677E"/>
    <w:rsid w:val="000D737A"/>
    <w:rsid w:val="000E2705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54199"/>
    <w:rsid w:val="00160E84"/>
    <w:rsid w:val="00163581"/>
    <w:rsid w:val="00172F5D"/>
    <w:rsid w:val="00190751"/>
    <w:rsid w:val="001A0112"/>
    <w:rsid w:val="001B5E7E"/>
    <w:rsid w:val="001C476C"/>
    <w:rsid w:val="001F3892"/>
    <w:rsid w:val="001F6C58"/>
    <w:rsid w:val="00207F77"/>
    <w:rsid w:val="00221084"/>
    <w:rsid w:val="0022311E"/>
    <w:rsid w:val="00231836"/>
    <w:rsid w:val="0024485F"/>
    <w:rsid w:val="00246A4B"/>
    <w:rsid w:val="002529B5"/>
    <w:rsid w:val="002569B6"/>
    <w:rsid w:val="002701A1"/>
    <w:rsid w:val="00280604"/>
    <w:rsid w:val="00287108"/>
    <w:rsid w:val="002A60BD"/>
    <w:rsid w:val="002C02A0"/>
    <w:rsid w:val="002C1486"/>
    <w:rsid w:val="002C7BEC"/>
    <w:rsid w:val="002E54F9"/>
    <w:rsid w:val="002E552E"/>
    <w:rsid w:val="0030082D"/>
    <w:rsid w:val="003011D5"/>
    <w:rsid w:val="003806C6"/>
    <w:rsid w:val="003946FB"/>
    <w:rsid w:val="003A6A75"/>
    <w:rsid w:val="003B7775"/>
    <w:rsid w:val="003C05DA"/>
    <w:rsid w:val="003C25DA"/>
    <w:rsid w:val="003D2F89"/>
    <w:rsid w:val="003D5A8B"/>
    <w:rsid w:val="003D63E0"/>
    <w:rsid w:val="003D6E56"/>
    <w:rsid w:val="003E4B19"/>
    <w:rsid w:val="003F21F1"/>
    <w:rsid w:val="003F770F"/>
    <w:rsid w:val="00400E43"/>
    <w:rsid w:val="00402BC1"/>
    <w:rsid w:val="004179A0"/>
    <w:rsid w:val="004247AB"/>
    <w:rsid w:val="00424E0B"/>
    <w:rsid w:val="004419A3"/>
    <w:rsid w:val="00444A5C"/>
    <w:rsid w:val="00450AB4"/>
    <w:rsid w:val="00474768"/>
    <w:rsid w:val="0049347E"/>
    <w:rsid w:val="004965DE"/>
    <w:rsid w:val="004A459E"/>
    <w:rsid w:val="004A5891"/>
    <w:rsid w:val="004A6FC8"/>
    <w:rsid w:val="004C14FA"/>
    <w:rsid w:val="004D7195"/>
    <w:rsid w:val="00501452"/>
    <w:rsid w:val="00504944"/>
    <w:rsid w:val="00504B2B"/>
    <w:rsid w:val="00524180"/>
    <w:rsid w:val="00525CBE"/>
    <w:rsid w:val="005321BF"/>
    <w:rsid w:val="005356B2"/>
    <w:rsid w:val="00540460"/>
    <w:rsid w:val="005473E8"/>
    <w:rsid w:val="00552993"/>
    <w:rsid w:val="00577B4C"/>
    <w:rsid w:val="005912DB"/>
    <w:rsid w:val="005941EE"/>
    <w:rsid w:val="005A4D29"/>
    <w:rsid w:val="005B0D22"/>
    <w:rsid w:val="005B18D4"/>
    <w:rsid w:val="005B2F42"/>
    <w:rsid w:val="005C191B"/>
    <w:rsid w:val="005C3391"/>
    <w:rsid w:val="005D06D9"/>
    <w:rsid w:val="0060703B"/>
    <w:rsid w:val="00610304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87E6C"/>
    <w:rsid w:val="00690C29"/>
    <w:rsid w:val="00694890"/>
    <w:rsid w:val="006B2605"/>
    <w:rsid w:val="006B322C"/>
    <w:rsid w:val="006D3E92"/>
    <w:rsid w:val="006F366A"/>
    <w:rsid w:val="006F3750"/>
    <w:rsid w:val="00742DD4"/>
    <w:rsid w:val="007609C2"/>
    <w:rsid w:val="007675B6"/>
    <w:rsid w:val="00784788"/>
    <w:rsid w:val="007875A1"/>
    <w:rsid w:val="00795D58"/>
    <w:rsid w:val="007A1EC5"/>
    <w:rsid w:val="007A4FAA"/>
    <w:rsid w:val="007B16DA"/>
    <w:rsid w:val="007D0A59"/>
    <w:rsid w:val="007F1979"/>
    <w:rsid w:val="008039C6"/>
    <w:rsid w:val="00822A88"/>
    <w:rsid w:val="0082672E"/>
    <w:rsid w:val="00842859"/>
    <w:rsid w:val="00847DEA"/>
    <w:rsid w:val="00847E70"/>
    <w:rsid w:val="00853D16"/>
    <w:rsid w:val="00863661"/>
    <w:rsid w:val="00876F84"/>
    <w:rsid w:val="00880CD0"/>
    <w:rsid w:val="00883C36"/>
    <w:rsid w:val="00896249"/>
    <w:rsid w:val="008A03D9"/>
    <w:rsid w:val="008A360A"/>
    <w:rsid w:val="008F0FC4"/>
    <w:rsid w:val="008F4D3A"/>
    <w:rsid w:val="00906A44"/>
    <w:rsid w:val="00925631"/>
    <w:rsid w:val="00934709"/>
    <w:rsid w:val="00942C67"/>
    <w:rsid w:val="0094582B"/>
    <w:rsid w:val="009474CC"/>
    <w:rsid w:val="009558A5"/>
    <w:rsid w:val="00956C6A"/>
    <w:rsid w:val="009615B4"/>
    <w:rsid w:val="009743D7"/>
    <w:rsid w:val="00980A44"/>
    <w:rsid w:val="00981FA2"/>
    <w:rsid w:val="009874C1"/>
    <w:rsid w:val="00993425"/>
    <w:rsid w:val="009954C3"/>
    <w:rsid w:val="009A0DC1"/>
    <w:rsid w:val="009B2460"/>
    <w:rsid w:val="009C11F4"/>
    <w:rsid w:val="009C6468"/>
    <w:rsid w:val="009C70AF"/>
    <w:rsid w:val="009D387A"/>
    <w:rsid w:val="009D38E5"/>
    <w:rsid w:val="009D4C3A"/>
    <w:rsid w:val="009D702D"/>
    <w:rsid w:val="009E059D"/>
    <w:rsid w:val="009E3F61"/>
    <w:rsid w:val="009F4AC4"/>
    <w:rsid w:val="00A03794"/>
    <w:rsid w:val="00A04E16"/>
    <w:rsid w:val="00A2386E"/>
    <w:rsid w:val="00A44F1D"/>
    <w:rsid w:val="00A520FA"/>
    <w:rsid w:val="00A53509"/>
    <w:rsid w:val="00A54D9E"/>
    <w:rsid w:val="00A67765"/>
    <w:rsid w:val="00A71D09"/>
    <w:rsid w:val="00A80EA8"/>
    <w:rsid w:val="00A84B64"/>
    <w:rsid w:val="00A86CF4"/>
    <w:rsid w:val="00A931F8"/>
    <w:rsid w:val="00AA1834"/>
    <w:rsid w:val="00AA57FD"/>
    <w:rsid w:val="00AA601F"/>
    <w:rsid w:val="00AA7BAD"/>
    <w:rsid w:val="00AA7E4C"/>
    <w:rsid w:val="00AB29F4"/>
    <w:rsid w:val="00AC046D"/>
    <w:rsid w:val="00AC4A18"/>
    <w:rsid w:val="00AC7F94"/>
    <w:rsid w:val="00AC7FD4"/>
    <w:rsid w:val="00AF6E4E"/>
    <w:rsid w:val="00AF6EBD"/>
    <w:rsid w:val="00B0440D"/>
    <w:rsid w:val="00B04F5D"/>
    <w:rsid w:val="00B063C4"/>
    <w:rsid w:val="00B34360"/>
    <w:rsid w:val="00B35A6C"/>
    <w:rsid w:val="00B70A23"/>
    <w:rsid w:val="00B74152"/>
    <w:rsid w:val="00B7743B"/>
    <w:rsid w:val="00BA042D"/>
    <w:rsid w:val="00BA53FB"/>
    <w:rsid w:val="00BA6652"/>
    <w:rsid w:val="00BB557D"/>
    <w:rsid w:val="00BD3352"/>
    <w:rsid w:val="00BD4546"/>
    <w:rsid w:val="00BE1C92"/>
    <w:rsid w:val="00BE4B5F"/>
    <w:rsid w:val="00BF6CD2"/>
    <w:rsid w:val="00C00B63"/>
    <w:rsid w:val="00C33C08"/>
    <w:rsid w:val="00C371B7"/>
    <w:rsid w:val="00C524D7"/>
    <w:rsid w:val="00C536C5"/>
    <w:rsid w:val="00C63818"/>
    <w:rsid w:val="00C823CD"/>
    <w:rsid w:val="00C83F82"/>
    <w:rsid w:val="00CB24A1"/>
    <w:rsid w:val="00CB3AA9"/>
    <w:rsid w:val="00CB495D"/>
    <w:rsid w:val="00CC18AF"/>
    <w:rsid w:val="00CC1D06"/>
    <w:rsid w:val="00CC1E21"/>
    <w:rsid w:val="00CC2261"/>
    <w:rsid w:val="00CD0EA8"/>
    <w:rsid w:val="00CD4ED3"/>
    <w:rsid w:val="00CD76ED"/>
    <w:rsid w:val="00CE2187"/>
    <w:rsid w:val="00CE6E1C"/>
    <w:rsid w:val="00CF6925"/>
    <w:rsid w:val="00D06F5D"/>
    <w:rsid w:val="00D140E0"/>
    <w:rsid w:val="00D273E0"/>
    <w:rsid w:val="00D51346"/>
    <w:rsid w:val="00D825AF"/>
    <w:rsid w:val="00D843AB"/>
    <w:rsid w:val="00D85083"/>
    <w:rsid w:val="00D86F9D"/>
    <w:rsid w:val="00D87068"/>
    <w:rsid w:val="00DB504D"/>
    <w:rsid w:val="00DC4708"/>
    <w:rsid w:val="00DC4CAB"/>
    <w:rsid w:val="00DD3C9F"/>
    <w:rsid w:val="00DE1A3F"/>
    <w:rsid w:val="00DF1FA3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A1DBB"/>
    <w:rsid w:val="00EA367F"/>
    <w:rsid w:val="00EB3FD0"/>
    <w:rsid w:val="00EB7031"/>
    <w:rsid w:val="00EC46DB"/>
    <w:rsid w:val="00EC5C29"/>
    <w:rsid w:val="00ED35C3"/>
    <w:rsid w:val="00ED63CB"/>
    <w:rsid w:val="00EE403F"/>
    <w:rsid w:val="00EE5428"/>
    <w:rsid w:val="00F04F54"/>
    <w:rsid w:val="00F30B81"/>
    <w:rsid w:val="00F337FF"/>
    <w:rsid w:val="00F41823"/>
    <w:rsid w:val="00F43BE9"/>
    <w:rsid w:val="00F4451A"/>
    <w:rsid w:val="00F5108B"/>
    <w:rsid w:val="00F52AE2"/>
    <w:rsid w:val="00F56C9E"/>
    <w:rsid w:val="00F7151A"/>
    <w:rsid w:val="00F778CC"/>
    <w:rsid w:val="00F827E9"/>
    <w:rsid w:val="00F82A48"/>
    <w:rsid w:val="00F84917"/>
    <w:rsid w:val="00F91504"/>
    <w:rsid w:val="00F93FAD"/>
    <w:rsid w:val="00F95F93"/>
    <w:rsid w:val="00FA0ED2"/>
    <w:rsid w:val="00FA2B0D"/>
    <w:rsid w:val="00FB5DA3"/>
    <w:rsid w:val="00FC32BD"/>
    <w:rsid w:val="00FD1BD1"/>
    <w:rsid w:val="00FD399A"/>
    <w:rsid w:val="00FD3C7F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73</cp:revision>
  <cp:lastPrinted>2017-09-01T06:24:00Z</cp:lastPrinted>
  <dcterms:created xsi:type="dcterms:W3CDTF">2018-07-21T04:49:00Z</dcterms:created>
  <dcterms:modified xsi:type="dcterms:W3CDTF">2020-08-30T14:15:00Z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