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132</w:t>
      </w:r>
      <w:r>
        <w:rPr>
          <w:rFonts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9</w:t>
      </w:r>
      <w:r>
        <w:rPr>
          <w:rFonts w:ascii="Times New Roman" w:hAnsi="Times New Roman" w:cs="Times New Roman"/>
          <w:u w:val="single"/>
        </w:rPr>
        <w:t>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  <w:lang w:val="en-US" w:eastAsia="zh-CN"/>
              </w:rPr>
              <w:t>大庆市通联机械设备制造</w:t>
            </w:r>
            <w:r>
              <w:rPr>
                <w:rFonts w:ascii="宋体" w:hAnsi="宋体"/>
                <w:szCs w:val="21"/>
              </w:rPr>
              <w:t>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2020.8.27</w:t>
            </w:r>
            <w:bookmarkStart w:id="2" w:name="_GoBack"/>
            <w:bookmarkEnd w:id="2"/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F976A9"/>
    <w:rsid w:val="5C9828A8"/>
    <w:rsid w:val="663B3E1F"/>
    <w:rsid w:val="7ED918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A樱洁</cp:lastModifiedBy>
  <dcterms:modified xsi:type="dcterms:W3CDTF">2020-08-27T01:00:58Z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