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01530F" w:rsidRPr="0001530F">
        <w:rPr>
          <w:rFonts w:ascii="MS PGothic" w:hAnsi="MS PGothic" w:hint="eastAsia"/>
          <w:sz w:val="32"/>
          <w:u w:val="single"/>
        </w:rPr>
        <w:t>浙江德卡控制阀仪表有限公司</w:t>
      </w:r>
      <w:r w:rsidR="00847E70">
        <w:rPr>
          <w:rFonts w:ascii="MS PGothic" w:hAnsi="MS PGothic" w:hint="eastAsia"/>
          <w:sz w:val="32"/>
          <w:u w:val="single"/>
        </w:rPr>
        <w:t xml:space="preserve">   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01530F">
        <w:rPr>
          <w:rFonts w:ascii="宋体" w:hAnsi="宋体" w:hint="eastAsia"/>
          <w:sz w:val="32"/>
          <w:u w:val="single"/>
        </w:rPr>
        <w:t>47</w:t>
      </w:r>
      <w:r>
        <w:rPr>
          <w:rFonts w:ascii="宋体" w:hAnsi="宋体" w:hint="eastAsia"/>
          <w:sz w:val="32"/>
          <w:u w:val="single"/>
        </w:rPr>
        <w:t>-201</w:t>
      </w:r>
      <w:r w:rsidR="00824E15">
        <w:rPr>
          <w:rFonts w:ascii="宋体" w:hAnsi="宋体" w:hint="eastAsia"/>
          <w:sz w:val="32"/>
          <w:u w:val="single"/>
        </w:rPr>
        <w:t>8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01530F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47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824E15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8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119"/>
        <w:gridCol w:w="1701"/>
        <w:gridCol w:w="2268"/>
      </w:tblGrid>
      <w:tr w:rsidR="00AA601F" w:rsidTr="00440AFF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AA601F" w:rsidRDefault="0001530F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浙江德卡控制阀仪表有限公司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  <w:vAlign w:val="center"/>
          </w:tcPr>
          <w:p w:rsidR="00AA601F" w:rsidRDefault="0001530F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张昌挺</w:t>
            </w:r>
          </w:p>
        </w:tc>
      </w:tr>
      <w:tr w:rsidR="00B0440D" w:rsidTr="00440AFF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B0440D" w:rsidRPr="0001530F" w:rsidRDefault="00B0440D" w:rsidP="000153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872429" w:rsidRPr="0001530F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872429" w:rsidRPr="0001530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01530F" w:rsidRPr="0001530F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701" w:type="dxa"/>
          </w:tcPr>
          <w:p w:rsidR="00B0440D" w:rsidRPr="0001530F" w:rsidRDefault="00B0440D" w:rsidP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B0440D" w:rsidRPr="0001530F" w:rsidRDefault="00B0440D" w:rsidP="000153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872429" w:rsidRPr="0001530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.0</w:t>
            </w:r>
            <w:r w:rsidR="0001530F" w:rsidRPr="0001530F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01530F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872429" w:rsidRPr="0001530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01530F" w:rsidRPr="0001530F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B0440D" w:rsidTr="00440AFF">
        <w:tc>
          <w:tcPr>
            <w:tcW w:w="1707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  <w:vAlign w:val="center"/>
          </w:tcPr>
          <w:p w:rsidR="00B0440D" w:rsidRDefault="00B0440D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824E15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  <w:vAlign w:val="center"/>
          </w:tcPr>
          <w:p w:rsidR="00B0440D" w:rsidRPr="00AB0600" w:rsidRDefault="00B0440D" w:rsidP="00440AF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08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01530F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="00440AFF">
              <w:rPr>
                <w:rFonts w:asciiTheme="minorEastAsia" w:hAnsiTheme="minorEastAsia" w:cs="宋体" w:hint="eastAsia"/>
                <w:kern w:val="0"/>
                <w:szCs w:val="21"/>
              </w:rPr>
              <w:t>～0</w:t>
            </w:r>
            <w:r w:rsidR="00824E15">
              <w:rPr>
                <w:rFonts w:asciiTheme="minorEastAsia" w:hAnsiTheme="minorEastAsia" w:cs="宋体" w:hint="eastAsia"/>
                <w:kern w:val="0"/>
                <w:szCs w:val="21"/>
              </w:rPr>
              <w:t>8.</w:t>
            </w:r>
            <w:r w:rsidR="0001530F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B0440D" w:rsidTr="00440AFF">
        <w:tc>
          <w:tcPr>
            <w:tcW w:w="1707" w:type="dxa"/>
            <w:vMerge w:val="restart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119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B0440D" w:rsidTr="00440AFF">
        <w:tc>
          <w:tcPr>
            <w:tcW w:w="1707" w:type="dxa"/>
            <w:vMerge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2268" w:type="dxa"/>
            <w:vAlign w:val="center"/>
          </w:tcPr>
          <w:p w:rsidR="00B0440D" w:rsidRDefault="00B0440D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B0440D" w:rsidTr="00440AFF">
        <w:trPr>
          <w:trHeight w:val="856"/>
        </w:trPr>
        <w:tc>
          <w:tcPr>
            <w:tcW w:w="1707" w:type="dxa"/>
          </w:tcPr>
          <w:p w:rsidR="00B0440D" w:rsidRDefault="00B0440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B0440D" w:rsidRPr="00FE01C5" w:rsidRDefault="00824E15" w:rsidP="00824E15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管理层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1530F">
              <w:rPr>
                <w:rFonts w:ascii="宋体" w:eastAsia="宋体" w:hAnsi="宋体" w:cs="Times New Roman" w:hint="eastAsia"/>
                <w:szCs w:val="21"/>
              </w:rPr>
              <w:t>质管部、办公室、采购部、开发部、生产部、销售部</w:t>
            </w:r>
            <w:r w:rsidR="00440AFF">
              <w:rPr>
                <w:rFonts w:ascii="宋体" w:eastAsia="宋体" w:hAnsi="宋体" w:cs="Times New Roman" w:hint="eastAsia"/>
                <w:szCs w:val="21"/>
              </w:rPr>
              <w:t>、车间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，公司日常运行中生产、经营、环境、安全、销售及管理方面比去年都有一定提升，未见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824E15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年以来运行情况，在现场审核中，审核组在</w:t>
      </w:r>
      <w:r w:rsidR="0001530F">
        <w:rPr>
          <w:rFonts w:ascii="宋体" w:hAnsi="宋体" w:hint="eastAsia"/>
          <w:szCs w:val="21"/>
        </w:rPr>
        <w:t>浙江德卡控制阀仪表有限公司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01530F">
        <w:rPr>
          <w:rFonts w:ascii="宋体" w:eastAsia="宋体" w:hAnsi="宋体" w:cs="Times New Roman" w:hint="eastAsia"/>
          <w:szCs w:val="21"/>
        </w:rPr>
        <w:t>管理层</w:t>
      </w:r>
      <w:r w:rsidR="0001530F">
        <w:rPr>
          <w:rFonts w:ascii="宋体" w:hAnsi="宋体" w:hint="eastAsia"/>
          <w:szCs w:val="21"/>
        </w:rPr>
        <w:t>、</w:t>
      </w:r>
      <w:r w:rsidR="0001530F">
        <w:rPr>
          <w:rFonts w:ascii="宋体" w:eastAsia="宋体" w:hAnsi="宋体" w:cs="Times New Roman" w:hint="eastAsia"/>
          <w:szCs w:val="21"/>
        </w:rPr>
        <w:t>质管部、办公室、采购部、开发部、生产部、销售部</w:t>
      </w:r>
      <w:r w:rsidR="00440AFF">
        <w:rPr>
          <w:rFonts w:ascii="宋体" w:hAnsi="宋体" w:hint="eastAsia"/>
          <w:szCs w:val="21"/>
        </w:rPr>
        <w:t>、车间等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824E15">
        <w:rPr>
          <w:rFonts w:asciiTheme="minorEastAsia" w:hAnsiTheme="minorEastAsia" w:cs="宋体" w:hint="eastAsia"/>
          <w:bCs/>
          <w:kern w:val="0"/>
          <w:szCs w:val="21"/>
        </w:rPr>
        <w:t>两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企业组织机构没有变更，产品也没有新增加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440AFF" w:rsidRPr="00440AFF">
        <w:rPr>
          <w:rFonts w:ascii="宋体" w:hAnsi="宋体" w:hint="eastAsia"/>
          <w:szCs w:val="21"/>
        </w:rPr>
        <w:t>企业能源消耗以水、电为主，2019年全年用电累计583000度，用水58500吨，折合耗能约87吨标煤，不属于重点耗能企业</w:t>
      </w:r>
      <w:r w:rsidR="00207F77" w:rsidRPr="00440AFF">
        <w:rPr>
          <w:rFonts w:ascii="宋体" w:hAnsi="宋体" w:hint="eastAsia"/>
          <w:szCs w:val="21"/>
        </w:rPr>
        <w:t>。企业配备了能源计量器具，</w:t>
      </w:r>
      <w:r w:rsidR="009D38E5" w:rsidRPr="00440AFF">
        <w:rPr>
          <w:rFonts w:ascii="宋体" w:hAnsi="宋体" w:hint="eastAsia"/>
          <w:szCs w:val="21"/>
        </w:rPr>
        <w:t>能源设备的配备符合GB 17167</w:t>
      </w:r>
      <w:r w:rsidR="009D38E5" w:rsidRPr="00440AFF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440AFF">
        <w:rPr>
          <w:rFonts w:ascii="宋体" w:hAnsi="宋体" w:hint="eastAsia"/>
          <w:szCs w:val="21"/>
        </w:rPr>
        <w:t>2006标准要求。</w:t>
      </w:r>
      <w:r w:rsidR="0001530F">
        <w:rPr>
          <w:rFonts w:ascii="宋体" w:hAnsi="宋体" w:hint="eastAsia"/>
          <w:szCs w:val="21"/>
        </w:rPr>
        <w:t>浙江德卡控制阀仪表有限公司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F95F93" w:rsidRDefault="00F95F93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br w:type="page"/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20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19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年7月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14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日～7月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17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日</w:t>
      </w:r>
      <w:r w:rsidRPr="00440AF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440AFF">
        <w:rPr>
          <w:rFonts w:asciiTheme="minorEastAsia" w:hAnsiTheme="minorEastAsia" w:hint="eastAsia"/>
          <w:bCs/>
          <w:szCs w:val="21"/>
        </w:rPr>
        <w:t>，</w:t>
      </w:r>
      <w:r w:rsidR="007875A1" w:rsidRPr="00440AFF">
        <w:rPr>
          <w:rFonts w:ascii="宋体" w:hAnsi="宋体" w:hint="eastAsia"/>
          <w:bCs/>
          <w:szCs w:val="21"/>
        </w:rPr>
        <w:t>按GB/T 19022-2003标准的要素要求，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对七个部门及生产车间进</w:t>
      </w:r>
      <w:r w:rsidR="00824E15" w:rsidRPr="006A43F2">
        <w:rPr>
          <w:rFonts w:ascii="宋体" w:eastAsia="宋体" w:hAnsi="宋体" w:cs="Times New Roman" w:hint="eastAsia"/>
          <w:bCs/>
          <w:szCs w:val="21"/>
        </w:rPr>
        <w:t>行了全要素的审核。内审是单独进行审核</w:t>
      </w:r>
      <w:r w:rsidR="007875A1" w:rsidRPr="00FE0B8A">
        <w:rPr>
          <w:rFonts w:ascii="宋体" w:hAnsi="宋体" w:hint="eastAsia"/>
          <w:bCs/>
          <w:szCs w:val="21"/>
        </w:rPr>
        <w:t>。</w:t>
      </w:r>
      <w:r w:rsidR="007875A1">
        <w:rPr>
          <w:rFonts w:ascii="宋体" w:hAnsi="宋体" w:hint="eastAsia"/>
          <w:bCs/>
          <w:szCs w:val="21"/>
        </w:rPr>
        <w:t>内审是单独</w:t>
      </w:r>
      <w:r w:rsidR="007875A1" w:rsidRPr="00FE0B8A">
        <w:rPr>
          <w:rFonts w:ascii="宋体" w:hAnsi="宋体" w:hint="eastAsia"/>
          <w:bCs/>
          <w:szCs w:val="21"/>
        </w:rPr>
        <w:t>进行</w:t>
      </w:r>
      <w:r w:rsidR="007875A1">
        <w:rPr>
          <w:rFonts w:ascii="宋体" w:hAnsi="宋体" w:hint="eastAsia"/>
          <w:bCs/>
          <w:szCs w:val="21"/>
        </w:rPr>
        <w:t>审核</w:t>
      </w:r>
      <w:r w:rsidR="007875A1" w:rsidRPr="00FE0B8A">
        <w:rPr>
          <w:rFonts w:ascii="宋体" w:hAnsi="宋体" w:hint="eastAsia"/>
          <w:bCs/>
          <w:szCs w:val="21"/>
        </w:rPr>
        <w:t>。通过内审确定了测量管理系统运转正常，人员、组织机构和体系文件健全，以满足公司内外部顾客要求为目标，所有关键测量设备均经过确认，测量过程均进行控制，人员定期接受培训，并形成了内审报告</w:t>
      </w:r>
      <w:r w:rsidRPr="00101EDF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663DD9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20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19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年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10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月</w:t>
      </w:r>
      <w:r w:rsidR="00440AFF" w:rsidRPr="00440AFF">
        <w:rPr>
          <w:rFonts w:ascii="宋体" w:eastAsia="宋体" w:hAnsi="宋体" w:cs="Times New Roman" w:hint="eastAsia"/>
          <w:bCs/>
          <w:szCs w:val="21"/>
        </w:rPr>
        <w:t>31</w:t>
      </w:r>
      <w:r w:rsidR="00824E15" w:rsidRPr="00440AFF">
        <w:rPr>
          <w:rFonts w:ascii="宋体" w:eastAsia="宋体" w:hAnsi="宋体" w:cs="Times New Roman" w:hint="eastAsia"/>
          <w:bCs/>
          <w:szCs w:val="21"/>
        </w:rPr>
        <w:t>日</w:t>
      </w:r>
      <w:r w:rsidRPr="007875A1">
        <w:rPr>
          <w:rFonts w:asciiTheme="minorEastAsia" w:hAnsiTheme="minorEastAsia" w:hint="eastAsia"/>
          <w:bCs/>
          <w:szCs w:val="21"/>
        </w:rPr>
        <w:t>进行了管理评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440AFF" w:rsidRPr="009D41BE">
        <w:rPr>
          <w:rFonts w:ascii="宋体" w:hAnsi="宋体" w:hint="eastAsia"/>
          <w:bCs/>
          <w:szCs w:val="21"/>
        </w:rPr>
        <w:t>会议由总经理叶锡平主持，各职能部门负责人参加。会议对质量目标完成情况、内审、顾客满意度、各部门体系运行情况进行了评审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663DD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663DD9" w:rsidRPr="00663DD9">
        <w:rPr>
          <w:rFonts w:ascii="Times New Roman" w:hAnsi="Times New Roman" w:hint="eastAsia"/>
        </w:rPr>
        <w:t>密封面硬度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按检验规范，进行了有效性监视，计量要求的导出、不确定度评定、监视控制图齐全，完整。未见新增关键测量过程。</w:t>
      </w:r>
    </w:p>
    <w:p w:rsidR="00AC7F94" w:rsidRDefault="004A6FC8" w:rsidP="00663DD9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:rsidR="00AC7F94" w:rsidRPr="005B2F42" w:rsidRDefault="00824E15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D17174">
        <w:rPr>
          <w:rFonts w:ascii="Calibri" w:eastAsia="宋体" w:hAnsi="Calibri" w:cs="Times New Roman" w:hint="eastAsia"/>
          <w:bCs/>
          <w:szCs w:val="21"/>
        </w:rPr>
        <w:t>企业上年度</w:t>
      </w:r>
      <w:r w:rsidR="0001530F">
        <w:rPr>
          <w:rFonts w:ascii="Calibri" w:eastAsia="宋体" w:hAnsi="Calibri" w:cs="Times New Roman" w:hint="eastAsia"/>
          <w:bCs/>
          <w:szCs w:val="21"/>
        </w:rPr>
        <w:t>未</w:t>
      </w:r>
      <w:r w:rsidRPr="00D17174">
        <w:rPr>
          <w:rFonts w:ascii="Calibri" w:eastAsia="宋体" w:hAnsi="Calibri" w:cs="Times New Roman" w:hint="eastAsia"/>
          <w:bCs/>
          <w:szCs w:val="21"/>
        </w:rPr>
        <w:t>开具不符合项</w:t>
      </w:r>
      <w:r w:rsidR="005B2F42" w:rsidRPr="005B2F42">
        <w:rPr>
          <w:rFonts w:asciiTheme="minorEastAsia" w:hAnsiTheme="minorEastAsia" w:hint="eastAsia"/>
          <w:bCs/>
          <w:szCs w:val="21"/>
        </w:rPr>
        <w:t>。</w:t>
      </w:r>
    </w:p>
    <w:p w:rsidR="00A04E16" w:rsidRPr="003D709B" w:rsidRDefault="00824E15" w:rsidP="003D709B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3D709B">
        <w:rPr>
          <w:rFonts w:asciiTheme="minorEastAsia" w:hAnsiTheme="minorEastAsia" w:hint="eastAsia"/>
          <w:bCs/>
          <w:szCs w:val="21"/>
        </w:rPr>
        <w:t>本次监督审核开具</w:t>
      </w:r>
      <w:r w:rsidR="00663DD9" w:rsidRPr="00663DD9">
        <w:rPr>
          <w:rFonts w:asciiTheme="minorEastAsia" w:hAnsiTheme="minorEastAsia" w:hint="eastAsia"/>
          <w:bCs/>
          <w:szCs w:val="21"/>
        </w:rPr>
        <w:t>两</w:t>
      </w:r>
      <w:r w:rsidRPr="003D709B">
        <w:rPr>
          <w:rFonts w:asciiTheme="minorEastAsia" w:hAnsiTheme="minorEastAsia" w:hint="eastAsia"/>
          <w:bCs/>
          <w:szCs w:val="21"/>
        </w:rPr>
        <w:t>个不符合项：</w:t>
      </w:r>
    </w:p>
    <w:p w:rsidR="00872429" w:rsidRPr="003D709B" w:rsidRDefault="00872429" w:rsidP="003D709B">
      <w:pPr>
        <w:widowControl/>
        <w:spacing w:line="300" w:lineRule="auto"/>
        <w:jc w:val="left"/>
        <w:rPr>
          <w:rFonts w:asciiTheme="minorEastAsia" w:hAnsiTheme="minorEastAsia"/>
          <w:bCs/>
          <w:szCs w:val="21"/>
        </w:rPr>
      </w:pPr>
      <w:r w:rsidRPr="003D709B">
        <w:rPr>
          <w:rFonts w:asciiTheme="minorEastAsia" w:hAnsiTheme="minorEastAsia" w:hint="eastAsia"/>
          <w:bCs/>
          <w:szCs w:val="21"/>
        </w:rPr>
        <w:t>5.1、</w:t>
      </w:r>
      <w:r w:rsidR="003D709B" w:rsidRPr="00BE01C1">
        <w:rPr>
          <w:rFonts w:ascii="宋体" w:hAnsi="宋体" w:hint="eastAsia"/>
          <w:szCs w:val="21"/>
        </w:rPr>
        <w:t>企业</w:t>
      </w:r>
      <w:r w:rsidR="003D709B">
        <w:rPr>
          <w:rFonts w:ascii="宋体" w:hAnsi="宋体" w:hint="eastAsia"/>
          <w:szCs w:val="21"/>
        </w:rPr>
        <w:t>未</w:t>
      </w:r>
      <w:r w:rsidR="003D709B" w:rsidRPr="00BE01C1">
        <w:rPr>
          <w:rFonts w:ascii="宋体" w:hAnsi="宋体" w:hint="eastAsia"/>
          <w:szCs w:val="21"/>
        </w:rPr>
        <w:t>对</w:t>
      </w:r>
      <w:r w:rsidR="003D709B">
        <w:rPr>
          <w:rFonts w:ascii="宋体" w:hAnsi="宋体" w:hint="eastAsia"/>
          <w:szCs w:val="21"/>
        </w:rPr>
        <w:t>检定校准机构</w:t>
      </w:r>
      <w:r w:rsidR="003D709B" w:rsidRPr="001A2D92">
        <w:rPr>
          <w:rFonts w:ascii="宋体" w:hAnsi="宋体" w:hint="eastAsia"/>
          <w:szCs w:val="21"/>
        </w:rPr>
        <w:t>温州市计量技术研究院、安正计量检测有限公司、广东中准检测有限公司、瑞安市计量测试检定所</w:t>
      </w:r>
      <w:r w:rsidR="003D709B">
        <w:rPr>
          <w:rFonts w:ascii="宋体" w:hAnsi="宋体" w:hint="eastAsia"/>
          <w:szCs w:val="21"/>
        </w:rPr>
        <w:t>按照程序文件要求进行评价，不符合</w:t>
      </w:r>
      <w:r w:rsidR="003D709B" w:rsidRPr="00BE01C1">
        <w:rPr>
          <w:rFonts w:ascii="宋体" w:hAnsi="宋体" w:hint="eastAsia"/>
          <w:szCs w:val="21"/>
        </w:rPr>
        <w:t>要求。</w:t>
      </w:r>
    </w:p>
    <w:p w:rsidR="00872429" w:rsidRPr="006B4DE0" w:rsidRDefault="00872429" w:rsidP="003D709B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 w:rsidRPr="006B4DE0">
        <w:rPr>
          <w:rFonts w:asciiTheme="minorEastAsia" w:hAnsiTheme="minorEastAsia" w:hint="eastAsia"/>
          <w:bCs/>
          <w:szCs w:val="21"/>
        </w:rPr>
        <w:t>5.2、</w:t>
      </w:r>
      <w:r w:rsidR="006B4DE0" w:rsidRPr="006B4DE0">
        <w:rPr>
          <w:rFonts w:ascii="宋体" w:hAnsi="宋体" w:hint="eastAsia"/>
          <w:szCs w:val="21"/>
        </w:rPr>
        <w:t>查现场测量设备已粘贴标识,但今年所贴标识为合格证不是计量确认标识与体系文件要求不相符</w:t>
      </w:r>
      <w:r w:rsidRPr="006B4DE0">
        <w:rPr>
          <w:rFonts w:asciiTheme="minorEastAsia" w:hAnsiTheme="minorEastAsia" w:hint="eastAsia"/>
          <w:bCs/>
          <w:szCs w:val="21"/>
        </w:rPr>
        <w:t>，不符合要求。</w:t>
      </w:r>
    </w:p>
    <w:p w:rsidR="00AC7F94" w:rsidRDefault="004A6FC8" w:rsidP="00663DD9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663DD9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440AFF" w:rsidRPr="00440AFF">
        <w:rPr>
          <w:rFonts w:ascii="宋体" w:hAnsi="宋体" w:hint="eastAsia"/>
          <w:bCs/>
          <w:szCs w:val="21"/>
        </w:rPr>
        <w:t>4</w:t>
      </w:r>
      <w:r w:rsidRPr="00C371B7">
        <w:rPr>
          <w:rFonts w:ascii="宋体" w:hAnsi="宋体" w:hint="eastAsia"/>
          <w:bCs/>
          <w:szCs w:val="21"/>
        </w:rPr>
        <w:t>项</w:t>
      </w:r>
      <w:r w:rsidR="00440AFF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440AFF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6B4DE0" w:rsidRDefault="006B4DE0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663DD9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663DD9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7875A1">
      <w:pPr>
        <w:widowControl/>
        <w:spacing w:line="300" w:lineRule="auto"/>
        <w:ind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符合相关标准和规定。对取得的测量管理体系认证证书用于公司对外宣传、对内产品质量提升、与同行之间竞争都起到了重要作用，同时对产品招投标给予了加分肯定。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 w:rsidP="00DA34C5">
      <w:pPr>
        <w:spacing w:line="300" w:lineRule="auto"/>
        <w:ind w:right="-1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8F4D3A"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/>
          <w:bCs/>
          <w:szCs w:val="21"/>
        </w:rPr>
        <w:t>月</w:t>
      </w:r>
      <w:r w:rsidR="00F95F93">
        <w:rPr>
          <w:rFonts w:asciiTheme="minorEastAsia" w:hAnsiTheme="minorEastAsia" w:hint="eastAsia"/>
          <w:bCs/>
          <w:szCs w:val="21"/>
        </w:rPr>
        <w:t>2</w:t>
      </w:r>
      <w:r w:rsidR="0001530F">
        <w:rPr>
          <w:rFonts w:asciiTheme="minorEastAsia" w:hAnsiTheme="minorEastAsia" w:hint="eastAsia"/>
          <w:bCs/>
          <w:szCs w:val="21"/>
        </w:rPr>
        <w:t>9</w:t>
      </w:r>
      <w:r>
        <w:rPr>
          <w:rFonts w:asciiTheme="minorEastAsia" w:hAnsiTheme="minorEastAsia"/>
          <w:bCs/>
          <w:szCs w:val="21"/>
        </w:rPr>
        <w:t>日</w:t>
      </w:r>
      <w:r w:rsidR="00824E15">
        <w:rPr>
          <w:rFonts w:asciiTheme="minorEastAsia" w:hAnsiTheme="minorEastAsia" w:hint="eastAsia"/>
          <w:bCs/>
          <w:szCs w:val="21"/>
        </w:rPr>
        <w:t>～2020年08月</w:t>
      </w:r>
      <w:r w:rsidR="0001530F">
        <w:rPr>
          <w:rFonts w:asciiTheme="minorEastAsia" w:hAnsiTheme="minorEastAsia" w:hint="eastAsia"/>
          <w:bCs/>
          <w:szCs w:val="21"/>
        </w:rPr>
        <w:t>30</w:t>
      </w:r>
      <w:r w:rsidR="00824E15">
        <w:rPr>
          <w:rFonts w:asciiTheme="minorEastAsia" w:hAnsiTheme="minorEastAsia" w:hint="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01530F">
        <w:rPr>
          <w:rFonts w:ascii="宋体" w:hAnsi="宋体" w:hint="eastAsia"/>
          <w:szCs w:val="21"/>
        </w:rPr>
        <w:t>浙江德卡控制阀仪表有限公司</w:t>
      </w:r>
      <w:r>
        <w:rPr>
          <w:rFonts w:asciiTheme="minorEastAsia" w:hAnsiTheme="minorEastAsia"/>
          <w:bCs/>
          <w:szCs w:val="21"/>
        </w:rPr>
        <w:t>测量管理</w:t>
      </w:r>
      <w:r w:rsidR="00440AFF">
        <w:rPr>
          <w:rFonts w:asciiTheme="minorEastAsia" w:hAnsiTheme="minorEastAsia"/>
          <w:bCs/>
          <w:szCs w:val="21"/>
        </w:rPr>
        <w:t>体系</w:t>
      </w:r>
      <w:r>
        <w:rPr>
          <w:rFonts w:asciiTheme="minorEastAsia" w:hAnsiTheme="minorEastAsia"/>
          <w:bCs/>
          <w:szCs w:val="21"/>
        </w:rPr>
        <w:t>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824E15">
        <w:rPr>
          <w:rFonts w:asciiTheme="minorEastAsia" w:hAnsiTheme="minorEastAsia" w:hint="eastAsia"/>
          <w:bCs/>
          <w:szCs w:val="21"/>
        </w:rPr>
        <w:t>两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等各项工作完善和规范，使公司测量体系持续满足顾客的测量要求。综上所述，审核组认为</w:t>
      </w:r>
      <w:r w:rsidR="0001530F">
        <w:rPr>
          <w:rFonts w:ascii="宋体" w:hAnsi="宋体" w:hint="eastAsia"/>
          <w:szCs w:val="21"/>
        </w:rPr>
        <w:t>浙江德卡控制阀仪表有限公司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440AFF" w:rsidRDefault="004A6FC8" w:rsidP="00DA34C5">
      <w:pPr>
        <w:widowControl/>
        <w:spacing w:line="300" w:lineRule="auto"/>
        <w:ind w:right="-1" w:firstLineChars="200" w:firstLine="420"/>
        <w:rPr>
          <w:rFonts w:asciiTheme="minorEastAsia" w:hAnsiTheme="minorEastAsia"/>
          <w:bCs/>
          <w:szCs w:val="21"/>
        </w:rPr>
      </w:pPr>
      <w:r w:rsidRPr="00440AFF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3C7F" w:rsidRPr="00440AFF">
        <w:rPr>
          <w:rFonts w:asciiTheme="minorEastAsia" w:hAnsiTheme="minorEastAsia" w:hint="eastAsia"/>
          <w:bCs/>
          <w:szCs w:val="21"/>
        </w:rPr>
        <w:t>人员</w:t>
      </w:r>
      <w:r w:rsidR="00824E15" w:rsidRPr="00440AFF">
        <w:rPr>
          <w:rFonts w:asciiTheme="minorEastAsia" w:hAnsiTheme="minorEastAsia" w:hint="eastAsia"/>
          <w:bCs/>
          <w:szCs w:val="21"/>
        </w:rPr>
        <w:t>的</w:t>
      </w:r>
      <w:r w:rsidR="00FD3C7F" w:rsidRPr="00440AFF">
        <w:rPr>
          <w:rFonts w:asciiTheme="minorEastAsia" w:hAnsiTheme="minorEastAsia" w:hint="eastAsia"/>
          <w:bCs/>
          <w:szCs w:val="21"/>
        </w:rPr>
        <w:t>培训</w:t>
      </w:r>
      <w:r w:rsidRPr="00440AFF">
        <w:rPr>
          <w:rFonts w:asciiTheme="minorEastAsia" w:hAnsiTheme="minorEastAsia" w:hint="eastAsia"/>
          <w:bCs/>
          <w:szCs w:val="21"/>
        </w:rPr>
        <w:t>，</w:t>
      </w:r>
      <w:r w:rsidR="00824E15" w:rsidRPr="00440AFF">
        <w:rPr>
          <w:rFonts w:asciiTheme="minorEastAsia" w:hAnsiTheme="minorEastAsia" w:hint="eastAsia"/>
          <w:bCs/>
          <w:szCs w:val="21"/>
        </w:rPr>
        <w:t>加强对计量器具的</w:t>
      </w:r>
      <w:r w:rsidR="00440AFF" w:rsidRPr="00440AFF">
        <w:rPr>
          <w:rFonts w:asciiTheme="minorEastAsia" w:hAnsiTheme="minorEastAsia" w:hint="eastAsia"/>
          <w:bCs/>
          <w:szCs w:val="21"/>
        </w:rPr>
        <w:t>标识</w:t>
      </w:r>
      <w:r w:rsidR="00824E15" w:rsidRPr="00440AFF">
        <w:rPr>
          <w:rFonts w:asciiTheme="minorEastAsia" w:hAnsiTheme="minorEastAsia" w:hint="eastAsia"/>
          <w:bCs/>
          <w:szCs w:val="21"/>
        </w:rPr>
        <w:t>管理，加强对</w:t>
      </w:r>
      <w:r w:rsidR="00440AFF" w:rsidRPr="00440AFF">
        <w:rPr>
          <w:rFonts w:asciiTheme="minorEastAsia" w:hAnsiTheme="minorEastAsia" w:hint="eastAsia"/>
          <w:bCs/>
          <w:szCs w:val="21"/>
        </w:rPr>
        <w:t>外部供方的管理</w:t>
      </w:r>
      <w:r w:rsidR="00824E15" w:rsidRPr="00440AFF">
        <w:rPr>
          <w:rFonts w:asciiTheme="minorEastAsia" w:hAnsiTheme="minorEastAsia" w:hint="eastAsia"/>
          <w:bCs/>
          <w:szCs w:val="21"/>
        </w:rPr>
        <w:t>，</w:t>
      </w:r>
      <w:r w:rsidR="00E03FEE" w:rsidRPr="00440AFF">
        <w:rPr>
          <w:rFonts w:asciiTheme="minorEastAsia" w:hAnsiTheme="minorEastAsia" w:hint="eastAsia"/>
          <w:bCs/>
          <w:szCs w:val="21"/>
        </w:rPr>
        <w:t>以</w:t>
      </w:r>
      <w:r w:rsidRPr="00440AFF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DA34C5">
      <w:headerReference w:type="default" r:id="rId8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50" w:rsidRDefault="008C0150" w:rsidP="00AC7F94">
      <w:r>
        <w:separator/>
      </w:r>
    </w:p>
  </w:endnote>
  <w:endnote w:type="continuationSeparator" w:id="1">
    <w:p w:rsidR="008C0150" w:rsidRDefault="008C0150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50" w:rsidRDefault="008C0150" w:rsidP="00AC7F94">
      <w:r>
        <w:separator/>
      </w:r>
    </w:p>
  </w:footnote>
  <w:footnote w:type="continuationSeparator" w:id="1">
    <w:p w:rsidR="008C0150" w:rsidRDefault="008C0150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6B02A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B02A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6B02AC">
    <w:pPr>
      <w:rPr>
        <w:sz w:val="18"/>
        <w:szCs w:val="18"/>
      </w:rPr>
    </w:pPr>
    <w:r w:rsidRPr="006B02AC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1530F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60E84"/>
    <w:rsid w:val="00163581"/>
    <w:rsid w:val="00172F5D"/>
    <w:rsid w:val="001A0112"/>
    <w:rsid w:val="001B5E7E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640FA"/>
    <w:rsid w:val="002701A1"/>
    <w:rsid w:val="00280097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C25DA"/>
    <w:rsid w:val="003D2F89"/>
    <w:rsid w:val="003D5A8B"/>
    <w:rsid w:val="003D63E0"/>
    <w:rsid w:val="003D6E56"/>
    <w:rsid w:val="003D709B"/>
    <w:rsid w:val="003E4B19"/>
    <w:rsid w:val="003F21F1"/>
    <w:rsid w:val="003F770F"/>
    <w:rsid w:val="00400E43"/>
    <w:rsid w:val="00402BC1"/>
    <w:rsid w:val="004179A0"/>
    <w:rsid w:val="004247AB"/>
    <w:rsid w:val="00424E0B"/>
    <w:rsid w:val="00440AFF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631CF"/>
    <w:rsid w:val="00663DD9"/>
    <w:rsid w:val="00687E6C"/>
    <w:rsid w:val="00690C29"/>
    <w:rsid w:val="00694890"/>
    <w:rsid w:val="006B02AC"/>
    <w:rsid w:val="006B2605"/>
    <w:rsid w:val="006B322C"/>
    <w:rsid w:val="006B4DE0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B16DA"/>
    <w:rsid w:val="007C6CCD"/>
    <w:rsid w:val="007D0A59"/>
    <w:rsid w:val="007F1979"/>
    <w:rsid w:val="008039C6"/>
    <w:rsid w:val="00822A88"/>
    <w:rsid w:val="00824E15"/>
    <w:rsid w:val="0082672E"/>
    <w:rsid w:val="00842859"/>
    <w:rsid w:val="00847DEA"/>
    <w:rsid w:val="00847E70"/>
    <w:rsid w:val="00853D16"/>
    <w:rsid w:val="00863661"/>
    <w:rsid w:val="00872429"/>
    <w:rsid w:val="00876F84"/>
    <w:rsid w:val="00880CD0"/>
    <w:rsid w:val="00896249"/>
    <w:rsid w:val="008A03D9"/>
    <w:rsid w:val="008A360A"/>
    <w:rsid w:val="008C0150"/>
    <w:rsid w:val="008F4D3A"/>
    <w:rsid w:val="00925631"/>
    <w:rsid w:val="00934709"/>
    <w:rsid w:val="00942C67"/>
    <w:rsid w:val="0094582B"/>
    <w:rsid w:val="009474CC"/>
    <w:rsid w:val="009558A5"/>
    <w:rsid w:val="00956C6A"/>
    <w:rsid w:val="009615B4"/>
    <w:rsid w:val="009743D7"/>
    <w:rsid w:val="00980A44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E059D"/>
    <w:rsid w:val="009E3F61"/>
    <w:rsid w:val="009F4AC4"/>
    <w:rsid w:val="00A03794"/>
    <w:rsid w:val="00A04E16"/>
    <w:rsid w:val="00A2386E"/>
    <w:rsid w:val="00A44F1D"/>
    <w:rsid w:val="00A520FA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E1C92"/>
    <w:rsid w:val="00BE4B5F"/>
    <w:rsid w:val="00BF6CD2"/>
    <w:rsid w:val="00C00B63"/>
    <w:rsid w:val="00C04286"/>
    <w:rsid w:val="00C117B1"/>
    <w:rsid w:val="00C33C08"/>
    <w:rsid w:val="00C371B7"/>
    <w:rsid w:val="00C524D7"/>
    <w:rsid w:val="00C536C5"/>
    <w:rsid w:val="00C63818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A34C5"/>
    <w:rsid w:val="00DB504D"/>
    <w:rsid w:val="00DC4708"/>
    <w:rsid w:val="00DC4CAB"/>
    <w:rsid w:val="00DD0566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7031"/>
    <w:rsid w:val="00EC46DB"/>
    <w:rsid w:val="00EC5C29"/>
    <w:rsid w:val="00ED35C3"/>
    <w:rsid w:val="00ED63CB"/>
    <w:rsid w:val="00EE403F"/>
    <w:rsid w:val="00EE5428"/>
    <w:rsid w:val="00F04F54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827E9"/>
    <w:rsid w:val="00F82A48"/>
    <w:rsid w:val="00F84917"/>
    <w:rsid w:val="00F91504"/>
    <w:rsid w:val="00F93FAD"/>
    <w:rsid w:val="00F95F93"/>
    <w:rsid w:val="00FA0ED2"/>
    <w:rsid w:val="00FA2B0D"/>
    <w:rsid w:val="00FB4773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76</cp:revision>
  <cp:lastPrinted>2017-09-01T06:24:00Z</cp:lastPrinted>
  <dcterms:created xsi:type="dcterms:W3CDTF">2018-07-21T04:49:00Z</dcterms:created>
  <dcterms:modified xsi:type="dcterms:W3CDTF">2020-08-30T03:25:00Z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