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0029-2019-2020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三爪内</w:t>
            </w:r>
            <w:r>
              <w:rPr>
                <w:rFonts w:hint="eastAsia"/>
              </w:rPr>
              <w:t>径千分尺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25-30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±0.004mm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10643021-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</w:t>
            </w: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张斌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42FDE"/>
    <w:rsid w:val="3D8529BC"/>
    <w:rsid w:val="7C2D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2020-09-14T07:01:42Z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