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4D" w:rsidRDefault="00A95FC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EA084D">
        <w:trPr>
          <w:trHeight w:val="515"/>
        </w:trPr>
        <w:tc>
          <w:tcPr>
            <w:tcW w:w="1892" w:type="dxa"/>
            <w:vMerge w:val="restart"/>
            <w:vAlign w:val="center"/>
          </w:tcPr>
          <w:p w:rsidR="00EA084D" w:rsidRDefault="00A95FCC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A084D" w:rsidRDefault="00A95FCC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EA084D" w:rsidRDefault="00A95F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受审核部门：管理层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总经理：</w:t>
            </w:r>
            <w:r w:rsidR="00CB3C00">
              <w:rPr>
                <w:rFonts w:ascii="楷体" w:eastAsia="楷体" w:hAnsi="楷体" w:cs="宋体" w:hint="eastAsia"/>
                <w:sz w:val="24"/>
                <w:szCs w:val="24"/>
              </w:rPr>
              <w:t>任海潮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管理者代表：</w:t>
            </w:r>
            <w:r w:rsidR="00CB3C00">
              <w:rPr>
                <w:rFonts w:ascii="楷体" w:eastAsia="楷体" w:hAnsi="楷体" w:hint="eastAsia"/>
                <w:bCs/>
                <w:sz w:val="24"/>
                <w:szCs w:val="24"/>
              </w:rPr>
              <w:t>任宇阳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46" w:type="dxa"/>
            <w:vMerge w:val="restart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A084D">
        <w:trPr>
          <w:trHeight w:val="403"/>
        </w:trPr>
        <w:tc>
          <w:tcPr>
            <w:tcW w:w="1892" w:type="dxa"/>
            <w:vMerge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林兵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</w:p>
        </w:tc>
        <w:tc>
          <w:tcPr>
            <w:tcW w:w="646" w:type="dxa"/>
            <w:vMerge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A084D">
        <w:trPr>
          <w:trHeight w:val="516"/>
        </w:trPr>
        <w:tc>
          <w:tcPr>
            <w:tcW w:w="1892" w:type="dxa"/>
            <w:vMerge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EA084D" w:rsidRDefault="00A95FCC">
            <w:pPr>
              <w:snapToGrid w:val="0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EA084D" w:rsidRDefault="00A95FCC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pacing w:val="-6"/>
                <w:szCs w:val="21"/>
              </w:rPr>
            </w:pPr>
            <w:r>
              <w:rPr>
                <w:rFonts w:ascii="楷体" w:eastAsia="楷体" w:hAnsi="楷体" w:cs="Arial" w:hint="eastAsia"/>
                <w:spacing w:val="-6"/>
                <w:szCs w:val="21"/>
              </w:rPr>
              <w:t>QE:6.1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应对风险和机遇的措施、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6.2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质量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/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环境目标及其实现的策划、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Q6.3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变更的策划、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9.3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管理评审、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10.1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改进、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10.3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持续改进，</w:t>
            </w:r>
          </w:p>
          <w:p w:rsidR="00EA084D" w:rsidRDefault="00A95FCC">
            <w:pPr>
              <w:ind w:firstLineChars="200" w:firstLine="396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Cs w:val="21"/>
              </w:rPr>
              <w:t>国家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/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地方监督抽查情况；顾客满意、相关</w:t>
            </w:r>
            <w:proofErr w:type="gramStart"/>
            <w:r>
              <w:rPr>
                <w:rFonts w:ascii="楷体" w:eastAsia="楷体" w:hAnsi="楷体" w:cs="Arial" w:hint="eastAsia"/>
                <w:spacing w:val="-6"/>
                <w:szCs w:val="21"/>
              </w:rPr>
              <w:t>方投诉</w:t>
            </w:r>
            <w:proofErr w:type="gramEnd"/>
            <w:r>
              <w:rPr>
                <w:rFonts w:ascii="楷体" w:eastAsia="楷体" w:hAnsi="楷体" w:cs="Arial" w:hint="eastAsia"/>
                <w:spacing w:val="-6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646" w:type="dxa"/>
            <w:vMerge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A084D" w:rsidTr="004F73DB">
        <w:trPr>
          <w:trHeight w:val="3575"/>
        </w:trPr>
        <w:tc>
          <w:tcPr>
            <w:tcW w:w="1892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228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</w:t>
            </w:r>
          </w:p>
          <w:p w:rsidR="00EA084D" w:rsidRDefault="00A95FCC" w:rsidP="00DF1D7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6.1.1</w:t>
            </w:r>
          </w:p>
        </w:tc>
        <w:tc>
          <w:tcPr>
            <w:tcW w:w="10943" w:type="dxa"/>
            <w:vAlign w:val="center"/>
          </w:tcPr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查到了《风险和机遇评估分析表》从“内外部环境有关的风险和机遇、与管理体系运行有关的风险和机遇、与经营过程有关的风险和机遇、与法律法规有关的风险、与环境因素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有关的风险、与财务资本有关的风险”等方面进行风险源的识别和评价，确定公司的主要风险和机遇，为控制措施的制定提供依据。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办公室协助管理者代表组织各部门，通过公司所处环境、相关方的需求及期望和合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义务的分析结果，确定应对的风险和机遇。在策划管理体系时，对上述要求进行考虑，确保管理体系能够实现预期的结果。</w:t>
            </w:r>
          </w:p>
        </w:tc>
        <w:tc>
          <w:tcPr>
            <w:tcW w:w="646" w:type="dxa"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A084D">
        <w:trPr>
          <w:trHeight w:val="516"/>
        </w:trPr>
        <w:tc>
          <w:tcPr>
            <w:tcW w:w="1892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228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6.2  </w:t>
            </w:r>
          </w:p>
        </w:tc>
        <w:tc>
          <w:tcPr>
            <w:tcW w:w="10943" w:type="dxa"/>
            <w:vAlign w:val="center"/>
          </w:tcPr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BB298B" w:rsidRPr="00BB298B" w:rsidRDefault="00BB298B" w:rsidP="00BB29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B298B">
              <w:rPr>
                <w:rFonts w:ascii="楷体" w:eastAsia="楷体" w:hAnsi="楷体" w:hint="eastAsia"/>
                <w:sz w:val="24"/>
                <w:szCs w:val="24"/>
              </w:rPr>
              <w:t>质量目标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BB298B" w:rsidRPr="00BB298B" w:rsidRDefault="00BB298B" w:rsidP="00BB298B">
            <w:pPr>
              <w:pStyle w:val="a0"/>
              <w:spacing w:line="360" w:lineRule="auto"/>
              <w:ind w:firstLineChars="200" w:firstLine="480"/>
              <w:rPr>
                <w:rFonts w:ascii="楷体" w:eastAsia="楷体" w:hAnsi="楷体" w:hint="eastAsia"/>
                <w:szCs w:val="24"/>
              </w:rPr>
            </w:pPr>
            <w:r w:rsidRPr="00BB298B">
              <w:rPr>
                <w:rFonts w:ascii="楷体" w:eastAsia="楷体" w:hAnsi="楷体" w:hint="eastAsia"/>
                <w:szCs w:val="24"/>
              </w:rPr>
              <w:t>顾客满意度大于95以上</w:t>
            </w:r>
            <w:r w:rsidR="00DF1D70">
              <w:rPr>
                <w:rFonts w:ascii="楷体" w:eastAsia="楷体" w:hAnsi="楷体" w:hint="eastAsia"/>
                <w:szCs w:val="24"/>
              </w:rPr>
              <w:t>；</w:t>
            </w:r>
          </w:p>
          <w:p w:rsidR="00BB298B" w:rsidRPr="00BB298B" w:rsidRDefault="00BB298B" w:rsidP="00BB29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B298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环境目标：</w:t>
            </w:r>
          </w:p>
          <w:p w:rsidR="00EA084D" w:rsidRPr="004F73DB" w:rsidRDefault="00BB298B" w:rsidP="004F73DB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 w:hint="eastAsia"/>
                <w:sz w:val="24"/>
                <w:szCs w:val="24"/>
              </w:rPr>
            </w:pPr>
            <w:r w:rsidRPr="004F73DB">
              <w:rPr>
                <w:rFonts w:ascii="楷体" w:eastAsia="楷体" w:hAnsi="楷体" w:hint="eastAsia"/>
                <w:sz w:val="24"/>
                <w:szCs w:val="24"/>
              </w:rPr>
              <w:t xml:space="preserve">固体废弃物处置率100% </w:t>
            </w:r>
            <w:r w:rsidR="00DF1D70" w:rsidRPr="004F73DB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4F73DB">
              <w:rPr>
                <w:rFonts w:ascii="楷体" w:eastAsia="楷体" w:hAnsi="楷体" w:hint="eastAsia"/>
                <w:sz w:val="24"/>
                <w:szCs w:val="24"/>
              </w:rPr>
              <w:t xml:space="preserve">  2、火灾事故为0</w:t>
            </w:r>
            <w:r w:rsidR="00A95FCC" w:rsidRPr="004F73D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F73DB" w:rsidRPr="004F73DB" w:rsidRDefault="004F73DB" w:rsidP="004F73DB">
            <w:pPr>
              <w:pStyle w:val="a0"/>
            </w:pPr>
          </w:p>
          <w:p w:rsidR="004F73DB" w:rsidRDefault="00A95FC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组织对公司质量、环境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目标、指标予以分解，并在相关职能层次部门建立分目标，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查见《目标指标分解及措施表》，抽办公室目标：</w:t>
            </w:r>
          </w:p>
          <w:tbl>
            <w:tblPr>
              <w:tblW w:w="100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984"/>
              <w:gridCol w:w="2552"/>
              <w:gridCol w:w="992"/>
              <w:gridCol w:w="2268"/>
              <w:gridCol w:w="871"/>
            </w:tblGrid>
            <w:tr w:rsidR="00EA084D">
              <w:trPr>
                <w:cantSplit/>
                <w:trHeight w:val="9"/>
                <w:jc w:val="center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84D" w:rsidRDefault="00A95FC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84D" w:rsidRDefault="00A95FC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目标指标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84D" w:rsidRDefault="00A95FCC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目标实现的资源和措施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84D" w:rsidRDefault="00A95FC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84D" w:rsidRDefault="00A95FCC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测量方法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084D" w:rsidRDefault="00A95FC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考核频次</w:t>
                  </w:r>
                </w:p>
              </w:tc>
            </w:tr>
            <w:tr w:rsidR="00EA084D">
              <w:trPr>
                <w:cantSplit/>
                <w:trHeight w:val="407"/>
                <w:jc w:val="center"/>
              </w:trPr>
              <w:tc>
                <w:tcPr>
                  <w:tcW w:w="1340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实际培训次数÷计划培训次数×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EA084D">
              <w:trPr>
                <w:cantSplit/>
                <w:trHeight w:val="483"/>
                <w:jc w:val="center"/>
              </w:trPr>
              <w:tc>
                <w:tcPr>
                  <w:tcW w:w="1340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培训合格人数÷参加培训人数×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EA084D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文件化信息受控率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制定并实施《文件控制程序》、《记录控制程序》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受控率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受控个数÷所有个数×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EA084D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552" w:type="dxa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固体废弃物有效处置数÷固体废物总数×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EA084D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2" w:type="dxa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EA084D" w:rsidRDefault="00A95FCC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</w:tbl>
          <w:p w:rsidR="00EA084D" w:rsidRDefault="00EA084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2020.8.1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日经考核目标能达成。</w:t>
            </w:r>
          </w:p>
          <w:p w:rsidR="004F73DB" w:rsidRDefault="004F73DB" w:rsidP="004F73DB">
            <w:pPr>
              <w:pStyle w:val="a0"/>
              <w:rPr>
                <w:rFonts w:hint="eastAsia"/>
              </w:rPr>
            </w:pPr>
          </w:p>
          <w:p w:rsidR="004F73DB" w:rsidRPr="004F73DB" w:rsidRDefault="004F73DB" w:rsidP="004F73DB">
            <w:pPr>
              <w:pStyle w:val="a0"/>
            </w:pPr>
          </w:p>
        </w:tc>
        <w:tc>
          <w:tcPr>
            <w:tcW w:w="646" w:type="dxa"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A084D">
        <w:trPr>
          <w:trHeight w:val="516"/>
        </w:trPr>
        <w:tc>
          <w:tcPr>
            <w:tcW w:w="1892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228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6.3</w:t>
            </w:r>
          </w:p>
        </w:tc>
        <w:tc>
          <w:tcPr>
            <w:tcW w:w="10943" w:type="dxa"/>
            <w:vAlign w:val="center"/>
          </w:tcPr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现场交流，为了保持和改进公司管理体系的绩效，公司识别和确定变更的需求和机会。有计划、系统地进行变更，识别风险和机遇，并评价变更的潜在后果。经交流，未发生体系的变更，亦未发生变更的策划。</w:t>
            </w:r>
          </w:p>
          <w:p w:rsidR="004F73DB" w:rsidRPr="004F73DB" w:rsidRDefault="004F73DB" w:rsidP="004F73DB">
            <w:pPr>
              <w:pStyle w:val="a0"/>
            </w:pPr>
            <w:bookmarkStart w:id="0" w:name="_GoBack"/>
            <w:bookmarkEnd w:id="0"/>
          </w:p>
        </w:tc>
        <w:tc>
          <w:tcPr>
            <w:tcW w:w="646" w:type="dxa"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A084D">
        <w:trPr>
          <w:trHeight w:val="214"/>
        </w:trPr>
        <w:tc>
          <w:tcPr>
            <w:tcW w:w="1892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</w:p>
        </w:tc>
        <w:tc>
          <w:tcPr>
            <w:tcW w:w="1228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9.3  </w:t>
            </w:r>
          </w:p>
        </w:tc>
        <w:tc>
          <w:tcPr>
            <w:tcW w:w="10943" w:type="dxa"/>
            <w:vAlign w:val="center"/>
          </w:tcPr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查看《</w:t>
            </w:r>
            <w:r w:rsidR="004F73DB" w:rsidRPr="004F73DB">
              <w:rPr>
                <w:rFonts w:ascii="楷体" w:eastAsia="楷体" w:hAnsi="楷体" w:hint="eastAsia"/>
                <w:sz w:val="24"/>
                <w:szCs w:val="24"/>
              </w:rPr>
              <w:t>管理评审控制程序</w:t>
            </w:r>
            <w:r w:rsidR="004F73DB" w:rsidRPr="004F73DB">
              <w:rPr>
                <w:rFonts w:ascii="楷体" w:eastAsia="楷体" w:hAnsi="楷体" w:hint="eastAsia"/>
                <w:sz w:val="24"/>
                <w:szCs w:val="24"/>
              </w:rPr>
              <w:tab/>
              <w:t>BLL/CX22-A0-2020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》，基本符合要求。</w:t>
            </w:r>
            <w:r w:rsidR="003A2C89">
              <w:rPr>
                <w:rFonts w:ascii="楷体" w:eastAsia="楷体" w:hAnsi="楷体" w:hint="eastAsia"/>
                <w:sz w:val="24"/>
                <w:szCs w:val="24"/>
              </w:rPr>
              <w:t>2020.6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A2C8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日进行了管理评审。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“管理评审计划”，由</w:t>
            </w:r>
            <w:r w:rsidR="00CB3C00">
              <w:rPr>
                <w:rFonts w:ascii="楷体" w:eastAsia="楷体" w:hAnsi="楷体" w:hint="eastAsia"/>
                <w:sz w:val="24"/>
                <w:szCs w:val="24"/>
              </w:rPr>
              <w:t>任海潮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查管理评审输入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组织的战略方向、与质量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管理体系相关的内外部因素的变化，顾客满意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和相关方的反馈，目标的实现情况，监视和测量结果，内部审核结果，外部供方的绩效，资源的充分性，应对风险和机遇所采取的措施，重要环境因素，重要危险源，合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义务履行情况，事件调查、纠正和预防措施，改进的机会等。管理评审的输入基本充分。查到各部门汇报材料，有参加人员签到表。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查管理评审输出：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查看了总经理</w:t>
            </w:r>
            <w:r w:rsidR="00CB3C00">
              <w:rPr>
                <w:rFonts w:ascii="楷体" w:eastAsia="楷体" w:hAnsi="楷体" w:hint="eastAsia"/>
                <w:sz w:val="24"/>
                <w:szCs w:val="24"/>
              </w:rPr>
              <w:t>任海潮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批准的“管理评审报告”，对公司体系文件的符合性，国家、地方及行业相关法规、标准的执行情况，风险和机遇的应对情况，产品质量情况，内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审实施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情况、管理目标完成情况、管理体系的适宜性、有效性、充分性做出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了评价。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管理评审结论：公司的管理体系是适宜的、充分的和有效的。</w:t>
            </w:r>
          </w:p>
          <w:p w:rsidR="00EA084D" w:rsidRDefault="00A95FCC">
            <w:pPr>
              <w:spacing w:line="360" w:lineRule="auto"/>
              <w:ind w:rightChars="-159" w:right="-334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提出了改进措施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: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办公室组织标准的培训，并进行滚动式培训。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管理评审的策划及实施符合要求。</w:t>
            </w:r>
          </w:p>
          <w:p w:rsidR="00EA084D" w:rsidRDefault="002808CD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CB4716" wp14:editId="6B72E0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20000" cy="3213139"/>
                  <wp:effectExtent l="0" t="0" r="0" b="6350"/>
                  <wp:wrapNone/>
                  <wp:docPr id="3" name="图片 3" descr="E:\360安全云盘同步版\国标联合审核\202008\鄄城宝利来树脂化工有限公司\新建文件夹\综合部\2020-09-23 15.46.5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8\鄄城宝利来树脂化工有限公司\新建文件夹\综合部\2020-09-23 15.46.5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321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  <w:p w:rsidR="00EA084D" w:rsidRDefault="00EA084D">
            <w:pPr>
              <w:pStyle w:val="a0"/>
            </w:pPr>
          </w:p>
        </w:tc>
        <w:tc>
          <w:tcPr>
            <w:tcW w:w="646" w:type="dxa"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084D">
        <w:trPr>
          <w:trHeight w:val="214"/>
        </w:trPr>
        <w:tc>
          <w:tcPr>
            <w:tcW w:w="1892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</w:t>
            </w:r>
          </w:p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10.3</w:t>
            </w:r>
          </w:p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EA084D" w:rsidRDefault="00A95FCC" w:rsidP="0062449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意识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有了提高，持续改进了管理体系的有效性。</w:t>
            </w:r>
          </w:p>
        </w:tc>
        <w:tc>
          <w:tcPr>
            <w:tcW w:w="646" w:type="dxa"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084D">
        <w:trPr>
          <w:trHeight w:val="90"/>
        </w:trPr>
        <w:tc>
          <w:tcPr>
            <w:tcW w:w="1892" w:type="dxa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国家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地方抽查、顾客满意、相关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</w:p>
        </w:tc>
        <w:tc>
          <w:tcPr>
            <w:tcW w:w="1228" w:type="dxa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自公司成立以来，未受到上级主管部门有关质量、环境问题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的行政处罚。未发生相关方的投诉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暂时没有国家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地方抽查情况。</w:t>
            </w:r>
          </w:p>
          <w:p w:rsidR="00EA084D" w:rsidRDefault="00A95FC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目前没有相关行政主管部门的检查处罚，在现场审核也未发现检查处罚、相关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等情况。</w:t>
            </w:r>
          </w:p>
        </w:tc>
        <w:tc>
          <w:tcPr>
            <w:tcW w:w="646" w:type="dxa"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084D">
        <w:trPr>
          <w:trHeight w:val="90"/>
        </w:trPr>
        <w:tc>
          <w:tcPr>
            <w:tcW w:w="1892" w:type="dxa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验证资质</w:t>
            </w:r>
          </w:p>
        </w:tc>
        <w:tc>
          <w:tcPr>
            <w:tcW w:w="1228" w:type="dxa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提供了组织营业执照均为有效。</w:t>
            </w:r>
          </w:p>
        </w:tc>
        <w:tc>
          <w:tcPr>
            <w:tcW w:w="646" w:type="dxa"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084D">
        <w:trPr>
          <w:trHeight w:val="214"/>
        </w:trPr>
        <w:tc>
          <w:tcPr>
            <w:tcW w:w="1892" w:type="dxa"/>
          </w:tcPr>
          <w:p w:rsidR="00EA084D" w:rsidRDefault="00A95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一阶段问题验证</w:t>
            </w:r>
          </w:p>
        </w:tc>
        <w:tc>
          <w:tcPr>
            <w:tcW w:w="1228" w:type="dxa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EA084D" w:rsidRDefault="00A95FC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一阶段审核时发现的问题，经现场验证已关闭，整改措施有效。</w:t>
            </w:r>
          </w:p>
        </w:tc>
        <w:tc>
          <w:tcPr>
            <w:tcW w:w="646" w:type="dxa"/>
            <w:vAlign w:val="center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A084D">
        <w:trPr>
          <w:trHeight w:val="288"/>
        </w:trPr>
        <w:tc>
          <w:tcPr>
            <w:tcW w:w="1892" w:type="dxa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43" w:type="dxa"/>
          </w:tcPr>
          <w:p w:rsidR="00EA084D" w:rsidRDefault="00EA084D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</w:tcPr>
          <w:p w:rsidR="00EA084D" w:rsidRDefault="00EA084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A084D" w:rsidRDefault="00EA084D"/>
    <w:p w:rsidR="00EA084D" w:rsidRDefault="00A95FCC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A084D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CC" w:rsidRDefault="00A95FCC">
      <w:r>
        <w:separator/>
      </w:r>
    </w:p>
  </w:endnote>
  <w:endnote w:type="continuationSeparator" w:id="0">
    <w:p w:rsidR="00A95FCC" w:rsidRDefault="00A9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EA084D" w:rsidRDefault="00A95FC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73D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73D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A084D" w:rsidRDefault="00EA08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CC" w:rsidRDefault="00A95FCC">
      <w:r>
        <w:separator/>
      </w:r>
    </w:p>
  </w:footnote>
  <w:footnote w:type="continuationSeparator" w:id="0">
    <w:p w:rsidR="00A95FCC" w:rsidRDefault="00A9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4D" w:rsidRDefault="00A95FC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A084D" w:rsidRDefault="00A95FCC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EA084D" w:rsidRDefault="00A95FC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EA084D" w:rsidRDefault="00EA084D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EA084D" w:rsidRDefault="00A95FC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  <w:p w:rsidR="00EA084D" w:rsidRDefault="00EA084D"/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EA084D" w:rsidRDefault="00EA08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7AE"/>
    <w:multiLevelType w:val="hybridMultilevel"/>
    <w:tmpl w:val="7B0AD632"/>
    <w:lvl w:ilvl="0" w:tplc="5994FF52">
      <w:start w:val="1"/>
      <w:numFmt w:val="decimal"/>
      <w:lvlText w:val="%1、"/>
      <w:lvlJc w:val="left"/>
      <w:pPr>
        <w:ind w:left="856" w:hanging="3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459"/>
    <w:rsid w:val="000237F6"/>
    <w:rsid w:val="000312CE"/>
    <w:rsid w:val="0003373A"/>
    <w:rsid w:val="00037717"/>
    <w:rsid w:val="000623A0"/>
    <w:rsid w:val="00082DA4"/>
    <w:rsid w:val="000954A0"/>
    <w:rsid w:val="000A22BB"/>
    <w:rsid w:val="000C520C"/>
    <w:rsid w:val="000C6DD5"/>
    <w:rsid w:val="000D163F"/>
    <w:rsid w:val="000D4EDD"/>
    <w:rsid w:val="000E59F3"/>
    <w:rsid w:val="000F6037"/>
    <w:rsid w:val="00152D7C"/>
    <w:rsid w:val="00184136"/>
    <w:rsid w:val="00191322"/>
    <w:rsid w:val="0019287B"/>
    <w:rsid w:val="001976A2"/>
    <w:rsid w:val="001A2D7F"/>
    <w:rsid w:val="001B387B"/>
    <w:rsid w:val="001B3D1B"/>
    <w:rsid w:val="001C38F1"/>
    <w:rsid w:val="001C5D0F"/>
    <w:rsid w:val="001F56BC"/>
    <w:rsid w:val="00212C1A"/>
    <w:rsid w:val="0021308D"/>
    <w:rsid w:val="002208F9"/>
    <w:rsid w:val="00232AB1"/>
    <w:rsid w:val="002458E8"/>
    <w:rsid w:val="00257733"/>
    <w:rsid w:val="002808CD"/>
    <w:rsid w:val="002D716B"/>
    <w:rsid w:val="002F4962"/>
    <w:rsid w:val="00301F7C"/>
    <w:rsid w:val="00321DA0"/>
    <w:rsid w:val="00337922"/>
    <w:rsid w:val="00340867"/>
    <w:rsid w:val="00375F4E"/>
    <w:rsid w:val="00380837"/>
    <w:rsid w:val="003A198A"/>
    <w:rsid w:val="003A2C89"/>
    <w:rsid w:val="003A7739"/>
    <w:rsid w:val="003D0546"/>
    <w:rsid w:val="003D31EA"/>
    <w:rsid w:val="003F2D46"/>
    <w:rsid w:val="003F6269"/>
    <w:rsid w:val="00410914"/>
    <w:rsid w:val="004137A2"/>
    <w:rsid w:val="00433551"/>
    <w:rsid w:val="00436693"/>
    <w:rsid w:val="004C094F"/>
    <w:rsid w:val="004C5009"/>
    <w:rsid w:val="004F3FCD"/>
    <w:rsid w:val="004F4F4E"/>
    <w:rsid w:val="004F73DB"/>
    <w:rsid w:val="00501C7B"/>
    <w:rsid w:val="005205B9"/>
    <w:rsid w:val="00523AA5"/>
    <w:rsid w:val="00536930"/>
    <w:rsid w:val="00545695"/>
    <w:rsid w:val="005524D9"/>
    <w:rsid w:val="00564E53"/>
    <w:rsid w:val="00566CC7"/>
    <w:rsid w:val="00570B50"/>
    <w:rsid w:val="00576A41"/>
    <w:rsid w:val="005A6321"/>
    <w:rsid w:val="005B15E3"/>
    <w:rsid w:val="005B6B87"/>
    <w:rsid w:val="005C423B"/>
    <w:rsid w:val="005C5178"/>
    <w:rsid w:val="005D1A4B"/>
    <w:rsid w:val="005D4056"/>
    <w:rsid w:val="005F1566"/>
    <w:rsid w:val="005F4A2B"/>
    <w:rsid w:val="00604130"/>
    <w:rsid w:val="006045A7"/>
    <w:rsid w:val="00614964"/>
    <w:rsid w:val="00615C55"/>
    <w:rsid w:val="00624492"/>
    <w:rsid w:val="00636EE2"/>
    <w:rsid w:val="00644FE2"/>
    <w:rsid w:val="0067640C"/>
    <w:rsid w:val="0069608C"/>
    <w:rsid w:val="006A2473"/>
    <w:rsid w:val="006C70FD"/>
    <w:rsid w:val="006E408B"/>
    <w:rsid w:val="006E678B"/>
    <w:rsid w:val="00702221"/>
    <w:rsid w:val="0070257C"/>
    <w:rsid w:val="007173B7"/>
    <w:rsid w:val="00751363"/>
    <w:rsid w:val="00757BAE"/>
    <w:rsid w:val="00764208"/>
    <w:rsid w:val="00772056"/>
    <w:rsid w:val="007742A2"/>
    <w:rsid w:val="007757F3"/>
    <w:rsid w:val="0077650F"/>
    <w:rsid w:val="00776F59"/>
    <w:rsid w:val="0078463E"/>
    <w:rsid w:val="00791ECE"/>
    <w:rsid w:val="007C0140"/>
    <w:rsid w:val="007C21A9"/>
    <w:rsid w:val="007D7953"/>
    <w:rsid w:val="007E3722"/>
    <w:rsid w:val="007E378E"/>
    <w:rsid w:val="007E450D"/>
    <w:rsid w:val="007E6AEB"/>
    <w:rsid w:val="007F1E57"/>
    <w:rsid w:val="0082488E"/>
    <w:rsid w:val="008466FF"/>
    <w:rsid w:val="0087291F"/>
    <w:rsid w:val="0088298C"/>
    <w:rsid w:val="008860A1"/>
    <w:rsid w:val="00896F02"/>
    <w:rsid w:val="008973EE"/>
    <w:rsid w:val="008C54C9"/>
    <w:rsid w:val="008F4DA2"/>
    <w:rsid w:val="00914EF5"/>
    <w:rsid w:val="00920DF5"/>
    <w:rsid w:val="00971600"/>
    <w:rsid w:val="009973B4"/>
    <w:rsid w:val="009A2DE9"/>
    <w:rsid w:val="009A6C25"/>
    <w:rsid w:val="009B6F58"/>
    <w:rsid w:val="009C28C1"/>
    <w:rsid w:val="009F7EED"/>
    <w:rsid w:val="00A0501E"/>
    <w:rsid w:val="00A237BE"/>
    <w:rsid w:val="00A34FB9"/>
    <w:rsid w:val="00A513C4"/>
    <w:rsid w:val="00A62A7C"/>
    <w:rsid w:val="00A6388E"/>
    <w:rsid w:val="00A70DDE"/>
    <w:rsid w:val="00A719FE"/>
    <w:rsid w:val="00A770DB"/>
    <w:rsid w:val="00A849DB"/>
    <w:rsid w:val="00A85975"/>
    <w:rsid w:val="00A95FCC"/>
    <w:rsid w:val="00AA3677"/>
    <w:rsid w:val="00AB216E"/>
    <w:rsid w:val="00AC5004"/>
    <w:rsid w:val="00AD5678"/>
    <w:rsid w:val="00AE30C9"/>
    <w:rsid w:val="00AE51DA"/>
    <w:rsid w:val="00AF0AAB"/>
    <w:rsid w:val="00AF6D4E"/>
    <w:rsid w:val="00B23785"/>
    <w:rsid w:val="00B24DBB"/>
    <w:rsid w:val="00B24DE9"/>
    <w:rsid w:val="00B35E9F"/>
    <w:rsid w:val="00B472FB"/>
    <w:rsid w:val="00B92F44"/>
    <w:rsid w:val="00B95A21"/>
    <w:rsid w:val="00BB298B"/>
    <w:rsid w:val="00BC7F68"/>
    <w:rsid w:val="00BD2AF6"/>
    <w:rsid w:val="00BF597E"/>
    <w:rsid w:val="00C05173"/>
    <w:rsid w:val="00C37024"/>
    <w:rsid w:val="00C51A36"/>
    <w:rsid w:val="00C55228"/>
    <w:rsid w:val="00C73CBB"/>
    <w:rsid w:val="00CB2E04"/>
    <w:rsid w:val="00CB3C00"/>
    <w:rsid w:val="00CE315A"/>
    <w:rsid w:val="00CE4B52"/>
    <w:rsid w:val="00D06F59"/>
    <w:rsid w:val="00D367C5"/>
    <w:rsid w:val="00D8388C"/>
    <w:rsid w:val="00D92952"/>
    <w:rsid w:val="00DA2F95"/>
    <w:rsid w:val="00DC5B16"/>
    <w:rsid w:val="00DC67B1"/>
    <w:rsid w:val="00DD5C14"/>
    <w:rsid w:val="00DF1D70"/>
    <w:rsid w:val="00E36B87"/>
    <w:rsid w:val="00E5485A"/>
    <w:rsid w:val="00E7131A"/>
    <w:rsid w:val="00E724A3"/>
    <w:rsid w:val="00E82679"/>
    <w:rsid w:val="00EA084D"/>
    <w:rsid w:val="00EA63A3"/>
    <w:rsid w:val="00EB0164"/>
    <w:rsid w:val="00ED0F62"/>
    <w:rsid w:val="00ED0FC4"/>
    <w:rsid w:val="00EE4ECC"/>
    <w:rsid w:val="00F006EF"/>
    <w:rsid w:val="00F10880"/>
    <w:rsid w:val="00F25851"/>
    <w:rsid w:val="00F547FE"/>
    <w:rsid w:val="00F83B92"/>
    <w:rsid w:val="00FC354E"/>
    <w:rsid w:val="00FD65FF"/>
    <w:rsid w:val="00FD76A3"/>
    <w:rsid w:val="00FE7064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EF87862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rsid w:val="00BB298B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rsid w:val="00BB298B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134</cp:revision>
  <dcterms:created xsi:type="dcterms:W3CDTF">2015-06-17T12:51:00Z</dcterms:created>
  <dcterms:modified xsi:type="dcterms:W3CDTF">2020-10-26T07:27:00Z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