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sz w:val="21"/>
          <w:szCs w:val="21"/>
        </w:rPr>
        <w:t>0443-2020-QE</w:t>
      </w:r>
      <w:bookmarkEnd w:id="0"/>
    </w:p>
    <w:p>
      <w:pPr>
        <w:snapToGrid w:val="0"/>
        <w:spacing w:afterLines="30"/>
        <w:jc w:val="center"/>
        <w:rPr>
          <w:rFonts w:ascii="楷体" w:hAnsi="楷体" w:eastAsia="楷体"/>
          <w:b/>
          <w:color w:val="000000" w:themeColor="text1"/>
          <w:sz w:val="28"/>
          <w:szCs w:val="28"/>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bCs/>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楷体" w:hAnsi="楷体" w:eastAsia="楷体"/>
          <w:b/>
          <w:color w:val="000000"/>
          <w:sz w:val="32"/>
          <w:szCs w:val="32"/>
          <w:u w:val="single"/>
          <w:lang w:eastAsia="zh-CN"/>
        </w:rPr>
        <w:t>保定博盾保安服务有限公司</w:t>
      </w: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1242"/>
        <w:gridCol w:w="966"/>
        <w:gridCol w:w="1086"/>
        <w:gridCol w:w="1527"/>
        <w:gridCol w:w="726"/>
        <w:gridCol w:w="831"/>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694"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831"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726" w:type="dxa"/>
            <w:vAlign w:val="center"/>
          </w:tcPr>
          <w:p>
            <w:pPr>
              <w:rPr>
                <w:b/>
                <w:color w:val="000000" w:themeColor="text1"/>
                <w:sz w:val="20"/>
                <w:szCs w:val="20"/>
              </w:rPr>
            </w:pPr>
            <w:r>
              <w:rPr>
                <w:rFonts w:hint="eastAsia"/>
                <w:b/>
                <w:color w:val="000000" w:themeColor="text1"/>
                <w:sz w:val="20"/>
                <w:szCs w:val="20"/>
              </w:rPr>
              <w:t>邮箱</w:t>
            </w:r>
          </w:p>
        </w:tc>
        <w:tc>
          <w:tcPr>
            <w:tcW w:w="2472" w:type="dxa"/>
            <w:gridSpan w:val="2"/>
            <w:vAlign w:val="center"/>
          </w:tcPr>
          <w:p>
            <w:pPr>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44" w:type="dxa"/>
            <w:gridSpan w:val="2"/>
            <w:vAlign w:val="center"/>
          </w:tcPr>
          <w:p>
            <w:pPr>
              <w:spacing w:line="240" w:lineRule="exact"/>
              <w:jc w:val="both"/>
              <w:rPr>
                <w:b/>
                <w:bCs/>
                <w:color w:val="000000" w:themeColor="text1"/>
                <w:sz w:val="21"/>
                <w:szCs w:val="21"/>
              </w:rPr>
            </w:pPr>
            <w:r>
              <w:rPr>
                <w:rFonts w:hint="eastAsia"/>
                <w:b/>
                <w:bCs/>
                <w:sz w:val="21"/>
                <w:szCs w:val="21"/>
              </w:rPr>
              <w:t>姓名</w:t>
            </w:r>
          </w:p>
        </w:tc>
        <w:tc>
          <w:tcPr>
            <w:tcW w:w="1242" w:type="dxa"/>
            <w:vAlign w:val="center"/>
          </w:tcPr>
          <w:p>
            <w:pPr>
              <w:spacing w:line="240" w:lineRule="exact"/>
              <w:jc w:val="center"/>
              <w:rPr>
                <w:b/>
                <w:bCs/>
                <w:color w:val="000000" w:themeColor="text1"/>
                <w:sz w:val="21"/>
                <w:szCs w:val="21"/>
              </w:rPr>
            </w:pPr>
            <w:r>
              <w:rPr>
                <w:rFonts w:hint="eastAsia"/>
                <w:b/>
                <w:bCs/>
                <w:sz w:val="21"/>
                <w:szCs w:val="21"/>
              </w:rPr>
              <w:t>组内身份</w:t>
            </w:r>
          </w:p>
        </w:tc>
        <w:tc>
          <w:tcPr>
            <w:tcW w:w="966" w:type="dxa"/>
            <w:vAlign w:val="center"/>
          </w:tcPr>
          <w:p>
            <w:pPr>
              <w:spacing w:line="240" w:lineRule="exact"/>
              <w:jc w:val="center"/>
              <w:rPr>
                <w:b/>
                <w:bCs/>
                <w:color w:val="000000" w:themeColor="text1"/>
                <w:sz w:val="21"/>
                <w:szCs w:val="21"/>
              </w:rPr>
            </w:pPr>
            <w:r>
              <w:rPr>
                <w:rFonts w:hint="eastAsia"/>
                <w:b/>
                <w:bCs/>
                <w:sz w:val="21"/>
                <w:szCs w:val="21"/>
              </w:rPr>
              <w:t>性别</w:t>
            </w:r>
          </w:p>
        </w:tc>
        <w:tc>
          <w:tcPr>
            <w:tcW w:w="3339" w:type="dxa"/>
            <w:gridSpan w:val="3"/>
            <w:vAlign w:val="center"/>
          </w:tcPr>
          <w:p>
            <w:pPr>
              <w:spacing w:line="240" w:lineRule="exact"/>
              <w:jc w:val="center"/>
              <w:rPr>
                <w:b/>
                <w:bCs/>
                <w:color w:val="000000" w:themeColor="text1"/>
                <w:sz w:val="21"/>
                <w:szCs w:val="21"/>
              </w:rPr>
            </w:pPr>
            <w:r>
              <w:rPr>
                <w:rFonts w:hint="eastAsia"/>
                <w:b/>
                <w:bCs/>
                <w:sz w:val="21"/>
                <w:szCs w:val="21"/>
              </w:rPr>
              <w:t>注册资格</w:t>
            </w:r>
          </w:p>
        </w:tc>
        <w:tc>
          <w:tcPr>
            <w:tcW w:w="2472" w:type="dxa"/>
            <w:gridSpan w:val="2"/>
            <w:vAlign w:val="center"/>
          </w:tcPr>
          <w:p>
            <w:pPr>
              <w:spacing w:line="240" w:lineRule="exact"/>
              <w:jc w:val="center"/>
              <w:rPr>
                <w:b/>
                <w:bCs/>
                <w:color w:val="000000" w:themeColor="text1"/>
                <w:sz w:val="21"/>
                <w:szCs w:val="21"/>
              </w:rPr>
            </w:pPr>
            <w:r>
              <w:rPr>
                <w:rFonts w:hint="eastAsia"/>
                <w:b/>
                <w:bCs/>
                <w:sz w:val="21"/>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吉洁</w:t>
            </w:r>
          </w:p>
        </w:tc>
        <w:tc>
          <w:tcPr>
            <w:tcW w:w="1242" w:type="dxa"/>
            <w:vAlign w:val="center"/>
          </w:tcPr>
          <w:p>
            <w:pPr>
              <w:spacing w:line="240" w:lineRule="exact"/>
              <w:jc w:val="center"/>
              <w:rPr>
                <w:rFonts w:ascii="Times New Roman" w:hAnsi="Times New Roman" w:eastAsia="宋体" w:cs="Times New Roman"/>
                <w:kern w:val="2"/>
                <w:sz w:val="18"/>
                <w:szCs w:val="18"/>
                <w:lang w:val="en-US" w:eastAsia="zh-CN" w:bidi="ar-SA"/>
              </w:rPr>
            </w:pPr>
            <w:r>
              <w:rPr>
                <w:sz w:val="18"/>
                <w:szCs w:val="18"/>
              </w:rPr>
              <w:t>组长</w:t>
            </w:r>
          </w:p>
        </w:tc>
        <w:tc>
          <w:tcPr>
            <w:tcW w:w="966" w:type="dxa"/>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女</w:t>
            </w:r>
          </w:p>
        </w:tc>
        <w:tc>
          <w:tcPr>
            <w:tcW w:w="3339" w:type="dxa"/>
            <w:gridSpan w:val="3"/>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E:审核员</w:t>
            </w:r>
          </w:p>
        </w:tc>
        <w:tc>
          <w:tcPr>
            <w:tcW w:w="2472" w:type="dxa"/>
            <w:gridSpan w:val="2"/>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jc w:val="center"/>
              <w:rPr>
                <w:rFonts w:hint="eastAsia" w:ascii="Times New Roman" w:hAnsi="Times New Roman" w:eastAsia="宋体" w:cs="Times New Roman"/>
                <w:kern w:val="2"/>
                <w:sz w:val="21"/>
                <w:szCs w:val="21"/>
                <w:lang w:val="en-US" w:eastAsia="zh-CN" w:bidi="ar-SA"/>
              </w:rPr>
            </w:pPr>
            <w:r>
              <w:rPr>
                <w:sz w:val="21"/>
                <w:szCs w:val="21"/>
              </w:rPr>
              <w:t>朱晓丽</w:t>
            </w:r>
          </w:p>
        </w:tc>
        <w:tc>
          <w:tcPr>
            <w:tcW w:w="1242" w:type="dxa"/>
            <w:vAlign w:val="center"/>
          </w:tcPr>
          <w:p>
            <w:pPr>
              <w:jc w:val="center"/>
              <w:rPr>
                <w:sz w:val="21"/>
                <w:szCs w:val="21"/>
              </w:rPr>
            </w:pPr>
            <w:r>
              <w:rPr>
                <w:sz w:val="21"/>
                <w:szCs w:val="21"/>
              </w:rPr>
              <w:t>组员</w:t>
            </w:r>
          </w:p>
          <w:p>
            <w:pPr>
              <w:jc w:val="center"/>
              <w:rPr>
                <w:rFonts w:hint="eastAsia" w:ascii="Times New Roman" w:hAnsi="Times New Roman" w:eastAsia="宋体" w:cs="Times New Roman"/>
                <w:kern w:val="2"/>
                <w:sz w:val="21"/>
                <w:szCs w:val="21"/>
                <w:lang w:val="en-US" w:eastAsia="zh-CN" w:bidi="ar-SA"/>
              </w:rPr>
            </w:pPr>
            <w:r>
              <w:rPr>
                <w:rFonts w:hint="eastAsia"/>
                <w:sz w:val="18"/>
                <w:szCs w:val="18"/>
                <w:lang w:eastAsia="zh-CN"/>
              </w:rPr>
              <w:t>（</w:t>
            </w:r>
            <w:r>
              <w:rPr>
                <w:rFonts w:hint="eastAsia"/>
                <w:sz w:val="18"/>
                <w:szCs w:val="18"/>
                <w:lang w:val="en-US" w:eastAsia="zh-CN"/>
              </w:rPr>
              <w:t>见证人</w:t>
            </w:r>
            <w:r>
              <w:rPr>
                <w:rFonts w:hint="eastAsia"/>
                <w:sz w:val="18"/>
                <w:szCs w:val="18"/>
                <w:lang w:eastAsia="zh-CN"/>
              </w:rPr>
              <w:t>）</w:t>
            </w:r>
          </w:p>
        </w:tc>
        <w:tc>
          <w:tcPr>
            <w:tcW w:w="966"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rPr>
              <w:t>女</w:t>
            </w:r>
          </w:p>
        </w:tc>
        <w:tc>
          <w:tcPr>
            <w:tcW w:w="3339" w:type="dxa"/>
            <w:gridSpan w:val="3"/>
            <w:vAlign w:val="center"/>
          </w:tcPr>
          <w:p>
            <w:pPr>
              <w:jc w:val="center"/>
              <w:rPr>
                <w:sz w:val="21"/>
                <w:szCs w:val="21"/>
              </w:rPr>
            </w:pPr>
            <w:r>
              <w:rPr>
                <w:sz w:val="21"/>
                <w:szCs w:val="21"/>
              </w:rPr>
              <w:t>Q:审核员</w:t>
            </w:r>
          </w:p>
          <w:p>
            <w:pPr>
              <w:jc w:val="center"/>
              <w:rPr>
                <w:rFonts w:hint="eastAsia" w:ascii="Times New Roman" w:hAnsi="Times New Roman" w:eastAsia="宋体" w:cs="Times New Roman"/>
                <w:kern w:val="2"/>
                <w:sz w:val="21"/>
                <w:szCs w:val="21"/>
                <w:lang w:val="en-US" w:eastAsia="zh-CN" w:bidi="ar-SA"/>
              </w:rPr>
            </w:pPr>
            <w:r>
              <w:rPr>
                <w:sz w:val="21"/>
                <w:szCs w:val="21"/>
              </w:rPr>
              <w:t>E:审核员</w:t>
            </w:r>
          </w:p>
        </w:tc>
        <w:tc>
          <w:tcPr>
            <w:tcW w:w="2472" w:type="dxa"/>
            <w:gridSpan w:val="2"/>
            <w:vAlign w:val="center"/>
          </w:tcPr>
          <w:p>
            <w:pPr>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jc w:val="center"/>
              <w:rPr>
                <w:rFonts w:hint="eastAsia" w:ascii="Times New Roman" w:hAnsi="Times New Roman" w:eastAsia="宋体" w:cs="Times New Roman"/>
                <w:kern w:val="2"/>
                <w:sz w:val="21"/>
                <w:szCs w:val="21"/>
                <w:lang w:val="en-US" w:eastAsia="zh-CN" w:bidi="ar-SA"/>
              </w:rPr>
            </w:pPr>
            <w:r>
              <w:rPr>
                <w:sz w:val="21"/>
                <w:szCs w:val="21"/>
              </w:rPr>
              <w:t>刘鹏涛</w:t>
            </w:r>
          </w:p>
        </w:tc>
        <w:tc>
          <w:tcPr>
            <w:tcW w:w="1242"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rPr>
              <w:t>组员</w:t>
            </w:r>
          </w:p>
        </w:tc>
        <w:tc>
          <w:tcPr>
            <w:tcW w:w="966"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rPr>
              <w:t>男</w:t>
            </w:r>
          </w:p>
        </w:tc>
        <w:tc>
          <w:tcPr>
            <w:tcW w:w="3339" w:type="dxa"/>
            <w:gridSpan w:val="3"/>
            <w:vAlign w:val="center"/>
          </w:tcPr>
          <w:p>
            <w:pPr>
              <w:jc w:val="center"/>
              <w:rPr>
                <w:sz w:val="21"/>
                <w:szCs w:val="21"/>
              </w:rPr>
            </w:pPr>
            <w:r>
              <w:rPr>
                <w:sz w:val="21"/>
                <w:szCs w:val="21"/>
              </w:rPr>
              <w:t>Q:专家</w:t>
            </w:r>
          </w:p>
          <w:p>
            <w:pPr>
              <w:jc w:val="center"/>
              <w:rPr>
                <w:rFonts w:hint="eastAsia" w:ascii="Times New Roman" w:hAnsi="Times New Roman" w:eastAsia="宋体" w:cs="Times New Roman"/>
                <w:kern w:val="2"/>
                <w:sz w:val="21"/>
                <w:szCs w:val="21"/>
                <w:lang w:val="en-US" w:eastAsia="zh-CN" w:bidi="ar-SA"/>
              </w:rPr>
            </w:pPr>
            <w:r>
              <w:rPr>
                <w:sz w:val="21"/>
                <w:szCs w:val="21"/>
              </w:rPr>
              <w:t>E:专家</w:t>
            </w:r>
          </w:p>
        </w:tc>
        <w:tc>
          <w:tcPr>
            <w:tcW w:w="2472" w:type="dxa"/>
            <w:gridSpan w:val="2"/>
            <w:vAlign w:val="center"/>
          </w:tcPr>
          <w:p>
            <w:pPr>
              <w:jc w:val="center"/>
              <w:rPr>
                <w:sz w:val="21"/>
                <w:szCs w:val="21"/>
              </w:rPr>
            </w:pPr>
            <w:r>
              <w:rPr>
                <w:sz w:val="21"/>
                <w:szCs w:val="21"/>
              </w:rPr>
              <w:t>Q:35.12.00,35.15.00</w:t>
            </w:r>
          </w:p>
          <w:p>
            <w:pPr>
              <w:jc w:val="center"/>
              <w:rPr>
                <w:rFonts w:ascii="Times New Roman" w:hAnsi="Times New Roman" w:eastAsia="宋体" w:cs="Times New Roman"/>
                <w:kern w:val="2"/>
                <w:sz w:val="21"/>
                <w:szCs w:val="21"/>
                <w:lang w:val="en-US" w:eastAsia="zh-CN" w:bidi="ar-SA"/>
              </w:rPr>
            </w:pPr>
            <w:r>
              <w:rPr>
                <w:sz w:val="21"/>
                <w:szCs w:val="21"/>
              </w:rPr>
              <w:t>E:35.12.00,35.15.00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jc w:val="center"/>
              <w:rPr>
                <w:rFonts w:hint="eastAsia" w:ascii="Times New Roman" w:hAnsi="Times New Roman" w:eastAsia="宋体" w:cs="Times New Roman"/>
                <w:kern w:val="2"/>
                <w:sz w:val="21"/>
                <w:szCs w:val="21"/>
                <w:lang w:val="en-US" w:eastAsia="zh-CN" w:bidi="ar-SA"/>
              </w:rPr>
            </w:pPr>
            <w:r>
              <w:rPr>
                <w:sz w:val="21"/>
                <w:szCs w:val="21"/>
              </w:rPr>
              <w:t>张星</w:t>
            </w:r>
          </w:p>
        </w:tc>
        <w:tc>
          <w:tcPr>
            <w:tcW w:w="1242" w:type="dxa"/>
            <w:vAlign w:val="center"/>
          </w:tcPr>
          <w:p>
            <w:pPr>
              <w:jc w:val="center"/>
              <w:rPr>
                <w:sz w:val="21"/>
                <w:szCs w:val="21"/>
              </w:rPr>
            </w:pPr>
            <w:r>
              <w:rPr>
                <w:sz w:val="21"/>
                <w:szCs w:val="21"/>
              </w:rPr>
              <w:t>组员</w:t>
            </w:r>
          </w:p>
          <w:p>
            <w:pPr>
              <w:jc w:val="center"/>
              <w:rPr>
                <w:rFonts w:ascii="Times New Roman" w:hAnsi="Times New Roman" w:eastAsia="宋体" w:cs="Times New Roman"/>
                <w:kern w:val="2"/>
                <w:sz w:val="21"/>
                <w:szCs w:val="21"/>
                <w:lang w:val="en-US" w:eastAsia="zh-CN" w:bidi="ar-SA"/>
              </w:rPr>
            </w:pPr>
            <w:r>
              <w:rPr>
                <w:rFonts w:hint="eastAsia"/>
                <w:sz w:val="18"/>
                <w:szCs w:val="18"/>
                <w:lang w:eastAsia="zh-CN"/>
              </w:rPr>
              <w:t>（</w:t>
            </w:r>
            <w:r>
              <w:rPr>
                <w:rFonts w:hint="eastAsia"/>
                <w:sz w:val="18"/>
                <w:szCs w:val="18"/>
                <w:lang w:val="en-US" w:eastAsia="zh-CN"/>
              </w:rPr>
              <w:t>被见证人</w:t>
            </w:r>
            <w:r>
              <w:rPr>
                <w:rFonts w:hint="eastAsia"/>
                <w:sz w:val="18"/>
                <w:szCs w:val="18"/>
                <w:lang w:eastAsia="zh-CN"/>
              </w:rPr>
              <w:t>）</w:t>
            </w:r>
          </w:p>
        </w:tc>
        <w:tc>
          <w:tcPr>
            <w:tcW w:w="966" w:type="dxa"/>
            <w:vAlign w:val="center"/>
          </w:tcPr>
          <w:p>
            <w:pPr>
              <w:jc w:val="center"/>
              <w:rPr>
                <w:rFonts w:ascii="Times New Roman" w:hAnsi="Times New Roman" w:eastAsia="宋体" w:cs="Times New Roman"/>
                <w:kern w:val="2"/>
                <w:sz w:val="21"/>
                <w:szCs w:val="21"/>
                <w:lang w:val="en-US" w:eastAsia="zh-CN" w:bidi="ar-SA"/>
              </w:rPr>
            </w:pPr>
            <w:r>
              <w:rPr>
                <w:sz w:val="21"/>
                <w:szCs w:val="21"/>
              </w:rPr>
              <w:t>女</w:t>
            </w:r>
          </w:p>
        </w:tc>
        <w:tc>
          <w:tcPr>
            <w:tcW w:w="3339" w:type="dxa"/>
            <w:gridSpan w:val="3"/>
            <w:vAlign w:val="center"/>
          </w:tcPr>
          <w:p>
            <w:pPr>
              <w:jc w:val="center"/>
              <w:rPr>
                <w:rFonts w:ascii="Times New Roman" w:hAnsi="Times New Roman" w:eastAsia="宋体" w:cs="Times New Roman"/>
                <w:kern w:val="2"/>
                <w:sz w:val="21"/>
                <w:szCs w:val="21"/>
                <w:lang w:val="en-US" w:eastAsia="zh-CN" w:bidi="ar-SA"/>
              </w:rPr>
            </w:pPr>
            <w:r>
              <w:rPr>
                <w:sz w:val="21"/>
                <w:szCs w:val="21"/>
              </w:rPr>
              <w:t>E:实习审核员</w:t>
            </w:r>
          </w:p>
        </w:tc>
        <w:tc>
          <w:tcPr>
            <w:tcW w:w="2472" w:type="dxa"/>
            <w:gridSpan w:val="2"/>
            <w:vAlign w:val="center"/>
          </w:tcPr>
          <w:p>
            <w:pPr>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1242" w:type="dxa"/>
            <w:vAlign w:val="center"/>
          </w:tcPr>
          <w:p>
            <w:pPr>
              <w:jc w:val="center"/>
              <w:rPr>
                <w:b/>
                <w:color w:val="000000" w:themeColor="text1"/>
                <w:sz w:val="20"/>
                <w:szCs w:val="20"/>
              </w:rPr>
            </w:pPr>
            <w:r>
              <w:rPr>
                <w:rFonts w:hint="eastAsia"/>
                <w:b/>
                <w:color w:val="000000" w:themeColor="text1"/>
                <w:sz w:val="20"/>
                <w:szCs w:val="20"/>
              </w:rPr>
              <w:t>性别</w:t>
            </w:r>
          </w:p>
        </w:tc>
        <w:tc>
          <w:tcPr>
            <w:tcW w:w="966" w:type="dxa"/>
            <w:vAlign w:val="center"/>
          </w:tcPr>
          <w:p>
            <w:pPr>
              <w:jc w:val="center"/>
              <w:rPr>
                <w:b/>
                <w:color w:val="000000" w:themeColor="text1"/>
                <w:sz w:val="20"/>
                <w:szCs w:val="20"/>
              </w:rPr>
            </w:pPr>
            <w:r>
              <w:rPr>
                <w:rFonts w:hint="eastAsia"/>
                <w:b/>
                <w:color w:val="000000" w:themeColor="text1"/>
                <w:sz w:val="20"/>
                <w:szCs w:val="20"/>
              </w:rPr>
              <w:t>角色</w:t>
            </w:r>
          </w:p>
        </w:tc>
        <w:tc>
          <w:tcPr>
            <w:tcW w:w="3339" w:type="dxa"/>
            <w:gridSpan w:val="3"/>
            <w:vAlign w:val="center"/>
          </w:tcPr>
          <w:p>
            <w:pPr>
              <w:jc w:val="center"/>
              <w:rPr>
                <w:b/>
                <w:color w:val="000000" w:themeColor="text1"/>
                <w:sz w:val="20"/>
                <w:szCs w:val="20"/>
              </w:rPr>
            </w:pPr>
            <w:r>
              <w:rPr>
                <w:rFonts w:hint="eastAsia"/>
                <w:b/>
                <w:color w:val="000000" w:themeColor="text1"/>
                <w:sz w:val="20"/>
                <w:szCs w:val="20"/>
              </w:rPr>
              <w:t>工作单位</w:t>
            </w:r>
          </w:p>
        </w:tc>
        <w:tc>
          <w:tcPr>
            <w:tcW w:w="2472" w:type="dxa"/>
            <w:gridSpan w:val="2"/>
            <w:vAlign w:val="center"/>
          </w:tcPr>
          <w:p>
            <w:pPr>
              <w:jc w:val="cente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val="0"/>
                <w:bCs/>
                <w:color w:val="000000" w:themeColor="text1"/>
                <w:lang w:val="en-US" w:eastAsia="zh-CN"/>
              </w:rPr>
            </w:pPr>
            <w:r>
              <w:rPr>
                <w:rFonts w:hint="eastAsia"/>
                <w:b w:val="0"/>
                <w:bCs/>
                <w:color w:val="000000" w:themeColor="text1"/>
                <w:lang w:val="en-US" w:eastAsia="zh-CN"/>
              </w:rPr>
              <w:t>/</w:t>
            </w:r>
          </w:p>
        </w:tc>
        <w:tc>
          <w:tcPr>
            <w:tcW w:w="1242" w:type="dxa"/>
            <w:vAlign w:val="center"/>
          </w:tcPr>
          <w:p>
            <w:pPr>
              <w:jc w:val="center"/>
              <w:rPr>
                <w:b w:val="0"/>
                <w:bCs/>
                <w:color w:val="000000" w:themeColor="text1"/>
              </w:rPr>
            </w:pPr>
          </w:p>
        </w:tc>
        <w:tc>
          <w:tcPr>
            <w:tcW w:w="966" w:type="dxa"/>
            <w:vAlign w:val="center"/>
          </w:tcPr>
          <w:p>
            <w:pPr>
              <w:jc w:val="center"/>
              <w:rPr>
                <w:b w:val="0"/>
                <w:bCs/>
                <w:color w:val="000000" w:themeColor="text1"/>
              </w:rPr>
            </w:pPr>
          </w:p>
        </w:tc>
        <w:tc>
          <w:tcPr>
            <w:tcW w:w="3339" w:type="dxa"/>
            <w:gridSpan w:val="3"/>
            <w:vAlign w:val="center"/>
          </w:tcPr>
          <w:p>
            <w:pPr>
              <w:rPr>
                <w:rFonts w:hint="eastAsia" w:eastAsia="宋体"/>
                <w:b w:val="0"/>
                <w:bCs/>
                <w:color w:val="000000" w:themeColor="text1"/>
                <w:lang w:eastAsia="zh-CN"/>
              </w:rPr>
            </w:pPr>
          </w:p>
        </w:tc>
        <w:tc>
          <w:tcPr>
            <w:tcW w:w="2472"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19001:2016 idt ISO 9001:2015标准   不适用条款: </w:t>
      </w:r>
      <w:r>
        <w:rPr>
          <w:rFonts w:hint="eastAsia" w:ascii="宋体" w:hAnsi="宋体"/>
          <w:b/>
          <w:color w:val="000000" w:themeColor="text1"/>
          <w:spacing w:val="-10"/>
          <w:sz w:val="20"/>
          <w:szCs w:val="20"/>
          <w:lang w:val="en-US" w:eastAsia="zh-CN"/>
        </w:rPr>
        <w:t>8.3</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28001-2011 idtOHSMS 18001:2007标准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1676"/>
        <w:gridCol w:w="1080"/>
        <w:gridCol w:w="282"/>
        <w:gridCol w:w="1597"/>
        <w:gridCol w:w="396"/>
        <w:gridCol w:w="128"/>
        <w:gridCol w:w="541"/>
        <w:gridCol w:w="1016"/>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863"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635" w:type="dxa"/>
            <w:gridSpan w:val="4"/>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z w:val="20"/>
                <w:szCs w:val="20"/>
                <w:lang w:eastAsia="zh-CN"/>
              </w:rPr>
            </w:pPr>
            <w:r>
              <w:rPr>
                <w:rFonts w:hint="eastAsia" w:ascii="宋体" w:hAnsi="宋体"/>
                <w:sz w:val="21"/>
                <w:szCs w:val="21"/>
                <w:lang w:eastAsia="zh-CN"/>
              </w:rPr>
              <w:t>保定博盾保安服务有限公司</w:t>
            </w:r>
          </w:p>
        </w:tc>
        <w:tc>
          <w:tcPr>
            <w:tcW w:w="1065" w:type="dxa"/>
            <w:gridSpan w:val="3"/>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313" w:type="dxa"/>
            <w:gridSpan w:val="2"/>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kern w:val="2"/>
                <w:sz w:val="20"/>
                <w:szCs w:val="20"/>
                <w:lang w:val="en-US" w:eastAsia="zh-CN" w:bidi="ar-SA"/>
              </w:rPr>
            </w:pPr>
            <w:r>
              <w:rPr>
                <w:rFonts w:hint="default" w:ascii="Times New Roman" w:hAnsi="Times New Roman" w:cs="Times New Roman"/>
                <w:b/>
                <w:bCs w:val="0"/>
                <w:color w:val="000000"/>
                <w:sz w:val="20"/>
                <w:szCs w:val="20"/>
              </w:rPr>
              <w:t>注册地址</w:t>
            </w:r>
          </w:p>
        </w:tc>
        <w:tc>
          <w:tcPr>
            <w:tcW w:w="5700" w:type="dxa"/>
            <w:gridSpan w:val="7"/>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b w:val="0"/>
                <w:bCs/>
                <w:color w:val="000000"/>
                <w:kern w:val="2"/>
                <w:sz w:val="20"/>
                <w:szCs w:val="20"/>
                <w:lang w:val="en-US" w:eastAsia="zh-CN" w:bidi="ar-SA"/>
              </w:rPr>
            </w:pPr>
            <w:r>
              <w:rPr>
                <w:rFonts w:hint="default" w:ascii="Times New Roman" w:hAnsi="Times New Roman" w:cs="Times New Roman"/>
                <w:b w:val="0"/>
                <w:bCs/>
                <w:sz w:val="20"/>
                <w:szCs w:val="20"/>
              </w:rPr>
              <w:t>保定市向阳北大街3666号</w:t>
            </w:r>
          </w:p>
        </w:tc>
        <w:tc>
          <w:tcPr>
            <w:tcW w:w="1016"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bCs w:val="0"/>
                <w:color w:val="000000"/>
                <w:kern w:val="2"/>
                <w:sz w:val="20"/>
                <w:szCs w:val="20"/>
                <w:lang w:val="en-US" w:eastAsia="zh-CN" w:bidi="ar-SA"/>
              </w:rPr>
            </w:pPr>
            <w:r>
              <w:rPr>
                <w:rFonts w:hint="default" w:ascii="Times New Roman" w:hAnsi="Times New Roman" w:cs="Times New Roman"/>
                <w:b/>
                <w:bCs w:val="0"/>
                <w:color w:val="000000"/>
                <w:sz w:val="20"/>
                <w:szCs w:val="20"/>
              </w:rPr>
              <w:t>邮编</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rPr>
            </w:pPr>
          </w:p>
        </w:tc>
        <w:tc>
          <w:tcPr>
            <w:tcW w:w="129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color w:val="000000"/>
                <w:kern w:val="2"/>
                <w:sz w:val="20"/>
                <w:szCs w:val="20"/>
                <w:lang w:val="en-US" w:eastAsia="zh-CN" w:bidi="ar-SA"/>
              </w:rPr>
            </w:pPr>
            <w:r>
              <w:rPr>
                <w:rFonts w:hint="default" w:ascii="Times New Roman" w:hAnsi="Times New Roman" w:cs="Times New Roman"/>
                <w:b w:val="0"/>
                <w:bCs/>
                <w:color w:val="000000"/>
                <w:sz w:val="20"/>
                <w:szCs w:val="20"/>
                <w:lang w:val="en-US" w:eastAsia="zh-CN"/>
              </w:rPr>
              <w:t>071051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kern w:val="2"/>
                <w:sz w:val="20"/>
                <w:szCs w:val="20"/>
                <w:lang w:val="en-US" w:eastAsia="zh-CN" w:bidi="ar-SA"/>
              </w:rPr>
            </w:pPr>
            <w:r>
              <w:rPr>
                <w:rFonts w:hint="default" w:ascii="Times New Roman" w:hAnsi="Times New Roman" w:cs="Times New Roman"/>
                <w:b/>
                <w:bCs w:val="0"/>
                <w:color w:val="000000"/>
                <w:sz w:val="20"/>
                <w:szCs w:val="20"/>
              </w:rPr>
              <w:t>经营地址</w:t>
            </w:r>
          </w:p>
        </w:tc>
        <w:tc>
          <w:tcPr>
            <w:tcW w:w="5700" w:type="dxa"/>
            <w:gridSpan w:val="7"/>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b w:val="0"/>
                <w:bCs/>
                <w:color w:val="000000"/>
                <w:kern w:val="2"/>
                <w:sz w:val="20"/>
                <w:szCs w:val="20"/>
                <w:lang w:val="en-US" w:eastAsia="zh-CN" w:bidi="ar-SA"/>
              </w:rPr>
            </w:pPr>
            <w:r>
              <w:rPr>
                <w:rFonts w:hint="default" w:ascii="Times New Roman" w:hAnsi="Times New Roman" w:cs="Times New Roman"/>
                <w:b w:val="0"/>
                <w:bCs/>
                <w:color w:val="000000"/>
                <w:sz w:val="20"/>
                <w:szCs w:val="20"/>
                <w:lang w:eastAsia="zh-CN"/>
              </w:rPr>
              <w:t>保定市竞秀区火炬街66号</w:t>
            </w:r>
          </w:p>
        </w:tc>
        <w:tc>
          <w:tcPr>
            <w:tcW w:w="10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129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color w:val="000000"/>
                <w:kern w:val="2"/>
                <w:sz w:val="20"/>
                <w:szCs w:val="20"/>
                <w:lang w:val="en-US" w:eastAsia="zh-CN" w:bidi="ar-SA"/>
              </w:rPr>
            </w:pPr>
            <w:r>
              <w:rPr>
                <w:rFonts w:hint="default" w:ascii="Times New Roman" w:hAnsi="Times New Roman" w:cs="Times New Roman"/>
                <w:b w:val="0"/>
                <w:bCs/>
                <w:color w:val="000000"/>
                <w:sz w:val="20"/>
                <w:szCs w:val="20"/>
                <w:lang w:val="en-US" w:eastAsia="zh-CN"/>
              </w:rPr>
              <w:t>071051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kern w:val="2"/>
                <w:sz w:val="20"/>
                <w:szCs w:val="20"/>
                <w:lang w:val="en-US" w:eastAsia="zh-CN" w:bidi="ar-SA"/>
              </w:rPr>
            </w:pPr>
            <w:r>
              <w:rPr>
                <w:rFonts w:hint="default" w:ascii="Times New Roman" w:hAnsi="Times New Roman" w:cs="Times New Roman"/>
                <w:b/>
                <w:bCs w:val="0"/>
                <w:color w:val="000000"/>
                <w:sz w:val="20"/>
                <w:szCs w:val="20"/>
              </w:rPr>
              <w:t>联系人</w:t>
            </w:r>
          </w:p>
        </w:tc>
        <w:tc>
          <w:tcPr>
            <w:tcW w:w="1676"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b w:val="0"/>
                <w:bCs/>
                <w:kern w:val="2"/>
                <w:sz w:val="20"/>
                <w:szCs w:val="20"/>
                <w:lang w:val="en-US" w:eastAsia="zh-CN" w:bidi="ar-SA"/>
              </w:rPr>
            </w:pPr>
            <w:r>
              <w:rPr>
                <w:rFonts w:hint="default" w:ascii="Times New Roman" w:hAnsi="Times New Roman" w:cs="Times New Roman"/>
                <w:b w:val="0"/>
                <w:bCs/>
                <w:sz w:val="20"/>
                <w:szCs w:val="20"/>
              </w:rPr>
              <w:t>王丽男</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bCs w:val="0"/>
                <w:color w:val="000000"/>
                <w:kern w:val="2"/>
                <w:sz w:val="20"/>
                <w:szCs w:val="20"/>
                <w:lang w:val="en-US" w:eastAsia="zh-CN" w:bidi="ar-SA"/>
              </w:rPr>
            </w:pPr>
            <w:r>
              <w:rPr>
                <w:rFonts w:hint="default" w:ascii="Times New Roman" w:hAnsi="Times New Roman" w:cs="Times New Roman"/>
                <w:b/>
                <w:bCs w:val="0"/>
                <w:color w:val="000000"/>
                <w:sz w:val="20"/>
                <w:szCs w:val="20"/>
              </w:rPr>
              <w:t>电话</w:t>
            </w:r>
          </w:p>
        </w:tc>
        <w:tc>
          <w:tcPr>
            <w:tcW w:w="1993"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color w:val="000000"/>
                <w:kern w:val="2"/>
                <w:sz w:val="20"/>
                <w:szCs w:val="20"/>
                <w:lang w:val="en-US" w:eastAsia="zh-CN" w:bidi="ar-SA"/>
              </w:rPr>
            </w:pPr>
            <w:r>
              <w:rPr>
                <w:rFonts w:hint="default" w:ascii="Times New Roman" w:hAnsi="Times New Roman" w:cs="Times New Roman"/>
                <w:b w:val="0"/>
                <w:bCs/>
                <w:sz w:val="20"/>
                <w:szCs w:val="20"/>
              </w:rPr>
              <w:t>13315212979</w:t>
            </w:r>
          </w:p>
        </w:tc>
        <w:tc>
          <w:tcPr>
            <w:tcW w:w="669"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bCs w:val="0"/>
                <w:color w:val="000000"/>
                <w:kern w:val="2"/>
                <w:sz w:val="20"/>
                <w:szCs w:val="20"/>
                <w:lang w:val="en-US" w:eastAsia="zh-CN" w:bidi="ar-SA"/>
              </w:rPr>
            </w:pPr>
            <w:r>
              <w:rPr>
                <w:rFonts w:hint="default" w:ascii="Times New Roman" w:hAnsi="Times New Roman" w:cs="Times New Roman"/>
                <w:b/>
                <w:bCs w:val="0"/>
                <w:color w:val="000000"/>
                <w:sz w:val="20"/>
                <w:szCs w:val="20"/>
              </w:rPr>
              <w:t>传真</w:t>
            </w:r>
          </w:p>
        </w:tc>
        <w:tc>
          <w:tcPr>
            <w:tcW w:w="2313"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kern w:val="2"/>
                <w:sz w:val="20"/>
                <w:szCs w:val="20"/>
                <w:lang w:val="en-US" w:eastAsia="zh-CN" w:bidi="ar-SA"/>
              </w:rPr>
            </w:pPr>
            <w:r>
              <w:rPr>
                <w:rFonts w:hint="default" w:ascii="Times New Roman" w:hAnsi="Times New Roman" w:cs="Times New Roman"/>
                <w:b/>
                <w:bCs w:val="0"/>
                <w:color w:val="000000"/>
                <w:sz w:val="20"/>
                <w:szCs w:val="20"/>
              </w:rPr>
              <w:t>法人代表</w:t>
            </w:r>
          </w:p>
        </w:tc>
        <w:tc>
          <w:tcPr>
            <w:tcW w:w="1676"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b w:val="0"/>
                <w:bCs/>
                <w:kern w:val="2"/>
                <w:sz w:val="20"/>
                <w:szCs w:val="20"/>
                <w:lang w:val="en-US" w:eastAsia="zh-CN" w:bidi="ar-SA"/>
              </w:rPr>
            </w:pPr>
            <w:r>
              <w:rPr>
                <w:rFonts w:hint="default" w:ascii="Times New Roman" w:hAnsi="Times New Roman" w:cs="Times New Roman"/>
                <w:b w:val="0"/>
                <w:bCs/>
                <w:sz w:val="20"/>
                <w:szCs w:val="20"/>
              </w:rPr>
              <w:t>李刚</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bCs w:val="0"/>
                <w:color w:val="000000"/>
                <w:kern w:val="2"/>
                <w:sz w:val="20"/>
                <w:szCs w:val="20"/>
                <w:lang w:val="en-US" w:eastAsia="zh-CN" w:bidi="ar-SA"/>
              </w:rPr>
            </w:pPr>
            <w:r>
              <w:rPr>
                <w:rFonts w:hint="default" w:ascii="Times New Roman" w:hAnsi="Times New Roman" w:cs="Times New Roman"/>
                <w:b/>
                <w:bCs w:val="0"/>
                <w:color w:val="000000"/>
                <w:sz w:val="20"/>
                <w:szCs w:val="20"/>
              </w:rPr>
              <w:t>管理者代表</w:t>
            </w:r>
          </w:p>
        </w:tc>
        <w:tc>
          <w:tcPr>
            <w:tcW w:w="1993"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b w:val="0"/>
                <w:bCs/>
                <w:color w:val="000000"/>
                <w:kern w:val="2"/>
                <w:sz w:val="20"/>
                <w:szCs w:val="20"/>
                <w:lang w:val="en-US" w:eastAsia="zh-CN" w:bidi="ar-SA"/>
              </w:rPr>
            </w:pPr>
            <w:r>
              <w:rPr>
                <w:rFonts w:hint="default" w:ascii="Times New Roman" w:hAnsi="Times New Roman" w:cs="Times New Roman"/>
                <w:b w:val="0"/>
                <w:bCs/>
                <w:sz w:val="20"/>
                <w:szCs w:val="20"/>
              </w:rPr>
              <w:t>王丽男</w:t>
            </w:r>
          </w:p>
        </w:tc>
        <w:tc>
          <w:tcPr>
            <w:tcW w:w="669"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bCs w:val="0"/>
                <w:color w:val="000000"/>
                <w:kern w:val="2"/>
                <w:sz w:val="20"/>
                <w:szCs w:val="20"/>
                <w:lang w:val="en-US" w:eastAsia="zh-CN" w:bidi="ar-SA"/>
              </w:rPr>
            </w:pPr>
            <w:r>
              <w:rPr>
                <w:rFonts w:hint="default" w:ascii="Times New Roman" w:hAnsi="Times New Roman" w:cs="Times New Roman"/>
                <w:b/>
                <w:bCs w:val="0"/>
                <w:color w:val="000000"/>
                <w:sz w:val="20"/>
                <w:szCs w:val="20"/>
              </w:rPr>
              <w:t>邮箱</w:t>
            </w:r>
          </w:p>
        </w:tc>
        <w:tc>
          <w:tcPr>
            <w:tcW w:w="2313"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申请的产品/</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8013" w:type="dxa"/>
            <w:gridSpan w:val="9"/>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val="0"/>
                <w:bCs/>
                <w:color w:val="000000"/>
                <w:sz w:val="20"/>
                <w:szCs w:val="20"/>
              </w:rPr>
            </w:pPr>
            <w:bookmarkStart w:id="1" w:name="审核范围"/>
            <w:r>
              <w:rPr>
                <w:rFonts w:hint="default" w:ascii="Times New Roman" w:hAnsi="Times New Roman" w:cs="Times New Roman"/>
                <w:b w:val="0"/>
                <w:bCs/>
                <w:sz w:val="20"/>
                <w:szCs w:val="20"/>
              </w:rPr>
              <w:t>Q：门卫、巡逻、守护、区域秩序维护服务及物业管理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u w:val="single"/>
                <w:lang w:val="en-GB"/>
              </w:rPr>
            </w:pPr>
            <w:r>
              <w:rPr>
                <w:rFonts w:hint="default" w:ascii="Times New Roman" w:hAnsi="Times New Roman" w:cs="Times New Roman"/>
                <w:b w:val="0"/>
                <w:bCs/>
                <w:sz w:val="20"/>
                <w:szCs w:val="20"/>
              </w:rPr>
              <w:t>E：门卫、巡逻、守护、区域秩序维护服务及物业管理服务及相关环境管理活动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8013" w:type="dxa"/>
            <w:gridSpan w:val="9"/>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b w:val="0"/>
                <w:bCs w:val="0"/>
                <w:sz w:val="21"/>
                <w:szCs w:val="21"/>
              </w:rPr>
              <w:t>35.12.00</w:t>
            </w:r>
            <w:r>
              <w:rPr>
                <w:rFonts w:hint="eastAsia"/>
                <w:b w:val="0"/>
                <w:bCs w:val="0"/>
                <w:sz w:val="21"/>
                <w:szCs w:val="21"/>
                <w:lang w:eastAsia="zh-CN"/>
              </w:rPr>
              <w:t>；</w:t>
            </w:r>
            <w:r>
              <w:rPr>
                <w:rFonts w:hint="default" w:ascii="Times New Roman" w:hAnsi="Times New Roman" w:cs="Times New Roman"/>
                <w:b w:val="0"/>
                <w:bCs/>
                <w:sz w:val="20"/>
                <w:szCs w:val="20"/>
              </w:rPr>
              <w:t>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b/>
                <w:color w:val="000000" w:themeColor="text1"/>
                <w:sz w:val="20"/>
                <w:szCs w:val="20"/>
              </w:rPr>
            </w:pPr>
            <w:r>
              <w:rPr>
                <w:rFonts w:hint="eastAsia" w:ascii="宋体" w:hAnsi="宋体"/>
                <w:b/>
                <w:color w:val="000000" w:themeColor="text1"/>
                <w:sz w:val="20"/>
                <w:szCs w:val="20"/>
              </w:rPr>
              <w:t>是否是一体化审核</w:t>
            </w:r>
          </w:p>
        </w:tc>
        <w:tc>
          <w:tcPr>
            <w:tcW w:w="8013" w:type="dxa"/>
            <w:gridSpan w:val="9"/>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lang w:eastAsia="zh-CN"/>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56"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b/>
                <w:color w:val="000000"/>
                <w:sz w:val="20"/>
                <w:szCs w:val="20"/>
                <w:lang w:val="en-US" w:eastAsia="zh-CN"/>
              </w:rPr>
              <w:t>2020年3月10日</w:t>
            </w:r>
          </w:p>
        </w:tc>
        <w:tc>
          <w:tcPr>
            <w:tcW w:w="2403" w:type="dxa"/>
            <w:gridSpan w:val="4"/>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013"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default" w:ascii="Times New Roman" w:hAnsi="Times New Roman" w:cs="Times New Roman"/>
                <w:b w:val="0"/>
                <w:bCs/>
                <w:color w:val="000000"/>
                <w:sz w:val="20"/>
                <w:szCs w:val="20"/>
                <w:lang w:val="en-US" w:eastAsia="zh-CN"/>
              </w:rPr>
              <w:t>源盛嘉禾B区，</w:t>
            </w:r>
            <w:r>
              <w:rPr>
                <w:rFonts w:hint="default" w:ascii="Times New Roman" w:hAnsi="Times New Roman" w:cs="Times New Roman"/>
                <w:b w:val="0"/>
                <w:bCs/>
                <w:sz w:val="20"/>
                <w:szCs w:val="20"/>
              </w:rPr>
              <w:t>保定市竞秀区火炬街66号</w:t>
            </w: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7960"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3" w:type="dxa"/>
            <w:vAlign w:val="center"/>
          </w:tcPr>
          <w:p>
            <w:pPr>
              <w:jc w:val="center"/>
              <w:rPr>
                <w:rFonts w:ascii="宋体" w:hAnsi="宋体"/>
                <w:b/>
                <w:bCs/>
                <w:color w:val="000000" w:themeColor="text1"/>
                <w:sz w:val="20"/>
                <w:szCs w:val="20"/>
              </w:rPr>
            </w:pPr>
            <w:r>
              <w:rPr>
                <w:rFonts w:hint="eastAsia"/>
                <w:b/>
                <w:bCs/>
                <w:sz w:val="21"/>
                <w:szCs w:val="21"/>
              </w:rPr>
              <w:t>管理层</w:t>
            </w:r>
          </w:p>
        </w:tc>
        <w:tc>
          <w:tcPr>
            <w:tcW w:w="7960" w:type="dxa"/>
            <w:vAlign w:val="center"/>
          </w:tcPr>
          <w:p>
            <w:pPr>
              <w:spacing w:line="240" w:lineRule="exact"/>
              <w:jc w:val="both"/>
              <w:rPr>
                <w:rFonts w:ascii="宋体" w:hAnsi="宋体"/>
                <w:b/>
                <w:color w:val="000000" w:themeColor="text1"/>
                <w:spacing w:val="-20"/>
                <w:sz w:val="20"/>
                <w:szCs w:val="20"/>
                <w:u w:val="single"/>
              </w:rPr>
            </w:pPr>
            <w:r>
              <w:rPr>
                <w:rFonts w:hint="default" w:ascii="Times New Roman" w:hAnsi="Times New Roman" w:eastAsia="宋体" w:cs="Times New Roman"/>
                <w:b w:val="0"/>
                <w:bCs/>
                <w:sz w:val="21"/>
                <w:szCs w:val="21"/>
                <w:lang w:val="en-US" w:eastAsia="zh-CN"/>
              </w:rPr>
              <w:t>QEO</w:t>
            </w:r>
            <w:r>
              <w:rPr>
                <w:rFonts w:hint="default" w:ascii="Times New Roman" w:hAnsi="Times New Roman" w:eastAsia="宋体" w:cs="Times New Roman"/>
                <w:b w:val="0"/>
                <w:bCs/>
                <w:sz w:val="21"/>
                <w:szCs w:val="21"/>
              </w:rPr>
              <w:t>4.1/4.2/4.3/4.4/5.1/5.2/5.3/6.1/6.2//7.1/9.1.1/9.3/10.1/10.3</w:t>
            </w:r>
            <w:r>
              <w:rPr>
                <w:rFonts w:hint="eastAsia" w:cs="Times New Roman"/>
                <w:b w:val="0"/>
                <w:bCs/>
                <w:sz w:val="21"/>
                <w:szCs w:val="21"/>
                <w:lang w:eastAsia="zh-CN"/>
              </w:rPr>
              <w:t>；</w:t>
            </w:r>
            <w:r>
              <w:rPr>
                <w:rFonts w:hint="eastAsia" w:cs="Times New Roman"/>
                <w:b w:val="0"/>
                <w:bCs/>
                <w:sz w:val="21"/>
                <w:szCs w:val="21"/>
                <w:lang w:val="en-US" w:eastAsia="zh-CN"/>
              </w:rPr>
              <w:t>Q</w:t>
            </w:r>
            <w:r>
              <w:rPr>
                <w:rFonts w:hint="default" w:ascii="Times New Roman" w:hAnsi="Times New Roman" w:eastAsia="宋体" w:cs="Times New Roman"/>
                <w:b w:val="0"/>
                <w:bCs/>
                <w:sz w:val="21"/>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jc w:val="center"/>
              <w:rPr>
                <w:rFonts w:hint="eastAsia" w:ascii="宋体" w:hAnsi="宋体" w:eastAsia="宋体"/>
                <w:b/>
                <w:bCs/>
                <w:color w:val="000000" w:themeColor="text1"/>
                <w:sz w:val="20"/>
                <w:szCs w:val="20"/>
                <w:lang w:val="en-US" w:eastAsia="zh-CN"/>
              </w:rPr>
            </w:pPr>
            <w:r>
              <w:rPr>
                <w:rFonts w:hint="eastAsia" w:ascii="宋体" w:hAnsi="宋体"/>
                <w:b/>
                <w:bCs/>
                <w:color w:val="000000" w:themeColor="text1"/>
                <w:sz w:val="20"/>
                <w:szCs w:val="20"/>
                <w:lang w:val="en-US" w:eastAsia="zh-CN"/>
              </w:rPr>
              <w:t>行政部</w:t>
            </w:r>
          </w:p>
        </w:tc>
        <w:tc>
          <w:tcPr>
            <w:tcW w:w="7960"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/7.1.2</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7.1.6</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7.2/7.3/7.4</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7.5</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8.2/</w:t>
            </w:r>
            <w:r>
              <w:rPr>
                <w:rFonts w:hint="eastAsia" w:ascii="Times New Roman" w:hAnsi="Times New Roman" w:cs="Times New Roman"/>
                <w:sz w:val="21"/>
                <w:szCs w:val="21"/>
                <w:lang w:val="en-US" w:eastAsia="zh-CN"/>
              </w:rPr>
              <w:t>8.5.3/8.5.5/</w:t>
            </w:r>
            <w:r>
              <w:rPr>
                <w:rFonts w:hint="eastAsia" w:cs="Times New Roman"/>
                <w:sz w:val="21"/>
                <w:szCs w:val="21"/>
                <w:lang w:val="en-US" w:eastAsia="zh-CN"/>
              </w:rPr>
              <w:t>8.5.6/</w:t>
            </w:r>
            <w:r>
              <w:rPr>
                <w:rFonts w:hint="default" w:ascii="Times New Roman" w:hAnsi="Times New Roman" w:eastAsia="宋体" w:cs="Times New Roman"/>
                <w:sz w:val="21"/>
                <w:szCs w:val="21"/>
              </w:rPr>
              <w:t>9.1.2/9.2/10.2</w:t>
            </w:r>
          </w:p>
          <w:p>
            <w:pPr>
              <w:keepNext w:val="0"/>
              <w:keepLines w:val="0"/>
              <w:pageBreakBefore w:val="0"/>
              <w:widowControl w:val="0"/>
              <w:kinsoku/>
              <w:wordWrap/>
              <w:overflowPunct/>
              <w:topLinePunct w:val="0"/>
              <w:autoSpaceDE/>
              <w:autoSpaceDN/>
              <w:bidi w:val="0"/>
              <w:spacing w:line="300" w:lineRule="exact"/>
              <w:jc w:val="both"/>
              <w:textAlignment w:val="auto"/>
              <w:rPr>
                <w:rFonts w:ascii="宋体" w:hAnsi="宋体"/>
                <w:b/>
                <w:color w:val="000000" w:themeColor="text1"/>
                <w:spacing w:val="-20"/>
                <w:sz w:val="20"/>
                <w:szCs w:val="20"/>
                <w:u w:val="single"/>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6.1.2/6.1.3/7.2/7.3/7.4/</w:t>
            </w:r>
            <w:r>
              <w:rPr>
                <w:rFonts w:hint="eastAsia" w:ascii="Times New Roman" w:hAnsi="Times New Roman" w:cs="Times New Roman"/>
                <w:sz w:val="21"/>
                <w:szCs w:val="21"/>
                <w:lang w:val="en-US" w:eastAsia="zh-CN"/>
              </w:rPr>
              <w:t>7.5</w:t>
            </w:r>
            <w:r>
              <w:rPr>
                <w:rFonts w:hint="default" w:ascii="Times New Roman" w:hAnsi="Times New Roman" w:eastAsia="宋体" w:cs="Times New Roman"/>
                <w:sz w:val="21"/>
                <w:szCs w:val="21"/>
              </w:rPr>
              <w:t>/8.1/8.2/9.1/9.2/10.2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jc w:val="center"/>
              <w:rPr>
                <w:rFonts w:hint="eastAsia" w:ascii="宋体" w:hAnsi="宋体" w:eastAsia="宋体"/>
                <w:b/>
                <w:bCs/>
                <w:color w:val="000000" w:themeColor="text1"/>
                <w:sz w:val="20"/>
                <w:szCs w:val="20"/>
                <w:lang w:val="en-US" w:eastAsia="zh-CN"/>
              </w:rPr>
            </w:pPr>
            <w:r>
              <w:rPr>
                <w:rFonts w:hint="eastAsia" w:ascii="宋体" w:hAnsi="宋体"/>
                <w:b/>
                <w:bCs/>
                <w:color w:val="000000" w:themeColor="text1"/>
                <w:sz w:val="20"/>
                <w:szCs w:val="20"/>
                <w:lang w:val="en-US" w:eastAsia="zh-CN"/>
              </w:rPr>
              <w:t>工程维修部</w:t>
            </w:r>
          </w:p>
        </w:tc>
        <w:tc>
          <w:tcPr>
            <w:tcW w:w="7960"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Q5.3/6.2/7.1.3/7.1.4</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7.1.5/8.1/</w:t>
            </w:r>
            <w:r>
              <w:rPr>
                <w:rFonts w:hint="default" w:ascii="Times New Roman" w:hAnsi="Times New Roman" w:eastAsia="宋体" w:cs="Times New Roman"/>
                <w:sz w:val="21"/>
                <w:szCs w:val="21"/>
                <w:lang w:val="en-US" w:eastAsia="zh-CN"/>
              </w:rPr>
              <w:t>8.3</w:t>
            </w:r>
            <w:r>
              <w:rPr>
                <w:rFonts w:hint="eastAsia" w:ascii="Times New Roman" w:hAnsi="Times New Roman" w:cs="Times New Roman"/>
                <w:sz w:val="21"/>
                <w:szCs w:val="21"/>
                <w:lang w:val="en-US" w:eastAsia="zh-CN"/>
              </w:rPr>
              <w:t>/8.4</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8.5.1/</w:t>
            </w:r>
            <w:r>
              <w:rPr>
                <w:rFonts w:hint="default" w:ascii="Times New Roman" w:hAnsi="Times New Roman" w:eastAsia="宋体" w:cs="Times New Roman"/>
                <w:sz w:val="21"/>
                <w:szCs w:val="21"/>
              </w:rPr>
              <w:t>8.5.2/8.5.</w:t>
            </w:r>
            <w:r>
              <w:rPr>
                <w:rFonts w:hint="default" w:ascii="Times New Roman" w:hAnsi="Times New Roman" w:eastAsia="宋体" w:cs="Times New Roman"/>
                <w:sz w:val="21"/>
                <w:szCs w:val="21"/>
                <w:lang w:val="en-US" w:eastAsia="zh-CN"/>
              </w:rPr>
              <w:t>4</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8.6/8.7</w:t>
            </w:r>
          </w:p>
          <w:p>
            <w:pPr>
              <w:keepNext w:val="0"/>
              <w:keepLines w:val="0"/>
              <w:pageBreakBefore w:val="0"/>
              <w:widowControl w:val="0"/>
              <w:kinsoku/>
              <w:wordWrap/>
              <w:overflowPunct/>
              <w:topLinePunct w:val="0"/>
              <w:autoSpaceDE/>
              <w:autoSpaceDN/>
              <w:bidi w:val="0"/>
              <w:spacing w:line="300" w:lineRule="exact"/>
              <w:jc w:val="both"/>
              <w:textAlignment w:val="auto"/>
              <w:rPr>
                <w:rFonts w:ascii="宋体" w:hAnsi="宋体"/>
                <w:b/>
                <w:color w:val="000000" w:themeColor="text1"/>
                <w:spacing w:val="-20"/>
                <w:sz w:val="20"/>
                <w:szCs w:val="20"/>
                <w:u w:val="single"/>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jc w:val="center"/>
              <w:rPr>
                <w:rFonts w:hint="default" w:ascii="宋体" w:hAnsi="宋体" w:eastAsia="宋体"/>
                <w:b/>
                <w:bCs/>
                <w:color w:val="000000" w:themeColor="text1"/>
                <w:sz w:val="20"/>
                <w:szCs w:val="20"/>
                <w:lang w:val="en-US" w:eastAsia="zh-CN"/>
              </w:rPr>
            </w:pPr>
            <w:r>
              <w:rPr>
                <w:rFonts w:hint="eastAsia" w:ascii="宋体" w:hAnsi="宋体"/>
                <w:b/>
                <w:bCs/>
                <w:color w:val="000000" w:themeColor="text1"/>
                <w:sz w:val="20"/>
                <w:szCs w:val="20"/>
                <w:lang w:val="en-US" w:eastAsia="zh-CN"/>
              </w:rPr>
              <w:t>秩序维护部</w:t>
            </w:r>
          </w:p>
        </w:tc>
        <w:tc>
          <w:tcPr>
            <w:tcW w:w="7960"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ascii="宋体" w:hAnsi="宋体"/>
                <w:b/>
                <w:color w:val="000000" w:themeColor="text1"/>
                <w:spacing w:val="-20"/>
                <w:sz w:val="20"/>
                <w:szCs w:val="20"/>
                <w:u w:val="single"/>
              </w:rPr>
            </w:pPr>
            <w:r>
              <w:rPr>
                <w:rFonts w:hint="default" w:ascii="Times New Roman" w:hAnsi="Times New Roman" w:eastAsia="宋体" w:cs="Times New Roman"/>
                <w:sz w:val="21"/>
                <w:szCs w:val="21"/>
              </w:rPr>
              <w:t>Q5.3/6.2/</w:t>
            </w:r>
            <w:r>
              <w:rPr>
                <w:rFonts w:hint="eastAsia" w:ascii="Times New Roman" w:hAnsi="Times New Roman" w:cs="Times New Roman"/>
                <w:sz w:val="21"/>
                <w:szCs w:val="21"/>
                <w:lang w:val="en-US" w:eastAsia="zh-CN"/>
              </w:rPr>
              <w:t>8.5.1；</w:t>
            </w:r>
            <w:r>
              <w:rPr>
                <w:rFonts w:hint="default" w:ascii="Times New Roman" w:hAnsi="Times New Roman" w:eastAsia="宋体" w:cs="Times New Roman"/>
                <w:sz w:val="21"/>
                <w:szCs w:val="21"/>
              </w:rPr>
              <w:t>E5.3/6.2/6.1.2/8.1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548"/>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548"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p>
        </w:tc>
        <w:tc>
          <w:tcPr>
            <w:tcW w:w="3256"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default" w:ascii="Times New Roman" w:hAnsi="Times New Roman" w:cs="Times New Roman"/>
                <w:b w:val="0"/>
                <w:bCs/>
                <w:color w:val="000000"/>
                <w:sz w:val="20"/>
                <w:szCs w:val="20"/>
                <w:lang w:val="en-US" w:eastAsia="zh-CN"/>
              </w:rPr>
              <w:t>源盛嘉禾B区</w:t>
            </w:r>
          </w:p>
        </w:tc>
        <w:tc>
          <w:tcPr>
            <w:tcW w:w="3548" w:type="dxa"/>
          </w:tcPr>
          <w:p>
            <w:pPr>
              <w:jc w:val="center"/>
              <w:rPr>
                <w:rFonts w:hint="default" w:ascii="宋体" w:hAnsi="宋体"/>
                <w:b/>
                <w:color w:val="000000" w:themeColor="text1"/>
                <w:spacing w:val="-20"/>
                <w:sz w:val="20"/>
                <w:szCs w:val="20"/>
                <w:u w:val="single"/>
                <w:lang w:val="en-US"/>
              </w:rPr>
            </w:pPr>
            <w:r>
              <w:rPr>
                <w:rFonts w:hint="eastAsia"/>
                <w:b w:val="0"/>
                <w:bCs w:val="0"/>
                <w:sz w:val="21"/>
                <w:szCs w:val="21"/>
                <w:lang w:eastAsia="zh-CN"/>
              </w:rPr>
              <w:t>门卫、巡逻、守护、秩序维护、</w:t>
            </w:r>
            <w:r>
              <w:rPr>
                <w:rFonts w:hint="eastAsia"/>
                <w:b w:val="0"/>
                <w:bCs w:val="0"/>
                <w:sz w:val="21"/>
                <w:szCs w:val="21"/>
                <w:lang w:val="en-US" w:eastAsia="zh-CN"/>
              </w:rPr>
              <w:t>物业</w:t>
            </w:r>
          </w:p>
        </w:tc>
        <w:tc>
          <w:tcPr>
            <w:tcW w:w="3256" w:type="dxa"/>
          </w:tcPr>
          <w:p>
            <w:pPr>
              <w:jc w:val="center"/>
              <w:rPr>
                <w:rFonts w:ascii="宋体" w:hAnsi="宋体"/>
                <w:b/>
                <w:color w:val="000000" w:themeColor="text1"/>
                <w:spacing w:val="-20"/>
                <w:sz w:val="20"/>
                <w:szCs w:val="20"/>
                <w:u w:val="single"/>
              </w:rPr>
            </w:pPr>
            <w:r>
              <w:rPr>
                <w:rFonts w:hint="default" w:ascii="Times New Roman" w:hAnsi="Times New Roman" w:cs="Times New Roman"/>
                <w:b w:val="0"/>
                <w:bCs/>
                <w:sz w:val="20"/>
                <w:szCs w:val="20"/>
              </w:rPr>
              <w:t>保定市竞秀区火炬街66号</w:t>
            </w: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9919"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5"/>
        <w:gridCol w:w="1470"/>
        <w:gridCol w:w="800"/>
        <w:gridCol w:w="4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5" w:type="dxa"/>
          </w:tcPr>
          <w:p>
            <w:pPr>
              <w:rPr>
                <w:b/>
                <w:color w:val="000000" w:themeColor="text1"/>
                <w:sz w:val="20"/>
                <w:szCs w:val="20"/>
              </w:rPr>
            </w:pPr>
            <w:r>
              <w:rPr>
                <w:rFonts w:hint="eastAsia"/>
                <w:b/>
                <w:color w:val="000000" w:themeColor="text1"/>
                <w:sz w:val="20"/>
                <w:szCs w:val="20"/>
              </w:rPr>
              <w:t>产品名称/服务名称</w:t>
            </w:r>
          </w:p>
        </w:tc>
        <w:tc>
          <w:tcPr>
            <w:tcW w:w="1470"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800" w:type="dxa"/>
          </w:tcPr>
          <w:p>
            <w:pPr>
              <w:rPr>
                <w:b/>
                <w:color w:val="000000" w:themeColor="text1"/>
                <w:sz w:val="20"/>
                <w:szCs w:val="20"/>
              </w:rPr>
            </w:pPr>
            <w:r>
              <w:rPr>
                <w:rFonts w:hint="eastAsia"/>
                <w:b/>
                <w:color w:val="000000" w:themeColor="text1"/>
                <w:sz w:val="20"/>
                <w:szCs w:val="20"/>
              </w:rPr>
              <w:t>规格</w:t>
            </w:r>
          </w:p>
        </w:tc>
        <w:tc>
          <w:tcPr>
            <w:tcW w:w="4074"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5" w:type="dxa"/>
          </w:tcPr>
          <w:p>
            <w:pPr>
              <w:rPr>
                <w:rFonts w:hint="default" w:eastAsia="宋体"/>
                <w:b w:val="0"/>
                <w:bCs w:val="0"/>
                <w:color w:val="000000" w:themeColor="text1"/>
                <w:sz w:val="21"/>
                <w:szCs w:val="21"/>
                <w:lang w:val="en-US" w:eastAsia="zh-CN"/>
              </w:rPr>
            </w:pPr>
            <w:r>
              <w:rPr>
                <w:rFonts w:hint="eastAsia"/>
                <w:b w:val="0"/>
                <w:bCs w:val="0"/>
                <w:sz w:val="21"/>
                <w:szCs w:val="21"/>
                <w:lang w:eastAsia="zh-CN"/>
              </w:rPr>
              <w:t>门卫、巡逻、守护、秩序维护、</w:t>
            </w:r>
            <w:r>
              <w:rPr>
                <w:rFonts w:hint="eastAsia"/>
                <w:b w:val="0"/>
                <w:bCs w:val="0"/>
                <w:sz w:val="21"/>
                <w:szCs w:val="21"/>
                <w:lang w:val="en-US" w:eastAsia="zh-CN"/>
              </w:rPr>
              <w:t>物业</w:t>
            </w:r>
          </w:p>
        </w:tc>
        <w:tc>
          <w:tcPr>
            <w:tcW w:w="1470" w:type="dxa"/>
            <w:vAlign w:val="top"/>
          </w:tcPr>
          <w:p>
            <w:pPr>
              <w:rPr>
                <w:rFonts w:hint="default" w:eastAsia="宋体"/>
                <w:b w:val="0"/>
                <w:bCs w:val="0"/>
                <w:color w:val="000000" w:themeColor="text1"/>
                <w:sz w:val="21"/>
                <w:szCs w:val="21"/>
                <w:lang w:val="en-US" w:eastAsia="zh-CN"/>
              </w:rPr>
            </w:pPr>
            <w:r>
              <w:rPr>
                <w:rFonts w:hint="eastAsia"/>
                <w:b w:val="0"/>
                <w:bCs w:val="0"/>
                <w:color w:val="000000" w:themeColor="text1"/>
                <w:sz w:val="20"/>
                <w:szCs w:val="20"/>
                <w:lang w:val="en-US" w:eastAsia="zh-CN"/>
              </w:rPr>
              <w:t>保安物业服务</w:t>
            </w:r>
          </w:p>
        </w:tc>
        <w:tc>
          <w:tcPr>
            <w:tcW w:w="800" w:type="dxa"/>
            <w:vAlign w:val="top"/>
          </w:tcPr>
          <w:p>
            <w:pPr>
              <w:rPr>
                <w:rFonts w:hint="eastAsia" w:eastAsia="宋体"/>
                <w:b w:val="0"/>
                <w:bCs w:val="0"/>
                <w:color w:val="000000" w:themeColor="text1"/>
                <w:sz w:val="21"/>
                <w:szCs w:val="21"/>
                <w:lang w:val="en-US" w:eastAsia="zh-CN"/>
              </w:rPr>
            </w:pPr>
            <w:r>
              <w:rPr>
                <w:rFonts w:hint="eastAsia"/>
                <w:b w:val="0"/>
                <w:bCs w:val="0"/>
                <w:color w:val="000000" w:themeColor="text1"/>
                <w:sz w:val="20"/>
                <w:szCs w:val="20"/>
                <w:lang w:val="en-US" w:eastAsia="zh-CN"/>
              </w:rPr>
              <w:t>/</w:t>
            </w:r>
          </w:p>
        </w:tc>
        <w:tc>
          <w:tcPr>
            <w:tcW w:w="4074" w:type="dxa"/>
            <w:vAlign w:val="top"/>
          </w:tcPr>
          <w:p>
            <w:pPr>
              <w:rPr>
                <w:rFonts w:hint="eastAsia" w:eastAsia="宋体"/>
                <w:b w:val="0"/>
                <w:bCs w:val="0"/>
                <w:color w:val="000000" w:themeColor="text1"/>
                <w:sz w:val="21"/>
                <w:szCs w:val="21"/>
                <w:lang w:eastAsia="zh-CN"/>
              </w:rPr>
            </w:pPr>
            <w:r>
              <w:rPr>
                <w:rFonts w:hint="default" w:ascii="Times New Roman" w:hAnsi="Times New Roman" w:cs="Times New Roman"/>
                <w:b w:val="0"/>
                <w:bCs w:val="0"/>
                <w:color w:val="000000"/>
                <w:spacing w:val="-10"/>
                <w:sz w:val="20"/>
                <w:szCs w:val="20"/>
              </w:rPr>
              <w:t>GA/T 594-2006《保安服务操作规程与质量控制》</w:t>
            </w:r>
            <w:r>
              <w:rPr>
                <w:rFonts w:hint="default" w:ascii="Times New Roman" w:hAnsi="Times New Roman" w:cs="Times New Roman"/>
                <w:b w:val="0"/>
                <w:bCs w:val="0"/>
                <w:color w:val="000000"/>
                <w:spacing w:val="-10"/>
                <w:sz w:val="20"/>
                <w:szCs w:val="20"/>
                <w:lang w:eastAsia="zh-CN"/>
              </w:rPr>
              <w:t>、</w:t>
            </w:r>
            <w:r>
              <w:rPr>
                <w:rFonts w:hint="default" w:ascii="Times New Roman" w:hAnsi="Times New Roman" w:cs="Times New Roman"/>
                <w:sz w:val="20"/>
                <w:szCs w:val="20"/>
                <w:lang w:eastAsia="zh-CN"/>
              </w:rPr>
              <w:t>GB/T 20647.9-2006《社区服务指南 第9部分:物业服务》</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bookmarkStart w:id="2"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r>
        <w:rPr>
          <w:rFonts w:hint="eastAsia"/>
          <w:b/>
          <w:color w:val="000000" w:themeColor="text1"/>
          <w:spacing w:val="-10"/>
          <w:szCs w:val="21"/>
          <w:lang w:val="en-US" w:eastAsia="zh-CN"/>
        </w:rPr>
        <w:t>31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3"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rPr>
              <w:t>公司确定了与质量</w:t>
            </w:r>
            <w:r>
              <w:rPr>
                <w:rFonts w:hint="eastAsia"/>
                <w:lang w:eastAsia="zh-CN"/>
              </w:rPr>
              <w:t>环境</w:t>
            </w:r>
            <w:r>
              <w:rPr>
                <w:rFonts w:hint="eastAsia"/>
              </w:rPr>
              <w:t>管理体系有关的相关方包括顾客、政府机构、社区、股东、供应商、内部员工等。相关方对企业的要求有：遵守国家的现行法律法规、保持有效的资质、</w:t>
            </w:r>
            <w:r>
              <w:rPr>
                <w:rFonts w:hint="eastAsia"/>
                <w:lang w:val="en-US" w:eastAsia="zh-CN"/>
              </w:rPr>
              <w:t>办公服务过程</w:t>
            </w:r>
            <w:r>
              <w:rPr>
                <w:rFonts w:hint="eastAsia"/>
              </w:rPr>
              <w:t>节能环保，对环境无重大污染、</w:t>
            </w:r>
            <w:r>
              <w:rPr>
                <w:rFonts w:hint="eastAsia"/>
                <w:lang w:val="en-US" w:eastAsia="zh-CN"/>
              </w:rPr>
              <w:t>对员工进行体检</w:t>
            </w:r>
            <w:r>
              <w:rPr>
                <w:rFonts w:hint="eastAsia"/>
              </w:rPr>
              <w:t>、不断提高技术水平以及不断提高客户满意度等。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eastAsia="zh-CN"/>
              </w:rPr>
              <w:t>质量</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eastAsia="宋体"/>
                <w:lang w:val="en-US" w:eastAsia="zh-CN"/>
              </w:rPr>
            </w:pPr>
            <w:r>
              <w:t>1.</w:t>
            </w:r>
            <w:r>
              <w:rPr>
                <w:rFonts w:hint="eastAsia" w:cs="宋体"/>
              </w:rPr>
              <w:t>管理方针：</w:t>
            </w:r>
            <w:r>
              <w:rPr>
                <w:rFonts w:hint="eastAsia" w:cs="宋体"/>
                <w:szCs w:val="22"/>
                <w:lang w:eastAsia="zh-CN"/>
              </w:rPr>
              <w:t>优质服务、业主满意、环保达标、遵规守法、持续改进</w:t>
            </w:r>
            <w:r>
              <w:rPr>
                <w:rFonts w:hint="eastAsia" w:cs="宋体"/>
                <w:szCs w:val="22"/>
              </w:rPr>
              <w:t>。</w:t>
            </w:r>
          </w:p>
          <w:p>
            <w:pPr>
              <w:keepNext w:val="0"/>
              <w:keepLines w:val="0"/>
              <w:pageBreakBefore w:val="0"/>
              <w:kinsoku/>
              <w:wordWrap/>
              <w:overflowPunct/>
              <w:topLinePunct w:val="0"/>
              <w:bidi w:val="0"/>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bidi w:val="0"/>
              <w:snapToGrid/>
              <w:spacing w:line="360" w:lineRule="exac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eastAsia="宋体"/>
                <w:b/>
                <w:color w:val="000000" w:themeColor="text1"/>
                <w:lang w:eastAsia="zh-CN"/>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分别从顾客需求、公司内部、适用的法律法规等方面</w:t>
            </w:r>
            <w:r>
              <w:rPr>
                <w:rFonts w:hint="eastAsia"/>
              </w:rPr>
              <w:t>识别了必要的风险和机遇，如：方针和目标变更的需求，</w:t>
            </w:r>
            <w:r>
              <w:rPr>
                <w:rFonts w:hint="eastAsia"/>
                <w:lang w:val="en-US" w:eastAsia="zh-CN"/>
              </w:rPr>
              <w:t>顾客需求</w:t>
            </w:r>
            <w:r>
              <w:rPr>
                <w:rFonts w:hint="eastAsia"/>
              </w:rPr>
              <w:t>变更，</w:t>
            </w:r>
            <w:r>
              <w:rPr>
                <w:rFonts w:hint="eastAsia"/>
                <w:lang w:val="en-US" w:eastAsia="zh-CN"/>
              </w:rPr>
              <w:t>服务方式变更</w:t>
            </w:r>
            <w:r>
              <w:rPr>
                <w:rFonts w:hint="eastAsia"/>
                <w:lang w:eastAsia="zh-CN"/>
              </w:rPr>
              <w:t>、</w:t>
            </w:r>
            <w:r>
              <w:rPr>
                <w:rFonts w:hint="eastAsia"/>
                <w:lang w:val="en-US" w:eastAsia="zh-CN"/>
              </w:rPr>
              <w:t>法律法规变更、外部环境（包括空气 水的变化）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如针对</w:t>
            </w:r>
            <w:r>
              <w:rPr>
                <w:rFonts w:hint="eastAsia"/>
                <w:lang w:val="en-US" w:eastAsia="zh-CN"/>
              </w:rPr>
              <w:t>业主</w:t>
            </w:r>
            <w:r>
              <w:rPr>
                <w:rFonts w:hint="eastAsia"/>
                <w:lang w:eastAsia="zh-CN"/>
              </w:rPr>
              <w:t>需求</w:t>
            </w:r>
            <w:r>
              <w:rPr>
                <w:rFonts w:hint="eastAsia"/>
              </w:rPr>
              <w:t>的变更，由</w:t>
            </w:r>
            <w:r>
              <w:rPr>
                <w:rFonts w:hint="eastAsia"/>
                <w:lang w:val="en-US" w:eastAsia="zh-CN"/>
              </w:rPr>
              <w:t>行政部</w:t>
            </w:r>
            <w:r>
              <w:rPr>
                <w:rFonts w:hint="eastAsia"/>
                <w:lang w:eastAsia="zh-CN"/>
              </w:rPr>
              <w:t>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与顾客有关的过程；生产和服务提供过程；产品和服务的放行；</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u w:val="none"/>
                <w:lang w:val="en-US" w:eastAsia="zh-CN"/>
              </w:rPr>
              <w:t>业务洽谈</w:t>
            </w:r>
            <w:r>
              <w:rPr>
                <w:rFonts w:hint="eastAsia" w:ascii="宋体" w:hAnsi="宋体"/>
                <w:b w:val="0"/>
                <w:bCs/>
                <w:color w:val="000000" w:themeColor="text1"/>
                <w:sz w:val="20"/>
                <w:szCs w:val="20"/>
                <w:u w:val="none"/>
                <w:lang w:eastAsia="zh-CN"/>
              </w:rPr>
              <w:t>，</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lang w:val="en-US" w:eastAsia="zh-CN"/>
              </w:rPr>
              <w:t>保安、物业服务，</w:t>
            </w:r>
            <w:r>
              <w:rPr>
                <w:rFonts w:hint="eastAsia" w:ascii="宋体" w:hAnsi="宋体"/>
                <w:b/>
                <w:color w:val="000000" w:themeColor="text1"/>
                <w:sz w:val="20"/>
                <w:szCs w:val="20"/>
              </w:rPr>
              <w:t xml:space="preserve">  </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Cs w:val="21"/>
              </w:rPr>
            </w:pPr>
            <w:r>
              <w:rPr>
                <w:rFonts w:hint="eastAsia" w:ascii="宋体" w:hAnsi="宋体"/>
                <w:b/>
                <w:color w:val="000000" w:themeColor="text1"/>
                <w:sz w:val="20"/>
                <w:szCs w:val="20"/>
              </w:rPr>
              <w:t>不适用条款</w:t>
            </w:r>
            <w:r>
              <w:rPr>
                <w:rFonts w:hint="eastAsia" w:ascii="宋体" w:hAnsi="宋体"/>
                <w:b/>
                <w:color w:val="000000" w:themeColor="text1"/>
                <w:sz w:val="20"/>
                <w:szCs w:val="20"/>
                <w:lang w:eastAsia="zh-CN"/>
              </w:rPr>
              <w:t>：</w:t>
            </w:r>
            <w:r>
              <w:rPr>
                <w:rFonts w:hint="default" w:ascii="Times New Roman" w:hAnsi="Times New Roman" w:cs="Times New Roman"/>
                <w:b w:val="0"/>
                <w:bCs/>
                <w:color w:val="000000" w:themeColor="text1"/>
                <w:sz w:val="21"/>
                <w:szCs w:val="21"/>
                <w:lang w:val="en-US" w:eastAsia="zh-CN"/>
              </w:rPr>
              <w:t>8.3</w:t>
            </w:r>
            <w:r>
              <w:rPr>
                <w:rFonts w:hint="eastAsia" w:ascii="宋体" w:hAnsi="宋体"/>
                <w:b/>
                <w:color w:val="000000" w:themeColor="text1"/>
                <w:sz w:val="20"/>
                <w:szCs w:val="20"/>
              </w:rPr>
              <w:t>，不适用理由：</w:t>
            </w:r>
            <w:r>
              <w:rPr>
                <w:rFonts w:hint="eastAsia"/>
                <w:b w:val="0"/>
                <w:bCs w:val="0"/>
                <w:sz w:val="21"/>
                <w:szCs w:val="21"/>
                <w:u w:val="none"/>
              </w:rPr>
              <w:t>公司产品和服务特点，</w:t>
            </w:r>
            <w:r>
              <w:rPr>
                <w:rFonts w:hint="eastAsia"/>
                <w:b w:val="0"/>
                <w:bCs w:val="0"/>
                <w:sz w:val="21"/>
                <w:szCs w:val="21"/>
                <w:u w:val="none"/>
                <w:lang w:eastAsia="zh-CN"/>
              </w:rPr>
              <w:t>产品依据国标、行业标准、客户要求进行</w:t>
            </w:r>
            <w:r>
              <w:rPr>
                <w:rFonts w:hint="eastAsia"/>
                <w:b w:val="0"/>
                <w:bCs w:val="0"/>
                <w:sz w:val="21"/>
                <w:szCs w:val="21"/>
                <w:u w:val="none"/>
                <w:lang w:val="en-US" w:eastAsia="zh-CN"/>
              </w:rPr>
              <w:t>销售</w:t>
            </w:r>
            <w:r>
              <w:rPr>
                <w:rFonts w:hint="eastAsia"/>
                <w:b w:val="0"/>
                <w:bCs w:val="0"/>
                <w:sz w:val="21"/>
                <w:szCs w:val="21"/>
                <w:u w:val="none"/>
                <w:lang w:eastAsia="zh-CN"/>
              </w:rPr>
              <w:t>，</w:t>
            </w:r>
            <w:r>
              <w:rPr>
                <w:rFonts w:hint="eastAsia" w:ascii="Times New Roman" w:hAnsi="Times New Roman" w:cs="Times New Roman"/>
                <w:sz w:val="21"/>
                <w:szCs w:val="21"/>
                <w:lang w:val="en-US" w:eastAsia="zh-CN"/>
              </w:rPr>
              <w:t>服务流程成熟</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服务模式固定</w:t>
            </w:r>
            <w:r>
              <w:rPr>
                <w:rFonts w:hint="eastAsia"/>
                <w:b w:val="0"/>
                <w:bCs w:val="0"/>
                <w:sz w:val="21"/>
                <w:szCs w:val="21"/>
                <w:u w:val="none"/>
                <w:lang w:eastAsia="zh-CN"/>
              </w:rPr>
              <w:t>，无设计开发要求。</w:t>
            </w:r>
            <w:r>
              <w:rPr>
                <w:rFonts w:hint="eastAsia" w:ascii="宋体" w:hAnsi="宋体"/>
                <w:b w:val="0"/>
                <w:bCs w:val="0"/>
                <w:color w:val="000000" w:themeColor="text1"/>
                <w:sz w:val="20"/>
                <w:szCs w:val="20"/>
                <w:u w:val="none"/>
              </w:rPr>
              <w:t xml:space="preserve">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pacing w:val="-8"/>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办公室组织全体部门对所涉及的环境因素进行识别，并评价出重要环境因素，提供环境因素评价记录，目前环境因素识别基本完整，评价的重要环境因素有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pacing w:val="-8"/>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keepNext w:val="0"/>
              <w:keepLines w:val="0"/>
              <w:pageBreakBefore w:val="0"/>
              <w:kinsoku/>
              <w:wordWrap/>
              <w:overflowPunct/>
              <w:topLinePunct w:val="0"/>
              <w:bidi w:val="0"/>
              <w:snapToGrid/>
              <w:spacing w:line="360" w:lineRule="exact"/>
              <w:textAlignment w:val="auto"/>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b/>
                <w:color w:val="000000" w:themeColor="text1"/>
                <w:sz w:val="14"/>
                <w:szCs w:val="14"/>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rPr>
                <w:rFonts w:hint="eastAsia" w:cs="宋体"/>
              </w:rPr>
            </w:pPr>
            <w:r>
              <w:rPr>
                <w:rFonts w:hint="eastAsia" w:ascii="Times New Roman" w:hAnsi="Times New Roman" w:cs="宋体"/>
              </w:rPr>
              <w:t>公司</w:t>
            </w:r>
            <w:r>
              <w:rPr>
                <w:rFonts w:hint="eastAsia" w:cs="宋体"/>
              </w:rPr>
              <w:t>质量目标：房屋及公共设施完好率达≥98%；年度业主/用户综合满意度调查满意率≥ 90%</w:t>
            </w:r>
          </w:p>
          <w:p>
            <w:pPr>
              <w:rPr>
                <w:rFonts w:hint="eastAsia" w:cs="宋体"/>
              </w:rPr>
            </w:pPr>
            <w:r>
              <w:rPr>
                <w:rFonts w:hint="eastAsia" w:cs="宋体"/>
              </w:rPr>
              <w:t>环境目标和指标：</w:t>
            </w:r>
          </w:p>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1）目标：减少固体废弃物对环境的影响；指标：固体废弃物100％收集处置</w:t>
            </w:r>
          </w:p>
          <w:p>
            <w:pPr>
              <w:rPr>
                <w:rFonts w:hint="eastAsia" w:ascii="Times New Roman" w:hAnsi="Times New Roman" w:cs="宋体"/>
                <w:lang w:eastAsia="zh-CN"/>
              </w:rPr>
            </w:pPr>
            <w:r>
              <w:rPr>
                <w:rFonts w:hint="eastAsia" w:ascii="Times New Roman" w:hAnsi="Times New Roman" w:eastAsia="宋体" w:cs="Times New Roman"/>
                <w:kern w:val="2"/>
                <w:sz w:val="21"/>
                <w:lang w:val="en-US" w:eastAsia="zh-CN" w:bidi="ar-SA"/>
              </w:rPr>
              <w:t>2）目标：杜绝火灾的发生；指标：火灾发生率为0</w:t>
            </w:r>
            <w:r>
              <w:rPr>
                <w:rFonts w:hint="eastAsia" w:cs="宋体"/>
              </w:rPr>
              <w:t>。</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ascii="Times New Roman" w:hAnsi="Times New Roman" w:cs="宋体"/>
                <w:lang w:val="en-US" w:eastAsia="zh-CN"/>
              </w:rPr>
              <w:t>季度</w:t>
            </w:r>
            <w:r>
              <w:rPr>
                <w:rFonts w:hint="eastAsia" w:ascii="Times New Roman" w:hAnsi="Times New Roman" w:cs="宋体"/>
              </w:rPr>
              <w:t>考核一次，</w:t>
            </w:r>
            <w:r>
              <w:rPr>
                <w:rFonts w:hint="eastAsia" w:cs="宋体"/>
                <w:lang w:val="en-US" w:eastAsia="zh-CN"/>
              </w:rPr>
              <w:t>查看</w:t>
            </w:r>
            <w:r>
              <w:rPr>
                <w:rFonts w:hint="eastAsia" w:ascii="Times New Roman" w:hAnsi="Times New Roman" w:cs="宋体"/>
                <w:lang w:val="en-US" w:eastAsia="zh-CN"/>
              </w:rPr>
              <w:t>20</w:t>
            </w:r>
            <w:r>
              <w:rPr>
                <w:rFonts w:hint="eastAsia" w:cs="宋体"/>
                <w:lang w:val="en-US" w:eastAsia="zh-CN"/>
              </w:rPr>
              <w:t>20</w:t>
            </w:r>
            <w:r>
              <w:rPr>
                <w:rFonts w:hint="eastAsia" w:ascii="Times New Roman" w:hAnsi="Times New Roman" w:cs="宋体"/>
                <w:lang w:val="en-US" w:eastAsia="zh-CN"/>
              </w:rPr>
              <w:t>年</w:t>
            </w:r>
            <w:r>
              <w:rPr>
                <w:rFonts w:hint="eastAsia" w:cs="宋体"/>
                <w:lang w:val="en-US" w:eastAsia="zh-CN"/>
              </w:rPr>
              <w:t>1/2</w:t>
            </w:r>
            <w:r>
              <w:rPr>
                <w:rFonts w:hint="eastAsia" w:ascii="Times New Roman" w:hAnsi="Times New Roman" w:cs="宋体"/>
                <w:lang w:val="en-US" w:eastAsia="zh-CN"/>
              </w:rPr>
              <w:t>季度目标考核记录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ascii="Times New Roman" w:hAnsi="Times New Roman" w:cs="宋体"/>
                <w:lang w:eastAsia="zh-CN"/>
              </w:rPr>
              <w:t>办公室</w:t>
            </w:r>
            <w:r>
              <w:rPr>
                <w:rFonts w:hint="eastAsia" w:ascii="Times New Roman" w:hAnsi="Times New Roman" w:cs="宋体"/>
              </w:rPr>
              <w:t>组织编写，总经理批准发布实施，</w:t>
            </w:r>
            <w:r>
              <w:rPr>
                <w:rFonts w:hint="eastAsia" w:ascii="Times New Roman" w:hAnsi="Times New Roman" w:cs="宋体"/>
                <w:lang w:eastAsia="zh-CN"/>
              </w:rPr>
              <w:t>办公室</w:t>
            </w:r>
            <w:r>
              <w:rPr>
                <w:rFonts w:hint="eastAsia" w:ascii="Times New Roman" w:hAnsi="Times New Roman" w:cs="宋体"/>
              </w:rPr>
              <w:t>打印传阅，公司文件柜存放，电子版本在电脑桌面上，每个人均可查阅。外来文件电子版本在电脑桌面上，每个人均可查阅。记录管理：</w:t>
            </w:r>
            <w:r>
              <w:rPr>
                <w:rFonts w:hint="eastAsia" w:ascii="Times New Roman" w:hAnsi="Times New Roman"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ascii="Times New Roman" w:hAnsi="Times New Roman"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16</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保安物业服务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sz w:val="21"/>
                <w:szCs w:val="21"/>
              </w:rPr>
              <w:t>配备有</w:t>
            </w:r>
            <w:r>
              <w:rPr>
                <w:rFonts w:hint="eastAsia"/>
                <w:sz w:val="21"/>
                <w:szCs w:val="21"/>
                <w:lang w:eastAsia="zh-CN"/>
              </w:rPr>
              <w:t>办公室</w:t>
            </w:r>
            <w:r>
              <w:rPr>
                <w:rFonts w:hint="eastAsia"/>
                <w:sz w:val="21"/>
                <w:szCs w:val="21"/>
              </w:rPr>
              <w:t>等基础设施，主要设</w:t>
            </w:r>
            <w:r>
              <w:rPr>
                <w:rFonts w:hint="eastAsia"/>
                <w:sz w:val="21"/>
                <w:szCs w:val="21"/>
                <w:lang w:eastAsia="zh-CN"/>
              </w:rPr>
              <w:t>施：</w:t>
            </w:r>
            <w:r>
              <w:rPr>
                <w:rFonts w:hint="eastAsia" w:ascii="宋体" w:hAnsi="宋体"/>
                <w:color w:val="000000"/>
                <w:spacing w:val="-10"/>
                <w:sz w:val="20"/>
                <w:szCs w:val="20"/>
              </w:rPr>
              <w:t>橡胶辊</w:t>
            </w:r>
            <w:r>
              <w:rPr>
                <w:rFonts w:hint="eastAsia" w:ascii="宋体" w:hAnsi="宋体"/>
                <w:color w:val="000000"/>
                <w:spacing w:val="-10"/>
                <w:sz w:val="20"/>
                <w:szCs w:val="20"/>
                <w:lang w:eastAsia="zh-CN"/>
              </w:rPr>
              <w:t>、</w:t>
            </w:r>
            <w:r>
              <w:rPr>
                <w:rFonts w:hint="eastAsia" w:ascii="宋体" w:hAnsi="宋体"/>
                <w:color w:val="000000"/>
                <w:spacing w:val="-10"/>
                <w:sz w:val="20"/>
                <w:szCs w:val="20"/>
              </w:rPr>
              <w:t>对讲机</w:t>
            </w:r>
            <w:r>
              <w:rPr>
                <w:rFonts w:hint="eastAsia" w:ascii="宋体" w:hAnsi="宋体"/>
                <w:color w:val="000000"/>
                <w:spacing w:val="-10"/>
                <w:sz w:val="20"/>
                <w:szCs w:val="20"/>
                <w:lang w:eastAsia="zh-CN"/>
              </w:rPr>
              <w:t>、</w:t>
            </w:r>
            <w:r>
              <w:rPr>
                <w:rFonts w:hint="eastAsia" w:ascii="宋体" w:hAnsi="宋体"/>
                <w:color w:val="000000"/>
                <w:spacing w:val="-10"/>
                <w:sz w:val="20"/>
                <w:szCs w:val="20"/>
              </w:rPr>
              <w:t>强光手电</w:t>
            </w:r>
            <w:r>
              <w:rPr>
                <w:rFonts w:hint="eastAsia" w:ascii="宋体" w:hAnsi="宋体"/>
                <w:color w:val="000000"/>
                <w:spacing w:val="-10"/>
                <w:sz w:val="20"/>
                <w:szCs w:val="20"/>
                <w:lang w:eastAsia="zh-CN"/>
              </w:rPr>
              <w:t>、</w:t>
            </w:r>
            <w:r>
              <w:rPr>
                <w:rFonts w:hint="eastAsia" w:ascii="宋体" w:hAnsi="宋体"/>
                <w:color w:val="000000"/>
                <w:spacing w:val="-10"/>
                <w:sz w:val="20"/>
                <w:szCs w:val="20"/>
              </w:rPr>
              <w:t>制服、防刺背心、防割手套</w:t>
            </w:r>
            <w:r>
              <w:rPr>
                <w:rFonts w:hint="eastAsia" w:ascii="宋体" w:hAnsi="宋体"/>
                <w:color w:val="000000"/>
                <w:spacing w:val="-10"/>
                <w:sz w:val="20"/>
                <w:szCs w:val="20"/>
                <w:lang w:eastAsia="zh-CN"/>
              </w:rPr>
              <w:t>、</w:t>
            </w:r>
            <w:r>
              <w:rPr>
                <w:rFonts w:hint="eastAsia" w:ascii="宋体" w:hAnsi="宋体"/>
                <w:color w:val="000000"/>
                <w:spacing w:val="-10"/>
                <w:sz w:val="20"/>
                <w:szCs w:val="20"/>
              </w:rPr>
              <w:t>头盔</w:t>
            </w:r>
            <w:r>
              <w:rPr>
                <w:rFonts w:hint="eastAsia" w:ascii="宋体" w:hAnsi="宋体"/>
                <w:color w:val="000000"/>
                <w:spacing w:val="-10"/>
                <w:sz w:val="20"/>
                <w:szCs w:val="20"/>
                <w:lang w:eastAsia="zh-CN"/>
              </w:rPr>
              <w:t>、</w:t>
            </w:r>
            <w:r>
              <w:rPr>
                <w:rFonts w:hint="eastAsia" w:ascii="宋体" w:hAnsi="宋体"/>
                <w:color w:val="000000"/>
                <w:spacing w:val="-10"/>
                <w:sz w:val="20"/>
                <w:szCs w:val="20"/>
              </w:rPr>
              <w:t>口罩</w:t>
            </w:r>
            <w:r>
              <w:rPr>
                <w:rFonts w:hint="eastAsia" w:ascii="宋体" w:hAnsi="宋体"/>
                <w:color w:val="000000"/>
                <w:spacing w:val="-10"/>
                <w:sz w:val="20"/>
                <w:szCs w:val="20"/>
                <w:lang w:eastAsia="zh-CN"/>
              </w:rPr>
              <w:t>、</w:t>
            </w:r>
            <w:r>
              <w:rPr>
                <w:rFonts w:hint="eastAsia" w:ascii="宋体" w:hAnsi="宋体"/>
                <w:color w:val="000000"/>
                <w:spacing w:val="-10"/>
                <w:sz w:val="20"/>
                <w:szCs w:val="20"/>
              </w:rPr>
              <w:t>测温枪</w:t>
            </w:r>
            <w:r>
              <w:rPr>
                <w:rFonts w:hint="eastAsia" w:ascii="宋体" w:hAnsi="宋体"/>
                <w:color w:val="000000"/>
                <w:spacing w:val="-10"/>
                <w:sz w:val="20"/>
                <w:szCs w:val="20"/>
                <w:lang w:eastAsia="zh-CN"/>
              </w:rPr>
              <w:t>、</w:t>
            </w:r>
            <w:r>
              <w:rPr>
                <w:rFonts w:hint="eastAsia" w:ascii="宋体" w:hAnsi="宋体"/>
                <w:color w:val="000000"/>
                <w:spacing w:val="-10"/>
                <w:sz w:val="20"/>
                <w:szCs w:val="20"/>
              </w:rPr>
              <w:t>医疗箱</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清洁设备、消防设备办公设备</w:t>
            </w:r>
            <w:r>
              <w:rPr>
                <w:rFonts w:hint="eastAsia"/>
                <w:sz w:val="21"/>
                <w:szCs w:val="21"/>
              </w:rPr>
              <w:t>，满足</w:t>
            </w:r>
            <w:r>
              <w:rPr>
                <w:rFonts w:hint="eastAsia"/>
                <w:sz w:val="21"/>
                <w:szCs w:val="21"/>
                <w:lang w:eastAsia="zh-CN"/>
              </w:rPr>
              <w:t>服务</w:t>
            </w:r>
            <w:r>
              <w:rPr>
                <w:rFonts w:hint="eastAsia"/>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过程运行环境</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val="en-US" w:eastAsia="zh-CN"/>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w:t>
            </w:r>
            <w:r>
              <w:rPr>
                <w:rFonts w:hint="eastAsia" w:ascii="Times New Roman" w:hAnsi="Times New Roman" w:cs="Times New Roman"/>
                <w:b w:val="0"/>
                <w:bCs w:val="0"/>
                <w:sz w:val="21"/>
                <w:szCs w:val="21"/>
              </w:rPr>
              <w:t>保定市竞秀区火炬街66号</w:t>
            </w:r>
            <w:r>
              <w:rPr>
                <w:rFonts w:hint="eastAsia" w:cs="宋体"/>
                <w:sz w:val="21"/>
                <w:szCs w:val="21"/>
              </w:rPr>
              <w:t>，</w:t>
            </w: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400平米</w:t>
            </w:r>
            <w:r>
              <w:rPr>
                <w:rFonts w:hint="eastAsia"/>
                <w:sz w:val="21"/>
                <w:szCs w:val="21"/>
                <w:lang w:val="en-US" w:eastAsia="zh-CN"/>
              </w:rPr>
              <w:t>，</w:t>
            </w:r>
            <w:r>
              <w:rPr>
                <w:rFonts w:hint="eastAsia"/>
                <w:sz w:val="21"/>
                <w:szCs w:val="21"/>
                <w:lang w:eastAsia="zh-CN"/>
              </w:rPr>
              <w:t>布局合理，场所卫生干净整洁，工作环境良好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4.</w:t>
            </w:r>
            <w:r>
              <w:rPr>
                <w:rFonts w:hint="eastAsia" w:ascii="宋体" w:hAnsi="宋体"/>
                <w:b/>
                <w:color w:val="000000" w:themeColor="text1"/>
                <w:sz w:val="20"/>
                <w:szCs w:val="20"/>
              </w:rPr>
              <w:t>监视和测量资源</w:t>
            </w:r>
          </w:p>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z w:val="20"/>
                <w:szCs w:val="20"/>
              </w:rPr>
            </w:pPr>
            <w:r>
              <w:rPr>
                <w:rFonts w:hint="eastAsia"/>
                <w:sz w:val="21"/>
                <w:szCs w:val="21"/>
                <w:lang w:eastAsia="zh-CN"/>
              </w:rPr>
              <w:t>组织对服务质量进行检查、对顾客满意度进行调查，制定了对应表格</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9"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5.</w:t>
            </w:r>
            <w:r>
              <w:rPr>
                <w:rFonts w:hint="eastAsia" w:ascii="宋体" w:hAnsi="宋体"/>
                <w:b/>
                <w:color w:val="000000" w:themeColor="text1"/>
                <w:sz w:val="20"/>
                <w:szCs w:val="20"/>
              </w:rPr>
              <w:t>知识</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公司对法律法规及其他要求进行了获取，包括</w:t>
            </w:r>
            <w:r>
              <w:rPr>
                <w:rFonts w:hint="eastAsia"/>
              </w:rPr>
              <w:t>产品质量法、合同法、</w:t>
            </w:r>
            <w:r>
              <w:rPr>
                <w:rFonts w:hint="eastAsia"/>
                <w:lang w:eastAsia="zh-CN"/>
              </w:rPr>
              <w:t>标准化法、招标投标</w:t>
            </w:r>
            <w:r>
              <w:rPr>
                <w:rFonts w:hint="eastAsia"/>
              </w:rPr>
              <w:t>法</w:t>
            </w:r>
            <w:r>
              <w:rPr>
                <w:rFonts w:hint="eastAsia"/>
                <w:lang w:eastAsia="zh-CN"/>
              </w:rPr>
              <w:t>、</w:t>
            </w:r>
            <w:r>
              <w:rPr>
                <w:rFonts w:hint="eastAsia"/>
                <w:lang w:val="en-US" w:eastAsia="zh-CN"/>
              </w:rPr>
              <w:t>劳动法、</w:t>
            </w:r>
            <w:r>
              <w:rPr>
                <w:rFonts w:hint="eastAsia"/>
                <w:color w:val="auto"/>
                <w:lang w:eastAsia="zh-CN"/>
              </w:rPr>
              <w:t>劳动合同法、</w:t>
            </w:r>
            <w:r>
              <w:rPr>
                <w:rFonts w:hint="eastAsia"/>
              </w:rPr>
              <w:t>环境保护法</w:t>
            </w:r>
            <w:r>
              <w:rPr>
                <w:rFonts w:hint="eastAsia"/>
                <w:lang w:eastAsia="zh-CN"/>
              </w:rPr>
              <w:t>、</w:t>
            </w:r>
            <w:r>
              <w:rPr>
                <w:rFonts w:hint="eastAsia"/>
              </w:rPr>
              <w:t>消防法、固体废弃物环境防治法</w:t>
            </w:r>
            <w:r>
              <w:rPr>
                <w:rFonts w:hint="eastAsia"/>
                <w:color w:val="auto"/>
                <w:lang w:eastAsia="zh-CN"/>
              </w:rPr>
              <w:t>、工伤保险条例</w:t>
            </w:r>
            <w:r>
              <w:rPr>
                <w:rFonts w:hint="eastAsia"/>
              </w:rPr>
              <w:t>、劳动保护用品管理规定、GA/T 594-2006《保安服务操作规程与质量控制》、SB/T 10595-2011</w:t>
            </w:r>
            <w:r>
              <w:rPr>
                <w:rFonts w:hint="eastAsia"/>
                <w:lang w:eastAsia="zh-CN"/>
              </w:rPr>
              <w:t>《</w:t>
            </w:r>
            <w:r>
              <w:rPr>
                <w:rFonts w:hint="eastAsia"/>
              </w:rPr>
              <w:t>清洁行业经营服务规范</w:t>
            </w:r>
            <w:r>
              <w:rPr>
                <w:rFonts w:hint="eastAsia"/>
                <w:lang w:eastAsia="zh-CN"/>
              </w:rPr>
              <w:t>》、GB/T 20647.9-2006《社区服务指南 第9部分:物业服务》、</w:t>
            </w:r>
            <w:r>
              <w:rPr>
                <w:rFonts w:hint="eastAsia"/>
              </w:rPr>
              <w:t>《公安机关实施保安服务管理条例办法》、《保安服务管理条例》</w:t>
            </w:r>
            <w:r>
              <w:rPr>
                <w:rFonts w:hint="eastAsia"/>
                <w:lang w:eastAsia="zh-CN"/>
              </w:rPr>
              <w:t>《</w:t>
            </w:r>
            <w:r>
              <w:rPr>
                <w:rFonts w:hint="eastAsia"/>
              </w:rPr>
              <w:t>物业管理条例</w:t>
            </w:r>
            <w:r>
              <w:rPr>
                <w:rFonts w:hint="eastAsia"/>
                <w:lang w:eastAsia="zh-CN"/>
              </w:rPr>
              <w:t>》、</w:t>
            </w:r>
            <w:r>
              <w:rPr>
                <w:rFonts w:hint="eastAsia"/>
              </w:rPr>
              <w:t>GB/T 19000-2016《质量管理体系 基础和术语》、GB/T19001-2016《质量管理体系 要求》、GB/T24001-2016《环境管理体系 要求及使用指南》</w:t>
            </w:r>
            <w:r>
              <w:rPr>
                <w:rFonts w:hint="eastAsia"/>
                <w:sz w:val="21"/>
                <w:szCs w:val="21"/>
              </w:rPr>
              <w:t>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6.</w:t>
            </w: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7.</w:t>
            </w: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keepNext w:val="0"/>
              <w:keepLines w:val="0"/>
              <w:pageBreakBefore w:val="0"/>
              <w:kinsoku/>
              <w:wordWrap/>
              <w:overflowPunct/>
              <w:topLinePunct w:val="0"/>
              <w:bidi w:val="0"/>
              <w:snapToGrid/>
              <w:spacing w:line="360" w:lineRule="exact"/>
              <w:textAlignment w:val="auto"/>
              <w:rPr>
                <w:rFonts w:hint="eastAsia" w:eastAsia="宋体"/>
                <w:lang w:eastAsia="zh-CN"/>
              </w:rPr>
            </w:pPr>
            <w:r>
              <w:rPr>
                <w:rFonts w:hint="eastAsia" w:cs="宋体"/>
                <w:lang w:val="en-US" w:eastAsia="zh-CN"/>
              </w:rPr>
              <w:t>1.</w:t>
            </w:r>
            <w:r>
              <w:rPr>
                <w:rFonts w:hint="eastAsia" w:cs="宋体"/>
              </w:rPr>
              <w:t>管理方针：</w:t>
            </w:r>
            <w:r>
              <w:rPr>
                <w:rFonts w:hint="eastAsia" w:cs="宋体"/>
                <w:szCs w:val="22"/>
                <w:lang w:eastAsia="zh-CN"/>
              </w:rPr>
              <w:t>优质服务、业主满意、环保达标、遵规守法、持续改进</w:t>
            </w:r>
            <w:r>
              <w:rPr>
                <w:rFonts w:hint="eastAsia" w:cs="宋体"/>
                <w:szCs w:val="22"/>
              </w:rPr>
              <w:t>。</w:t>
            </w:r>
          </w:p>
          <w:p>
            <w:pPr>
              <w:keepNext w:val="0"/>
              <w:keepLines w:val="0"/>
              <w:pageBreakBefore w:val="0"/>
              <w:kinsoku/>
              <w:wordWrap/>
              <w:overflowPunct/>
              <w:topLinePunct w:val="0"/>
              <w:bidi w:val="0"/>
              <w:snapToGrid/>
              <w:spacing w:line="360" w:lineRule="exact"/>
              <w:textAlignment w:val="auto"/>
            </w:pPr>
            <w:r>
              <w:t>2.</w:t>
            </w:r>
            <w:r>
              <w:rPr>
                <w:rFonts w:hint="eastAsia" w:cs="宋体"/>
              </w:rPr>
              <w:t>管理方针与企业的经营宗旨相适应，协调；</w:t>
            </w:r>
          </w:p>
          <w:p>
            <w:pPr>
              <w:keepNext w:val="0"/>
              <w:keepLines w:val="0"/>
              <w:pageBreakBefore w:val="0"/>
              <w:kinsoku/>
              <w:wordWrap/>
              <w:overflowPunct/>
              <w:topLinePunct w:val="0"/>
              <w:bidi w:val="0"/>
              <w:snapToGrid/>
              <w:spacing w:line="360" w:lineRule="exact"/>
              <w:ind w:left="1"/>
              <w:textAlignment w:val="auto"/>
              <w:rPr>
                <w:rFonts w:hint="eastAsia"/>
                <w:b/>
                <w:color w:val="000000" w:themeColor="text1"/>
                <w:sz w:val="20"/>
                <w:szCs w:val="20"/>
              </w:rPr>
            </w:pPr>
            <w:r>
              <w:t>3.</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w:t>
            </w:r>
            <w:r>
              <w:rPr>
                <w:rFonts w:hint="eastAsia" w:ascii="宋体" w:hAnsi="宋体"/>
                <w:szCs w:val="21"/>
                <w:lang w:val="en-US" w:eastAsia="zh-CN"/>
              </w:rPr>
              <w:t>网络、</w:t>
            </w:r>
            <w:r>
              <w:rPr>
                <w:rFonts w:hint="eastAsia" w:ascii="宋体" w:hAnsi="宋体"/>
                <w:szCs w:val="21"/>
              </w:rPr>
              <w:t>面谈等方式进行内部沟通</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szCs w:val="21"/>
                <w:lang w:val="en-US" w:eastAsia="zh-CN"/>
              </w:rPr>
              <w:t>对顾客回访，进行满意度调查。</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w:t>
            </w:r>
            <w:r>
              <w:rPr>
                <w:rFonts w:hint="eastAsia" w:ascii="宋体" w:hAnsi="宋体"/>
                <w:szCs w:val="21"/>
                <w:lang w:val="en-US" w:eastAsia="zh-CN"/>
              </w:rPr>
              <w:t>会议、</w:t>
            </w:r>
            <w:r>
              <w:rPr>
                <w:rFonts w:hint="eastAsia" w:ascii="宋体" w:hAnsi="宋体"/>
                <w:szCs w:val="21"/>
              </w:rPr>
              <w:t>电话、面谈、</w:t>
            </w:r>
            <w:r>
              <w:rPr>
                <w:rFonts w:hint="eastAsia" w:ascii="宋体" w:hAnsi="宋体"/>
                <w:szCs w:val="21"/>
                <w:lang w:val="en-US" w:eastAsia="zh-CN"/>
              </w:rPr>
              <w:t>网络</w:t>
            </w:r>
            <w:r>
              <w:rPr>
                <w:rFonts w:hint="eastAsia" w:ascii="宋体" w:hAnsi="宋体"/>
                <w:szCs w:val="21"/>
              </w:rPr>
              <w:t>等，主要与顾客、供方、上级主管部门的沟通，目前各项沟通都较为顺畅</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QMS 组织对重要过程实施控制的结果</w:t>
            </w:r>
          </w:p>
          <w:p>
            <w:pPr>
              <w:keepNext w:val="0"/>
              <w:keepLines w:val="0"/>
              <w:pageBreakBefore w:val="0"/>
              <w:kinsoku/>
              <w:wordWrap/>
              <w:overflowPunct/>
              <w:topLinePunct w:val="0"/>
              <w:bidi w:val="0"/>
              <w:snapToGrid/>
              <w:spacing w:line="360" w:lineRule="exact"/>
              <w:ind w:left="188" w:leftChars="42" w:hanging="100" w:hangingChars="50"/>
              <w:textAlignment w:val="auto"/>
              <w:rPr>
                <w:b/>
                <w:color w:val="000000" w:themeColor="text1"/>
                <w:sz w:val="20"/>
                <w:szCs w:val="20"/>
              </w:rPr>
            </w:pPr>
            <w:r>
              <w:rPr>
                <w:rFonts w:hint="eastAsia"/>
                <w:b/>
                <w:color w:val="000000" w:themeColor="text1"/>
                <w:sz w:val="20"/>
                <w:szCs w:val="20"/>
              </w:rPr>
              <w:t>(包括对QMS关键工序(过程)、特殊过程控制</w:t>
            </w:r>
            <w:r>
              <w:rPr>
                <w:rFonts w:hint="eastAsia"/>
                <w:b/>
                <w:color w:val="000000" w:themeColor="text1"/>
                <w:sz w:val="20"/>
                <w:szCs w:val="20"/>
                <w:lang w:eastAsia="zh-CN"/>
              </w:rPr>
              <w:t>；</w:t>
            </w:r>
            <w:r>
              <w:rPr>
                <w:rFonts w:hint="eastAsia"/>
                <w:b/>
                <w:color w:val="000000" w:themeColor="text1"/>
                <w:sz w:val="20"/>
                <w:szCs w:val="20"/>
              </w:rPr>
              <w:t>评价组织对过程实施控制情况)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1.</w:t>
            </w:r>
            <w:r>
              <w:rPr>
                <w:rFonts w:hint="eastAsia"/>
                <w:sz w:val="21"/>
                <w:szCs w:val="21"/>
                <w:lang w:val="en-US" w:eastAsia="zh-CN"/>
              </w:rPr>
              <w:t>与顾客有关过程的控制</w:t>
            </w:r>
            <w:r>
              <w:rPr>
                <w:rFonts w:hint="eastAsia"/>
                <w:sz w:val="21"/>
                <w:szCs w:val="21"/>
              </w:rPr>
              <w:t>：主要根据顾客提出的产品</w:t>
            </w:r>
            <w:r>
              <w:rPr>
                <w:rFonts w:hint="eastAsia"/>
                <w:sz w:val="21"/>
                <w:szCs w:val="21"/>
                <w:lang w:val="en-US" w:eastAsia="zh-CN"/>
              </w:rPr>
              <w:t>和服务</w:t>
            </w:r>
            <w:r>
              <w:rPr>
                <w:rFonts w:hint="eastAsia"/>
                <w:sz w:val="21"/>
                <w:szCs w:val="21"/>
              </w:rPr>
              <w:t>要求/标书中明示要求等进行控制，要求进行合同评审确保能满足客户需求，</w:t>
            </w:r>
            <w:r>
              <w:rPr>
                <w:rFonts w:hint="eastAsia" w:ascii="宋体" w:hAnsi="宋体"/>
                <w:color w:val="auto"/>
                <w:kern w:val="2"/>
                <w:sz w:val="21"/>
                <w:szCs w:val="21"/>
                <w:lang w:eastAsia="zh-CN" w:bidi="ar-SA"/>
              </w:rPr>
              <w:t>在签订正式合同前，由</w:t>
            </w:r>
            <w:r>
              <w:rPr>
                <w:rFonts w:hint="eastAsia" w:ascii="宋体" w:hAnsi="宋体"/>
                <w:color w:val="auto"/>
                <w:kern w:val="2"/>
                <w:sz w:val="21"/>
                <w:szCs w:val="21"/>
                <w:lang w:val="en-US" w:eastAsia="zh-CN" w:bidi="ar-SA"/>
              </w:rPr>
              <w:t>行政部</w:t>
            </w:r>
            <w:r>
              <w:rPr>
                <w:rFonts w:hint="eastAsia" w:ascii="宋体" w:hAnsi="宋体"/>
                <w:color w:val="auto"/>
                <w:kern w:val="2"/>
                <w:sz w:val="21"/>
                <w:szCs w:val="21"/>
                <w:lang w:eastAsia="zh-CN" w:bidi="ar-SA"/>
              </w:rPr>
              <w:t>组织进行合同评审，</w:t>
            </w:r>
            <w:r>
              <w:rPr>
                <w:rFonts w:hint="eastAsia" w:ascii="宋体" w:hAnsi="宋体"/>
                <w:color w:val="auto"/>
                <w:kern w:val="2"/>
                <w:sz w:val="21"/>
                <w:szCs w:val="21"/>
                <w:lang w:val="en-US" w:eastAsia="zh-CN" w:bidi="ar-SA"/>
              </w:rPr>
              <w:t>目前控制情况符合要求</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2.采购过程控制：</w:t>
            </w:r>
            <w:r>
              <w:rPr>
                <w:rFonts w:hint="eastAsia"/>
                <w:sz w:val="21"/>
                <w:szCs w:val="21"/>
                <w:lang w:val="en-US" w:eastAsia="zh-CN"/>
              </w:rPr>
              <w:t>主要采购安全防护用品、清洁设备、办公用品，</w:t>
            </w:r>
            <w:r>
              <w:rPr>
                <w:rFonts w:hint="eastAsia"/>
                <w:sz w:val="21"/>
                <w:szCs w:val="21"/>
              </w:rPr>
              <w:t>编制采购产品验收规范等作业文件规定采购产品质量要求；其次对供方进行了评价，</w:t>
            </w:r>
            <w:r>
              <w:rPr>
                <w:rFonts w:hint="eastAsia"/>
                <w:sz w:val="21"/>
                <w:szCs w:val="21"/>
                <w:lang w:val="en-US" w:eastAsia="zh-CN"/>
              </w:rPr>
              <w:t>未提供对电梯维修、维护；垃圾清运；消防器材检验外包方进行了评价的证据，已开具不符合报告，要求限期整改</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3.生产和服务提供</w:t>
            </w:r>
            <w:r>
              <w:rPr>
                <w:rFonts w:hint="eastAsia"/>
                <w:sz w:val="21"/>
                <w:szCs w:val="21"/>
                <w:lang w:val="en-US" w:eastAsia="zh-CN"/>
              </w:rPr>
              <w:t>的控制</w:t>
            </w:r>
            <w:r>
              <w:rPr>
                <w:rFonts w:hint="eastAsia"/>
                <w:sz w:val="21"/>
                <w:szCs w:val="21"/>
              </w:rPr>
              <w:t>：</w:t>
            </w:r>
            <w:r>
              <w:rPr>
                <w:rFonts w:hint="eastAsia" w:ascii="宋体" w:hAnsi="宋体"/>
                <w:sz w:val="21"/>
                <w:szCs w:val="21"/>
                <w:lang w:val="en-US" w:eastAsia="zh-CN"/>
              </w:rPr>
              <w:t>根据国家法律法规要求、顾客要求，编制了</w:t>
            </w:r>
            <w:r>
              <w:rPr>
                <w:rFonts w:hint="eastAsia" w:ascii="Times New Roman" w:hAnsi="Times New Roman" w:cs="Times New Roman"/>
                <w:color w:val="auto"/>
                <w:sz w:val="21"/>
                <w:szCs w:val="21"/>
                <w:lang w:eastAsia="zh-CN"/>
              </w:rPr>
              <w:t>《服务过程控制程序》、《服务过程测量和监控程序》、</w:t>
            </w:r>
            <w:r>
              <w:rPr>
                <w:rFonts w:hint="eastAsia"/>
                <w:sz w:val="21"/>
                <w:szCs w:val="21"/>
              </w:rPr>
              <w:t>《物业</w:t>
            </w:r>
            <w:r>
              <w:rPr>
                <w:rFonts w:hint="eastAsia"/>
                <w:color w:val="000000"/>
                <w:sz w:val="21"/>
                <w:szCs w:val="21"/>
              </w:rPr>
              <w:t>服务</w:t>
            </w:r>
            <w:r>
              <w:rPr>
                <w:rFonts w:hint="eastAsia" w:ascii="宋体" w:hAnsi="宋体" w:cs="宋体"/>
                <w:kern w:val="0"/>
                <w:sz w:val="21"/>
                <w:szCs w:val="21"/>
              </w:rPr>
              <w:t>指导书</w:t>
            </w:r>
            <w:r>
              <w:rPr>
                <w:rFonts w:hint="eastAsia"/>
                <w:sz w:val="21"/>
                <w:szCs w:val="21"/>
              </w:rPr>
              <w:t>》、《员工礼仪规范》、《物业管理规范》</w:t>
            </w:r>
            <w:r>
              <w:rPr>
                <w:rFonts w:hint="eastAsia"/>
                <w:sz w:val="21"/>
                <w:szCs w:val="21"/>
                <w:lang w:val="en-US" w:eastAsia="zh-CN"/>
              </w:rPr>
              <w:t>，对保安、物业服务进行控制，提供有</w:t>
            </w:r>
            <w:r>
              <w:rPr>
                <w:rFonts w:hint="eastAsia"/>
                <w:color w:val="000000"/>
                <w:szCs w:val="22"/>
              </w:rPr>
              <w:t>物业管理服务检查记录</w:t>
            </w:r>
            <w:r>
              <w:rPr>
                <w:rFonts w:hint="eastAsia"/>
                <w:color w:val="000000"/>
                <w:szCs w:val="22"/>
                <w:lang w:eastAsia="zh-CN"/>
              </w:rPr>
              <w:t>、</w:t>
            </w:r>
            <w:r>
              <w:rPr>
                <w:rFonts w:hint="eastAsia"/>
                <w:szCs w:val="21"/>
                <w:lang w:val="en-GB"/>
              </w:rPr>
              <w:t>保洁作业记录</w:t>
            </w:r>
            <w:r>
              <w:rPr>
                <w:rFonts w:hint="eastAsia"/>
                <w:szCs w:val="21"/>
                <w:lang w:val="en-GB" w:eastAsia="zh-CN"/>
              </w:rPr>
              <w:t>、</w:t>
            </w:r>
            <w:r>
              <w:rPr>
                <w:rFonts w:hint="eastAsia"/>
                <w:szCs w:val="21"/>
                <w:lang w:val="en-US" w:eastAsia="zh-CN"/>
              </w:rPr>
              <w:t>门岗记录、巡逻记录等</w:t>
            </w:r>
            <w:r>
              <w:rPr>
                <w:rFonts w:hint="eastAsia"/>
                <w:b w:val="0"/>
                <w:bCs w:val="0"/>
                <w:sz w:val="21"/>
                <w:szCs w:val="21"/>
                <w:lang w:eastAsia="zh-CN"/>
              </w:rPr>
              <w:t>，</w:t>
            </w:r>
            <w:r>
              <w:rPr>
                <w:rFonts w:hint="eastAsia" w:ascii="宋体" w:hAnsi="宋体"/>
                <w:sz w:val="21"/>
                <w:szCs w:val="21"/>
              </w:rPr>
              <w:t>通过</w:t>
            </w:r>
            <w:r>
              <w:rPr>
                <w:rFonts w:hint="eastAsia" w:ascii="宋体" w:hAnsi="宋体"/>
                <w:sz w:val="21"/>
                <w:szCs w:val="21"/>
                <w:lang w:val="en-US" w:eastAsia="zh-CN"/>
              </w:rPr>
              <w:t>服务流程</w:t>
            </w:r>
            <w:r>
              <w:rPr>
                <w:rFonts w:hint="eastAsia" w:ascii="宋体" w:hAnsi="宋体"/>
                <w:sz w:val="21"/>
                <w:szCs w:val="21"/>
              </w:rPr>
              <w:t>表</w:t>
            </w:r>
            <w:r>
              <w:rPr>
                <w:rFonts w:hint="eastAsia" w:ascii="宋体" w:hAnsi="宋体"/>
                <w:sz w:val="21"/>
                <w:szCs w:val="21"/>
                <w:lang w:val="en-US" w:eastAsia="zh-CN"/>
              </w:rPr>
              <w:t>进行跟踪</w:t>
            </w:r>
            <w:r>
              <w:rPr>
                <w:rFonts w:hint="eastAsia" w:ascii="宋体" w:hAnsi="宋体"/>
                <w:sz w:val="21"/>
                <w:szCs w:val="21"/>
              </w:rPr>
              <w:t>，</w:t>
            </w:r>
            <w:r>
              <w:rPr>
                <w:rFonts w:hint="eastAsia" w:ascii="宋体" w:hAnsi="宋体"/>
                <w:sz w:val="21"/>
                <w:szCs w:val="21"/>
                <w:lang w:val="en-US" w:eastAsia="zh-CN"/>
              </w:rPr>
              <w:t>评审完成情况、服务</w:t>
            </w:r>
            <w:r>
              <w:rPr>
                <w:rFonts w:hint="eastAsia" w:ascii="宋体" w:hAnsi="宋体"/>
                <w:sz w:val="21"/>
                <w:szCs w:val="21"/>
              </w:rPr>
              <w:t>质量等</w:t>
            </w:r>
            <w:r>
              <w:rPr>
                <w:rFonts w:hint="eastAsia"/>
                <w:sz w:val="21"/>
                <w:szCs w:val="21"/>
              </w:rPr>
              <w:t>，目前生产和服务过程控制情况较好。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4.</w:t>
            </w:r>
            <w:r>
              <w:rPr>
                <w:rFonts w:hint="eastAsia"/>
                <w:sz w:val="21"/>
                <w:szCs w:val="21"/>
                <w:lang w:val="en-US" w:eastAsia="zh-CN"/>
              </w:rPr>
              <w:t>产品和服务的放行</w:t>
            </w:r>
            <w:r>
              <w:rPr>
                <w:rFonts w:hint="eastAsia"/>
                <w:sz w:val="21"/>
                <w:szCs w:val="21"/>
              </w:rPr>
              <w:t>：</w:t>
            </w:r>
            <w:r>
              <w:rPr>
                <w:rFonts w:hint="eastAsia"/>
                <w:sz w:val="21"/>
                <w:szCs w:val="21"/>
                <w:lang w:val="en-US" w:eastAsia="zh-CN"/>
              </w:rPr>
              <w:t>根据顾客要求进行服务，提供服务后由顾客确认，并部门主管对服务质量进行检查</w:t>
            </w:r>
            <w:r>
              <w:rPr>
                <w:rFonts w:hint="eastAsia" w:ascii="宋体" w:cs="宋体"/>
                <w:sz w:val="21"/>
                <w:szCs w:val="21"/>
              </w:rPr>
              <w:t>。</w:t>
            </w:r>
            <w:r>
              <w:rPr>
                <w:rFonts w:hint="eastAsia"/>
                <w:sz w:val="21"/>
                <w:szCs w:val="21"/>
              </w:rPr>
              <w:t>收集顾客的反馈信息，开展顾客满意度调查，包括顾客抱怨和投诉，体系建立以来未发生顾客投诉事件。</w:t>
            </w:r>
          </w:p>
          <w:p>
            <w:pPr>
              <w:pStyle w:val="17"/>
              <w:keepNext w:val="0"/>
              <w:keepLines w:val="0"/>
              <w:pageBreakBefore w:val="0"/>
              <w:widowControl w:val="0"/>
              <w:kinsoku/>
              <w:wordWrap/>
              <w:overflowPunct/>
              <w:topLinePunct w:val="0"/>
              <w:autoSpaceDE w:val="0"/>
              <w:autoSpaceDN w:val="0"/>
              <w:bidi w:val="0"/>
              <w:adjustRightInd w:val="0"/>
              <w:snapToGrid/>
              <w:spacing w:line="360" w:lineRule="exact"/>
              <w:ind w:right="0" w:rightChars="0"/>
              <w:textAlignment w:val="auto"/>
              <w:outlineLvl w:val="9"/>
              <w:rPr>
                <w:rFonts w:hint="eastAsia" w:eastAsia="宋体"/>
                <w:b/>
                <w:color w:val="000000" w:themeColor="text1"/>
                <w:sz w:val="20"/>
                <w:szCs w:val="20"/>
                <w:lang w:eastAsia="zh-CN"/>
              </w:rPr>
            </w:pPr>
            <w:r>
              <w:rPr>
                <w:rFonts w:hint="eastAsia"/>
                <w:sz w:val="21"/>
                <w:szCs w:val="21"/>
              </w:rPr>
              <w:t>5.变更的控制：</w:t>
            </w:r>
            <w:r>
              <w:rPr>
                <w:rFonts w:hint="eastAsia"/>
                <w:sz w:val="21"/>
                <w:szCs w:val="21"/>
                <w:lang w:val="en-US" w:eastAsia="zh-CN"/>
              </w:rPr>
              <w:t>服务</w:t>
            </w:r>
            <w:r>
              <w:rPr>
                <w:rFonts w:hint="eastAsia"/>
                <w:sz w:val="21"/>
                <w:szCs w:val="21"/>
              </w:rPr>
              <w:t>合同</w:t>
            </w:r>
            <w:r>
              <w:rPr>
                <w:rFonts w:hint="eastAsia"/>
                <w:sz w:val="21"/>
                <w:szCs w:val="21"/>
                <w:lang w:val="en-US" w:eastAsia="zh-CN"/>
              </w:rPr>
              <w:t>/协议</w:t>
            </w:r>
            <w:r>
              <w:rPr>
                <w:rFonts w:hint="eastAsia"/>
                <w:sz w:val="21"/>
                <w:szCs w:val="21"/>
              </w:rPr>
              <w:t>评审后，按合同要求进行</w:t>
            </w:r>
            <w:r>
              <w:rPr>
                <w:rFonts w:hint="eastAsia"/>
                <w:sz w:val="21"/>
                <w:szCs w:val="21"/>
                <w:lang w:val="en-US" w:eastAsia="zh-CN"/>
              </w:rPr>
              <w:t>服务</w:t>
            </w:r>
            <w:r>
              <w:rPr>
                <w:rFonts w:hint="eastAsia"/>
                <w:sz w:val="21"/>
                <w:szCs w:val="21"/>
              </w:rPr>
              <w:t>并交付，如发现标的物与顾客要求不一致的，与客户商量，重新签订合同，交货期延期的，与顾客商量，得到顾客确认后，再及时</w:t>
            </w:r>
            <w:r>
              <w:rPr>
                <w:rFonts w:hint="eastAsia"/>
                <w:sz w:val="21"/>
                <w:szCs w:val="21"/>
                <w:lang w:val="en-US" w:eastAsia="zh-CN"/>
              </w:rPr>
              <w:t>调整</w:t>
            </w:r>
            <w:r>
              <w:rPr>
                <w:rFonts w:hint="eastAsia"/>
                <w:sz w:val="21"/>
                <w:szCs w:val="21"/>
              </w:rPr>
              <w:t>，并对延期的原因进行分析，避免下次再发生，经了解，目前没有发生对生产和服务提供的更改的情况</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4"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jc w:val="left"/>
              <w:textAlignment w:val="auto"/>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lang w:val="en-US" w:eastAsia="zh-CN"/>
              </w:rPr>
              <w:t>主要满足客户要求，目前向顾客提供的服务均符合要求，提供有客户验收证明。</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keepNext w:val="0"/>
              <w:keepLines w:val="0"/>
              <w:pageBreakBefore w:val="0"/>
              <w:kinsoku/>
              <w:wordWrap/>
              <w:overflowPunct/>
              <w:topLinePunct w:val="0"/>
              <w:bidi w:val="0"/>
              <w:snapToGrid/>
              <w:spacing w:line="360" w:lineRule="exact"/>
              <w:ind w:firstLine="201" w:firstLineChars="100"/>
              <w:textAlignment w:val="auto"/>
              <w:rPr>
                <w:rFonts w:hint="default"/>
                <w:b/>
                <w:color w:val="000000" w:themeColor="text1"/>
                <w:sz w:val="20"/>
                <w:szCs w:val="20"/>
                <w:lang w:val="en-US" w:eastAsia="zh-CN"/>
              </w:rPr>
            </w:pPr>
            <w:r>
              <w:rPr>
                <w:rFonts w:hint="eastAsia"/>
                <w:b/>
                <w:color w:val="000000" w:themeColor="text1"/>
                <w:sz w:val="20"/>
                <w:szCs w:val="20"/>
                <w:lang w:val="en-US" w:eastAsia="zh-CN"/>
              </w:rPr>
              <w:t>无</w:t>
            </w:r>
          </w:p>
          <w:p>
            <w:pPr>
              <w:keepNext w:val="0"/>
              <w:keepLines w:val="0"/>
              <w:pageBreakBefore w:val="0"/>
              <w:kinsoku/>
              <w:wordWrap/>
              <w:overflowPunct/>
              <w:topLinePunct w:val="0"/>
              <w:bidi w:val="0"/>
              <w:snapToGrid/>
              <w:spacing w:line="360" w:lineRule="exact"/>
              <w:ind w:firstLine="197" w:firstLineChars="98"/>
              <w:textAlignment w:val="auto"/>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sz w:val="21"/>
                <w:szCs w:val="21"/>
              </w:rPr>
              <w:t>对于采购产品出现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9"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7. EMS组织对重要环境因素实施控制的结果</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sz w:val="21"/>
                <w:szCs w:val="21"/>
                <w:lang w:val="en-GB"/>
              </w:rPr>
              <w:t>编制</w:t>
            </w:r>
            <w:r>
              <w:rPr>
                <w:rFonts w:hint="eastAsia"/>
                <w:color w:val="auto"/>
                <w:sz w:val="21"/>
                <w:szCs w:val="21"/>
              </w:rPr>
              <w:t>环境因素识别、评价与更新程序</w:t>
            </w:r>
            <w:r>
              <w:rPr>
                <w:rFonts w:hint="eastAsia"/>
                <w:sz w:val="21"/>
                <w:szCs w:val="21"/>
                <w:lang w:eastAsia="zh-CN"/>
              </w:rPr>
              <w:t>，环境及职业健康安全运行控制程序，安全作业、劳动保护控制程序，</w:t>
            </w:r>
            <w:r>
              <w:rPr>
                <w:rFonts w:hint="eastAsia"/>
                <w:sz w:val="21"/>
                <w:szCs w:val="21"/>
              </w:rPr>
              <w:t>固体废弃物管理</w:t>
            </w:r>
            <w:r>
              <w:rPr>
                <w:rFonts w:hint="eastAsia"/>
                <w:sz w:val="21"/>
                <w:szCs w:val="21"/>
                <w:lang w:val="en-US" w:eastAsia="zh-CN"/>
              </w:rPr>
              <w:t>规定</w:t>
            </w:r>
            <w:r>
              <w:rPr>
                <w:rFonts w:hint="eastAsia"/>
                <w:sz w:val="21"/>
                <w:szCs w:val="21"/>
                <w:lang w:eastAsia="zh-CN"/>
              </w:rPr>
              <w:t>，</w:t>
            </w:r>
            <w:r>
              <w:rPr>
                <w:rFonts w:hint="eastAsia"/>
                <w:sz w:val="21"/>
                <w:szCs w:val="21"/>
              </w:rPr>
              <w:t>对相关方施加影响</w:t>
            </w:r>
            <w:r>
              <w:rPr>
                <w:rFonts w:hint="eastAsia"/>
                <w:sz w:val="21"/>
                <w:szCs w:val="21"/>
                <w:lang w:val="en-US" w:eastAsia="zh-CN"/>
              </w:rPr>
              <w:t>管理规定</w:t>
            </w:r>
            <w:r>
              <w:rPr>
                <w:rFonts w:hint="eastAsia"/>
                <w:sz w:val="21"/>
                <w:szCs w:val="21"/>
                <w:lang w:eastAsia="zh-CN"/>
              </w:rPr>
              <w:t>，</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rPr>
              <w:t>办公室安全管理制度等，针对各部门所负责的工作，分别对环境运行过程进行控制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提供有固废处置记录、相关方告知书及发放记录、劳保用品发放记录。抽相关方，未能提供对电梯维修、维护；垃圾清运；消防器材检验外包方</w:t>
            </w:r>
            <w:r>
              <w:rPr>
                <w:rFonts w:hint="eastAsia" w:ascii="方正仿宋简体" w:eastAsia="方正仿宋简体"/>
                <w:b w:val="0"/>
                <w:bCs/>
                <w:lang w:val="en-US" w:eastAsia="zh-CN"/>
              </w:rPr>
              <w:t>施加影响的证据。</w:t>
            </w:r>
            <w:r>
              <w:rPr>
                <w:rFonts w:hint="eastAsia"/>
                <w:sz w:val="21"/>
                <w:szCs w:val="21"/>
              </w:rPr>
              <w:t>查看办公区域干净整洁，配置灭火器等消防设施</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numPr>
                <w:ilvl w:val="0"/>
                <w:numId w:val="4"/>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OHSMS组织对不可接受风险实施控制的结果</w:t>
            </w:r>
          </w:p>
          <w:p>
            <w:pPr>
              <w:keepNext w:val="0"/>
              <w:keepLines w:val="0"/>
              <w:pageBreakBefore w:val="0"/>
              <w:numPr>
                <w:ilvl w:val="0"/>
                <w:numId w:val="0"/>
              </w:numPr>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ind w:left="201" w:hanging="201" w:hangingChars="100"/>
              <w:textAlignment w:val="auto"/>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keepNext w:val="0"/>
              <w:keepLines w:val="0"/>
              <w:pageBreakBefore w:val="0"/>
              <w:kinsoku/>
              <w:wordWrap/>
              <w:overflowPunct/>
              <w:topLinePunct w:val="0"/>
              <w:bidi w:val="0"/>
              <w:snapToGrid/>
              <w:spacing w:line="360" w:lineRule="exact"/>
              <w:textAlignment w:val="auto"/>
              <w:rPr>
                <w:rFonts w:hint="default"/>
                <w:b/>
                <w:color w:val="000000" w:themeColor="text1"/>
                <w:spacing w:val="-4"/>
                <w:sz w:val="20"/>
                <w:szCs w:val="20"/>
                <w:lang w:val="en-US"/>
              </w:rPr>
            </w:pPr>
            <w:r>
              <w:rPr>
                <w:rFonts w:hint="eastAsia"/>
                <w:sz w:val="21"/>
                <w:szCs w:val="21"/>
                <w:lang w:val="en-GB"/>
              </w:rPr>
              <w:t>编制应急准备和响应控制程序，识别的潜在意外紧急情况为火灾、</w:t>
            </w:r>
            <w:r>
              <w:rPr>
                <w:rFonts w:hint="eastAsia"/>
                <w:sz w:val="21"/>
                <w:szCs w:val="21"/>
                <w:lang w:val="en-US" w:eastAsia="zh-CN"/>
              </w:rPr>
              <w:t>公众突发事件</w:t>
            </w:r>
            <w:r>
              <w:rPr>
                <w:rFonts w:hint="eastAsia"/>
                <w:sz w:val="21"/>
                <w:szCs w:val="21"/>
                <w:lang w:val="en-GB"/>
              </w:rPr>
              <w:t>等。编制了应急预案，组织了消防演练</w:t>
            </w:r>
            <w:r>
              <w:rPr>
                <w:rFonts w:hint="eastAsia"/>
                <w:sz w:val="21"/>
                <w:szCs w:val="21"/>
                <w:lang w:val="en-GB" w:eastAsia="zh-CN"/>
              </w:rPr>
              <w:t>、</w:t>
            </w:r>
            <w:r>
              <w:rPr>
                <w:rFonts w:hint="eastAsia"/>
                <w:sz w:val="21"/>
                <w:szCs w:val="21"/>
                <w:lang w:val="en-US" w:eastAsia="zh-CN"/>
              </w:rPr>
              <w:t>公众突发事件演练</w:t>
            </w:r>
            <w:r>
              <w:rPr>
                <w:rFonts w:hint="eastAsia"/>
                <w:sz w:val="21"/>
                <w:szCs w:val="21"/>
                <w:lang w:val="en-GB"/>
              </w:rPr>
              <w:t>，提供了应急预案演练记录。对应急预案进行了评价，可行。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 xml:space="preserve">10. 对特种设备的维护，检定; </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bidi w:val="0"/>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提供了文件化可分解的目标、指标，经查问分解到各部门，经查阅建立的管理目标符合标准要求，在方针的框架下展开，每季度考核一次，查看20</w:t>
            </w:r>
            <w:r>
              <w:rPr>
                <w:rFonts w:hint="eastAsia"/>
                <w:sz w:val="21"/>
                <w:szCs w:val="21"/>
                <w:lang w:val="en-US" w:eastAsia="zh-CN"/>
              </w:rPr>
              <w:t>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numPr>
                <w:ilvl w:val="0"/>
                <w:numId w:val="5"/>
              </w:numPr>
              <w:kinsoku/>
              <w:wordWrap/>
              <w:overflowPunct/>
              <w:topLinePunct w:val="0"/>
              <w:bidi w:val="0"/>
              <w:snapToGrid/>
              <w:spacing w:line="36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ascii="Times New Roman" w:hAnsi="Times New Roman" w:cs="Times New Roman"/>
                <w:sz w:val="21"/>
                <w:szCs w:val="21"/>
                <w:lang w:val="zh-CN"/>
              </w:rPr>
              <w:t>公司通过电话</w:t>
            </w:r>
            <w:r>
              <w:rPr>
                <w:rFonts w:hint="eastAsia" w:cs="Times New Roman"/>
                <w:sz w:val="21"/>
                <w:szCs w:val="21"/>
                <w:lang w:val="zh-CN"/>
              </w:rPr>
              <w:t>、</w:t>
            </w:r>
            <w:r>
              <w:rPr>
                <w:rFonts w:hint="eastAsia" w:cs="Times New Roman"/>
                <w:sz w:val="21"/>
                <w:szCs w:val="21"/>
                <w:lang w:val="en-US" w:eastAsia="zh-CN"/>
              </w:rPr>
              <w:t>网络、</w:t>
            </w:r>
            <w:r>
              <w:rPr>
                <w:rFonts w:hint="eastAsia" w:ascii="Times New Roman" w:hAnsi="Times New Roman" w:cs="Times New Roman"/>
                <w:sz w:val="21"/>
                <w:szCs w:val="21"/>
                <w:lang w:val="zh-CN"/>
              </w:rPr>
              <w:t>走访等形式，接受顾客反馈，了解顾客顾客满意度信息，发放调查表对顾客满意度进行定量测量。提供“顾客满意程度调查表”，调查主要内容：</w:t>
            </w:r>
            <w:r>
              <w:rPr>
                <w:rFonts w:hint="eastAsia" w:cs="宋体"/>
                <w:lang w:val="zh-CN"/>
              </w:rPr>
              <w:t>服务质量、房屋及公共设施完好、服务及时性、</w:t>
            </w:r>
            <w:r>
              <w:rPr>
                <w:rFonts w:hint="eastAsia" w:cs="宋体"/>
                <w:lang w:val="en-US" w:eastAsia="zh-CN"/>
              </w:rPr>
              <w:t>费用</w:t>
            </w:r>
            <w:r>
              <w:rPr>
                <w:rFonts w:hint="eastAsia" w:cs="宋体"/>
                <w:lang w:val="zh-CN"/>
              </w:rPr>
              <w:t>、公共秩序</w:t>
            </w:r>
            <w:r>
              <w:rPr>
                <w:rFonts w:hint="eastAsia" w:ascii="Times New Roman" w:hAnsi="Times New Roman" w:cs="Times New Roman"/>
                <w:sz w:val="21"/>
                <w:szCs w:val="21"/>
              </w:rPr>
              <w:t>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w:t>
            </w:r>
            <w:r>
              <w:rPr>
                <w:rFonts w:hint="eastAsia" w:cs="Times New Roman"/>
                <w:sz w:val="21"/>
                <w:szCs w:val="21"/>
                <w:lang w:eastAsia="zh-CN"/>
              </w:rPr>
              <w:t>“</w:t>
            </w:r>
            <w:r>
              <w:rPr>
                <w:rFonts w:hint="eastAsia" w:ascii="Times New Roman" w:hAnsi="Times New Roman" w:cs="Times New Roman"/>
                <w:sz w:val="21"/>
                <w:szCs w:val="21"/>
              </w:rPr>
              <w:t>顾客满意程度统计分析表</w:t>
            </w:r>
            <w:r>
              <w:rPr>
                <w:rFonts w:hint="eastAsia" w:cs="Times New Roman"/>
                <w:sz w:val="21"/>
                <w:szCs w:val="21"/>
                <w:lang w:eastAsia="zh-CN"/>
              </w:rPr>
              <w:t>”，</w:t>
            </w:r>
            <w:r>
              <w:rPr>
                <w:rFonts w:hint="eastAsia" w:cs="Times New Roman"/>
                <w:sz w:val="21"/>
                <w:szCs w:val="21"/>
                <w:lang w:val="en-US" w:eastAsia="zh-CN"/>
              </w:rPr>
              <w:t>得出</w:t>
            </w:r>
            <w:r>
              <w:rPr>
                <w:rFonts w:hint="eastAsia" w:ascii="Times New Roman" w:hAnsi="Times New Roman" w:cs="Times New Roman"/>
                <w:sz w:val="21"/>
                <w:szCs w:val="21"/>
              </w:rPr>
              <w:t>顾客满意率</w:t>
            </w:r>
            <w:r>
              <w:rPr>
                <w:rFonts w:hint="eastAsia" w:cs="Times New Roman"/>
                <w:sz w:val="21"/>
                <w:szCs w:val="21"/>
                <w:lang w:val="en-US" w:eastAsia="zh-CN"/>
              </w:rPr>
              <w:t>96</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sz w:val="21"/>
                <w:szCs w:val="21"/>
              </w:rPr>
              <w:t>按照策划的安排于</w:t>
            </w:r>
            <w:r>
              <w:t>20</w:t>
            </w:r>
            <w:r>
              <w:rPr>
                <w:rFonts w:hint="eastAsia"/>
                <w:lang w:val="en-US" w:eastAsia="zh-CN"/>
              </w:rPr>
              <w:t>20年4月10日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sz w:val="21"/>
                <w:szCs w:val="21"/>
              </w:rPr>
              <w:t>按照策划的安排于</w:t>
            </w:r>
            <w:r>
              <w:t>20</w:t>
            </w:r>
            <w:r>
              <w:rPr>
                <w:rFonts w:hint="eastAsia"/>
                <w:lang w:val="en-US" w:eastAsia="zh-CN"/>
              </w:rPr>
              <w:t>20</w:t>
            </w:r>
            <w:r>
              <w:rPr>
                <w:rFonts w:hint="eastAsia" w:cs="宋体"/>
              </w:rPr>
              <w:t>年</w:t>
            </w:r>
            <w:r>
              <w:rPr>
                <w:rFonts w:hint="eastAsia" w:cs="宋体"/>
                <w:lang w:val="en-US" w:eastAsia="zh-CN"/>
              </w:rPr>
              <w:t>5</w:t>
            </w:r>
            <w:r>
              <w:rPr>
                <w:rFonts w:hint="eastAsia" w:cs="宋体"/>
              </w:rPr>
              <w:t>月</w:t>
            </w:r>
            <w:r>
              <w:rPr>
                <w:rFonts w:hint="eastAsia" w:cs="宋体"/>
                <w:lang w:val="en-US" w:eastAsia="zh-CN"/>
              </w:rPr>
              <w:t>1</w:t>
            </w:r>
            <w:r>
              <w:rPr>
                <w:rFonts w:hint="eastAsia"/>
                <w:lang w:val="en-US" w:eastAsia="zh-CN"/>
              </w:rPr>
              <w:t>5</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numPr>
                <w:ilvl w:val="0"/>
                <w:numId w:val="6"/>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val="0"/>
                <w:bCs/>
                <w:color w:val="000000" w:themeColor="text1"/>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7"/>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1 纠正/预防措施的实施及效果</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w:t>
            </w:r>
            <w:r>
              <w:rPr>
                <w:rFonts w:hint="eastAsia"/>
                <w:sz w:val="21"/>
                <w:szCs w:val="21"/>
              </w:rPr>
              <w:t>实施</w:t>
            </w:r>
            <w:r>
              <w:rPr>
                <w:rFonts w:hint="eastAsia"/>
                <w:sz w:val="21"/>
                <w:szCs w:val="21"/>
                <w:lang w:val="en-US" w:eastAsia="zh-CN"/>
              </w:rPr>
              <w:t>完成</w:t>
            </w:r>
            <w:r>
              <w:rPr>
                <w:rFonts w:hint="eastAsia"/>
                <w:sz w:val="21"/>
                <w:szCs w:val="21"/>
              </w:rPr>
              <w:t>。</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一阶段提出问题的整改情况</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pacing w:val="-20"/>
                <w:sz w:val="20"/>
                <w:szCs w:val="20"/>
                <w:lang w:val="en-US" w:eastAsia="zh-CN"/>
              </w:rPr>
            </w:pPr>
            <w:r>
              <w:rPr>
                <w:rFonts w:hint="eastAsia" w:ascii="Times New Roman" w:hAnsi="Times New Roman" w:eastAsia="宋体" w:cs="Times New Roman"/>
                <w:sz w:val="21"/>
                <w:szCs w:val="21"/>
                <w:lang w:val="en-US" w:eastAsia="zh-CN"/>
              </w:rPr>
              <w:t>对一阶段问题进行了整改，经查，符合要求。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8"/>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8"/>
              </w:numPr>
              <w:kinsoku/>
              <w:wordWrap/>
              <w:overflowPunct/>
              <w:topLinePunct w:val="0"/>
              <w:bidi w:val="0"/>
              <w:snapToGrid/>
              <w:spacing w:line="360" w:lineRule="exact"/>
              <w:ind w:left="0" w:leftChars="0" w:firstLine="0" w:firstLineChars="0"/>
              <w:textAlignment w:val="auto"/>
              <w:rPr>
                <w:rFonts w:hint="eastAsia"/>
                <w:b/>
                <w:color w:val="000000" w:themeColor="text1"/>
                <w:szCs w:val="21"/>
              </w:rPr>
            </w:pPr>
            <w:r>
              <w:rPr>
                <w:rFonts w:hint="eastAsia"/>
                <w:b/>
                <w:color w:val="000000" w:themeColor="text1"/>
                <w:szCs w:val="21"/>
              </w:rPr>
              <w:t>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工程维修部</w:t>
      </w:r>
      <w:r>
        <w:rPr>
          <w:rFonts w:hint="eastAsia"/>
          <w:b/>
          <w:color w:val="000000" w:themeColor="text1"/>
        </w:rPr>
        <w:t>的GB/T19001-2016标准的</w:t>
      </w:r>
      <w:r>
        <w:rPr>
          <w:rFonts w:hint="eastAsia"/>
          <w:b/>
          <w:color w:val="000000" w:themeColor="text1"/>
          <w:lang w:val="en-US" w:eastAsia="zh-CN"/>
        </w:rPr>
        <w:t>8.4.1</w:t>
      </w:r>
      <w:r>
        <w:rPr>
          <w:rFonts w:hint="eastAsia"/>
          <w:b/>
          <w:color w:val="000000" w:themeColor="text1"/>
        </w:rPr>
        <w:t>条款，GB/T24001-2016标准的</w:t>
      </w:r>
      <w:r>
        <w:rPr>
          <w:rFonts w:hint="eastAsia"/>
          <w:b/>
          <w:color w:val="000000" w:themeColor="text1"/>
          <w:lang w:val="en-US" w:eastAsia="zh-CN"/>
        </w:rPr>
        <w:t>8.1</w:t>
      </w:r>
      <w:r>
        <w:rPr>
          <w:rFonts w:hint="eastAsia"/>
          <w:b/>
          <w:color w:val="000000" w:themeColor="text1"/>
        </w:rPr>
        <w:t>条款，分布见附件。</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 w:leftChars="-472" w:hanging="992" w:hangingChars="380"/>
        <w:rPr>
          <w:b/>
          <w:color w:val="000000" w:themeColor="text1"/>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4"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保定博盾保安服务有限公司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w:t>
            </w:r>
          </w:p>
          <w:p>
            <w:pPr>
              <w:rPr>
                <w:rFonts w:hint="eastAsia" w:eastAsia="宋体"/>
                <w:b w:val="0"/>
                <w:bCs w:val="0"/>
                <w:sz w:val="21"/>
                <w:szCs w:val="21"/>
                <w:lang w:val="en-US" w:eastAsia="zh-CN"/>
              </w:rPr>
            </w:pPr>
            <w:r>
              <w:rPr>
                <w:b w:val="0"/>
                <w:bCs w:val="0"/>
                <w:sz w:val="21"/>
                <w:szCs w:val="21"/>
              </w:rPr>
              <w:t>Q：门卫、巡逻、守护、区域秩序维护服务及物业管理</w:t>
            </w:r>
            <w:r>
              <w:rPr>
                <w:rFonts w:hint="eastAsia"/>
                <w:b w:val="0"/>
                <w:bCs w:val="0"/>
                <w:sz w:val="21"/>
                <w:szCs w:val="21"/>
                <w:lang w:val="en-US" w:eastAsia="zh-CN"/>
              </w:rPr>
              <w:t>服务</w:t>
            </w:r>
          </w:p>
          <w:p>
            <w:pPr>
              <w:rPr>
                <w:b w:val="0"/>
                <w:bCs w:val="0"/>
                <w:sz w:val="21"/>
                <w:szCs w:val="21"/>
              </w:rPr>
            </w:pPr>
            <w:r>
              <w:rPr>
                <w:b w:val="0"/>
                <w:bCs w:val="0"/>
                <w:sz w:val="21"/>
                <w:szCs w:val="21"/>
              </w:rPr>
              <w:t>E：门卫、巡逻、守护、区域秩序维护服务及物业管理服务及相关环境管理活动</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审核范围变更，</w:t>
            </w:r>
          </w:p>
          <w:p>
            <w:pPr>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9"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hint="eastAsia" w:ascii="Times New Roman" w:hAnsi="Times New Roman" w:eastAsia="宋体" w:cs="Times New Roman"/>
          <w:b/>
          <w:color w:val="000000" w:themeColor="text1"/>
          <w:kern w:val="2"/>
          <w:sz w:val="26"/>
          <w:szCs w:val="26"/>
          <w:lang w:val="en-US" w:eastAsia="zh-CN" w:bidi="ar-SA"/>
        </w:rPr>
      </w:pPr>
    </w:p>
    <w:p>
      <w:pPr>
        <w:pStyle w:val="6"/>
        <w:spacing w:line="360" w:lineRule="auto"/>
        <w:ind w:left="-67" w:leftChars="-472" w:hanging="924" w:hangingChars="354"/>
        <w:rPr>
          <w:rFonts w:ascii="仿宋" w:hAnsi="仿宋" w:eastAsia="仿宋"/>
          <w:color w:val="000000" w:themeColor="text1"/>
          <w:kern w:val="24"/>
          <w:sz w:val="28"/>
          <w:szCs w:val="28"/>
        </w:rPr>
      </w:pPr>
      <w:r>
        <w:rPr>
          <w:rFonts w:hint="eastAsia" w:ascii="Times New Roman" w:hAnsi="Times New Roman" w:eastAsia="宋体" w:cs="Times New Roman"/>
          <w:b/>
          <w:color w:val="000000" w:themeColor="text1"/>
          <w:kern w:val="2"/>
          <w:sz w:val="26"/>
          <w:szCs w:val="26"/>
          <w:lang w:val="en-US" w:eastAsia="zh-CN" w:bidi="ar-SA"/>
        </w:rPr>
        <w:t>十一、审核基于对可获得信息的抽样过程的免责声明</w:t>
      </w:r>
      <w:r>
        <w:rPr>
          <w:rFonts w:hint="eastAsia" w:ascii="仿宋" w:hAnsi="仿宋" w:eastAsia="仿宋"/>
          <w:color w:val="000000" w:themeColor="text1"/>
          <w:kern w:val="24"/>
          <w:sz w:val="28"/>
          <w:szCs w:val="28"/>
        </w:rPr>
        <w:t xml:space="preserve"> </w:t>
      </w:r>
    </w:p>
    <w:p>
      <w:pPr>
        <w:snapToGrid w:val="0"/>
        <w:spacing w:line="360" w:lineRule="auto"/>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Lines="50" w:afterLines="50"/>
        <w:ind w:left="1" w:leftChars="-405" w:hanging="851" w:hangingChars="326"/>
        <w:rPr>
          <w:rFonts w:hint="default" w:eastAsia="宋体"/>
          <w:b/>
          <w:color w:val="000000" w:themeColor="text1"/>
          <w:sz w:val="26"/>
          <w:szCs w:val="26"/>
          <w:lang w:val="en-US" w:eastAsia="zh-CN"/>
        </w:rPr>
      </w:pPr>
      <w:r>
        <w:rPr>
          <w:rFonts w:hint="eastAsia"/>
          <w:b/>
          <w:color w:val="000000" w:themeColor="text1"/>
          <w:sz w:val="26"/>
          <w:szCs w:val="26"/>
        </w:rPr>
        <w:t>十三、 任何影响审核方案的重要事项</w:t>
      </w:r>
    </w:p>
    <w:p>
      <w:pPr>
        <w:spacing w:beforeLines="50" w:afterLines="50"/>
        <w:ind w:left="-326" w:leftChars="-405" w:hanging="524" w:hangingChars="326"/>
        <w:rPr>
          <w:rFonts w:hint="default" w:eastAsia="宋体"/>
          <w:b/>
          <w:color w:val="000000" w:themeColor="text1"/>
          <w:sz w:val="16"/>
          <w:szCs w:val="16"/>
          <w:lang w:val="en-US" w:eastAsia="zh-CN"/>
        </w:rPr>
      </w:pPr>
      <w:r>
        <w:rPr>
          <w:rFonts w:hint="eastAsia"/>
          <w:b/>
          <w:color w:val="000000" w:themeColor="text1"/>
          <w:sz w:val="16"/>
          <w:szCs w:val="16"/>
          <w:lang w:val="en-US" w:eastAsia="zh-CN"/>
        </w:rPr>
        <w:t xml:space="preserve">           </w:t>
      </w:r>
      <w:r>
        <w:rPr>
          <w:rFonts w:hint="eastAsia"/>
          <w:b w:val="0"/>
          <w:bCs/>
          <w:color w:val="000000" w:themeColor="text1"/>
          <w:lang w:val="en-US" w:eastAsia="zh-CN"/>
        </w:rPr>
        <w:t xml:space="preserve"> </w:t>
      </w: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val="en-US" w:eastAsia="zh-CN"/>
        </w:rPr>
        <w:drawing>
          <wp:anchor distT="0" distB="0" distL="114300" distR="114300" simplePos="0" relativeHeight="251665408" behindDoc="0" locked="0" layoutInCell="1" allowOverlap="1">
            <wp:simplePos x="0" y="0"/>
            <wp:positionH relativeFrom="column">
              <wp:posOffset>1541780</wp:posOffset>
            </wp:positionH>
            <wp:positionV relativeFrom="paragraph">
              <wp:posOffset>169545</wp:posOffset>
            </wp:positionV>
            <wp:extent cx="1093470" cy="526415"/>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093470" cy="526415"/>
                    </a:xfrm>
                    <a:prstGeom prst="rect">
                      <a:avLst/>
                    </a:prstGeom>
                  </pic:spPr>
                </pic:pic>
              </a:graphicData>
            </a:graphic>
          </wp:anchor>
        </w:drawing>
      </w:r>
      <w:r>
        <w:rPr>
          <w:rFonts w:hint="eastAsia"/>
          <w:b/>
          <w:color w:val="000000" w:themeColor="text1"/>
          <w:sz w:val="26"/>
          <w:szCs w:val="26"/>
        </w:rPr>
        <w:t>十四、审核组签字</w:t>
      </w:r>
    </w:p>
    <w:p>
      <w:pPr>
        <w:snapToGrid w:val="0"/>
        <w:spacing w:afterLines="50" w:line="360" w:lineRule="auto"/>
        <w:ind w:left="-13" w:leftChars="-32" w:hanging="54" w:hangingChars="26"/>
        <w:rPr>
          <w:rFonts w:hint="eastAsia" w:eastAsia="宋体"/>
          <w:b/>
          <w:color w:val="000000" w:themeColor="text1"/>
          <w:sz w:val="26"/>
          <w:szCs w:val="26"/>
          <w:lang w:val="en-US" w:eastAsia="zh-CN"/>
        </w:rPr>
      </w:pPr>
      <w:r>
        <w:drawing>
          <wp:anchor distT="0" distB="0" distL="114300" distR="114300" simplePos="0" relativeHeight="251668480" behindDoc="1" locked="0" layoutInCell="1" allowOverlap="1">
            <wp:simplePos x="0" y="0"/>
            <wp:positionH relativeFrom="column">
              <wp:posOffset>1517650</wp:posOffset>
            </wp:positionH>
            <wp:positionV relativeFrom="paragraph">
              <wp:posOffset>252095</wp:posOffset>
            </wp:positionV>
            <wp:extent cx="3421380" cy="776605"/>
            <wp:effectExtent l="0" t="0" r="7620" b="1079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3421380" cy="776605"/>
                    </a:xfrm>
                    <a:prstGeom prst="rect">
                      <a:avLst/>
                    </a:prstGeom>
                    <a:noFill/>
                    <a:ln>
                      <a:noFill/>
                    </a:ln>
                  </pic:spPr>
                </pic:pic>
              </a:graphicData>
            </a:graphic>
          </wp:anchor>
        </w:drawing>
      </w:r>
      <w:r>
        <w:rPr>
          <w:rFonts w:hint="eastAsia"/>
          <w:b/>
          <w:color w:val="000000" w:themeColor="text1"/>
          <w:sz w:val="26"/>
          <w:szCs w:val="26"/>
        </w:rPr>
        <w:t>审核组组长（签名）：</w:t>
      </w:r>
    </w:p>
    <w:p>
      <w:pPr>
        <w:snapToGrid w:val="0"/>
        <w:spacing w:beforeLines="50" w:line="360" w:lineRule="auto"/>
        <w:ind w:firstLine="527" w:firstLineChars="250"/>
        <w:rPr>
          <w:b/>
          <w:color w:val="000000" w:themeColor="text1"/>
        </w:rPr>
      </w:pPr>
    </w:p>
    <w:p>
      <w:pPr>
        <w:snapToGrid w:val="0"/>
        <w:spacing w:afterLines="50" w:line="360" w:lineRule="auto"/>
        <w:ind w:left="1" w:leftChars="-32" w:hanging="68" w:hangingChars="26"/>
        <w:rPr>
          <w:rFonts w:hint="default" w:eastAsia="宋体"/>
          <w:b/>
          <w:color w:val="000000" w:themeColor="text1"/>
          <w:sz w:val="26"/>
          <w:szCs w:val="26"/>
          <w:lang w:val="en-US" w:eastAsia="zh-CN"/>
        </w:rPr>
      </w:pPr>
      <w:r>
        <w:rPr>
          <w:rFonts w:hint="eastAsia"/>
          <w:b/>
          <w:color w:val="000000" w:themeColor="text1"/>
          <w:sz w:val="26"/>
          <w:szCs w:val="26"/>
        </w:rPr>
        <w:t>审核组组员（签名）：</w:t>
      </w:r>
    </w:p>
    <w:p>
      <w:pPr>
        <w:snapToGrid w:val="0"/>
        <w:spacing w:line="360" w:lineRule="auto"/>
        <w:ind w:firstLine="4554" w:firstLineChars="2160"/>
        <w:rPr>
          <w:rFonts w:hint="eastAsia"/>
          <w:b/>
          <w:color w:val="000000" w:themeColor="text1"/>
          <w:sz w:val="26"/>
          <w:szCs w:val="2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31</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numPr>
          <w:ilvl w:val="0"/>
          <w:numId w:val="0"/>
        </w:numPr>
        <w:spacing w:beforeLines="50" w:afterLines="50"/>
        <w:ind w:leftChars="-231"/>
        <w:rPr>
          <w:rFonts w:hint="eastAsia"/>
          <w:b/>
          <w:sz w:val="21"/>
          <w:szCs w:val="21"/>
        </w:rPr>
      </w:pPr>
      <w:r>
        <w:rPr>
          <w:rFonts w:hint="eastAsia"/>
          <w:b/>
          <w:bCs/>
          <w:color w:val="000000" w:themeColor="text1"/>
          <w:szCs w:val="21"/>
        </w:rPr>
        <w:t xml:space="preserve">1.  </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numPr>
          <w:ilvl w:val="0"/>
          <w:numId w:val="0"/>
        </w:numPr>
        <w:spacing w:beforeLines="50" w:afterLines="50"/>
        <w:rPr>
          <w:rFonts w:hint="eastAsia"/>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 xml:space="preserve">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napToGrid w:val="0"/>
        <w:spacing w:beforeLines="50" w:afterLines="50" w:line="360" w:lineRule="auto"/>
        <w:rPr>
          <w:b/>
          <w:color w:val="000000" w:themeColor="text1"/>
          <w:sz w:val="26"/>
          <w:szCs w:val="26"/>
        </w:rPr>
      </w:pPr>
      <w:r>
        <w:rPr>
          <w:rFonts w:hint="eastAsia"/>
          <w:b/>
          <w:bCs/>
          <w:sz w:val="21"/>
          <w:szCs w:val="21"/>
        </w:rPr>
        <w:t>审核中发现的</w:t>
      </w:r>
      <w:r>
        <w:rPr>
          <w:rFonts w:hint="eastAsia"/>
          <w:b/>
          <w:sz w:val="21"/>
          <w:szCs w:val="21"/>
          <w:lang w:eastAsia="zh-CN"/>
        </w:rPr>
        <w:t>□</w:t>
      </w:r>
      <w:r>
        <w:rPr>
          <w:b/>
          <w:sz w:val="21"/>
          <w:szCs w:val="21"/>
        </w:rPr>
        <w:t>OHSMS (</w:t>
      </w:r>
      <w:r>
        <w:rPr>
          <w:rFonts w:hint="eastAsia"/>
          <w:b/>
          <w:sz w:val="21"/>
          <w:szCs w:val="21"/>
          <w:lang w:val="en-US" w:eastAsia="zh-CN"/>
        </w:rPr>
        <w:t xml:space="preserve">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3" w:firstLineChars="400"/>
        <w:rPr>
          <w:b/>
          <w:color w:val="000000" w:themeColor="text1"/>
          <w:szCs w:val="21"/>
        </w:rPr>
      </w:pPr>
      <w:r>
        <w:rPr>
          <w:rFonts w:hint="eastAsia"/>
          <w:b/>
          <w:color w:val="000000" w:themeColor="text1"/>
          <w:szCs w:val="21"/>
        </w:rPr>
        <w:drawing>
          <wp:anchor distT="0" distB="0" distL="114300" distR="114300" simplePos="0" relativeHeight="251666432" behindDoc="0" locked="0" layoutInCell="1" allowOverlap="1">
            <wp:simplePos x="0" y="0"/>
            <wp:positionH relativeFrom="column">
              <wp:posOffset>664845</wp:posOffset>
            </wp:positionH>
            <wp:positionV relativeFrom="paragraph">
              <wp:posOffset>158115</wp:posOffset>
            </wp:positionV>
            <wp:extent cx="1160145" cy="558800"/>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160145" cy="558800"/>
                    </a:xfrm>
                    <a:prstGeom prst="rect">
                      <a:avLst/>
                    </a:prstGeom>
                  </pic:spPr>
                </pic:pic>
              </a:graphicData>
            </a:graphic>
          </wp:anchor>
        </w:drawing>
      </w: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 xml:space="preserve">组长签字:                            </w:t>
      </w:r>
      <w:r>
        <w:rPr>
          <w:rFonts w:hint="eastAsia"/>
          <w:b/>
          <w:color w:val="000000" w:themeColor="text1"/>
          <w:szCs w:val="21"/>
          <w:lang w:val="en-US" w:eastAsia="zh-CN"/>
        </w:rPr>
        <w:t xml:space="preserve">     </w:t>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9</w:t>
      </w:r>
      <w:r>
        <w:rPr>
          <w:rFonts w:hint="eastAsia"/>
          <w:b/>
          <w:color w:val="000000" w:themeColor="text1"/>
          <w:szCs w:val="21"/>
        </w:rPr>
        <w:t>月</w:t>
      </w:r>
      <w:r>
        <w:rPr>
          <w:rFonts w:hint="eastAsia"/>
          <w:b/>
          <w:color w:val="000000" w:themeColor="text1"/>
          <w:szCs w:val="21"/>
          <w:lang w:val="en-US" w:eastAsia="zh-CN"/>
        </w:rPr>
        <w:t>3</w:t>
      </w:r>
      <w:r>
        <w:rPr>
          <w:rFonts w:hint="eastAsia"/>
          <w:b/>
          <w:color w:val="000000" w:themeColor="text1"/>
          <w:szCs w:val="21"/>
        </w:rPr>
        <w:t>日</w:t>
      </w:r>
    </w:p>
    <w:p>
      <w:pPr>
        <w:spacing w:line="360" w:lineRule="auto"/>
        <w:ind w:leftChars="-405" w:hanging="1052" w:hangingChars="403"/>
        <w:rPr>
          <w:rFonts w:hint="eastAsia"/>
          <w:b/>
          <w:color w:val="000000" w:themeColor="text1"/>
          <w:sz w:val="26"/>
          <w:szCs w:val="26"/>
        </w:rPr>
      </w:pPr>
    </w:p>
    <w:p>
      <w:pPr>
        <w:spacing w:line="360" w:lineRule="auto"/>
        <w:ind w:leftChars="-405" w:hanging="1052" w:hangingChars="403"/>
        <w:rPr>
          <w:rFonts w:hint="eastAsia"/>
          <w:b/>
          <w:color w:val="000000" w:themeColor="text1"/>
          <w:sz w:val="26"/>
          <w:szCs w:val="26"/>
        </w:rPr>
      </w:pPr>
    </w:p>
    <w:p>
      <w:pPr>
        <w:spacing w:line="360" w:lineRule="auto"/>
        <w:ind w:leftChars="-405" w:hanging="1052" w:hangingChars="403"/>
        <w:rPr>
          <w:b/>
          <w:color w:val="000000" w:themeColor="text1"/>
          <w:sz w:val="26"/>
          <w:szCs w:val="26"/>
        </w:rPr>
      </w:pPr>
      <w:bookmarkStart w:id="4" w:name="_GoBack"/>
      <w:bookmarkEnd w:id="4"/>
      <w:r>
        <w:rPr>
          <w:rFonts w:hint="eastAsia"/>
          <w:b/>
          <w:color w:val="000000" w:themeColor="text1"/>
          <w:sz w:val="26"/>
          <w:szCs w:val="26"/>
        </w:rPr>
        <w:t>十六、认证评定与批准</w:t>
      </w:r>
    </w:p>
    <w:p>
      <w:pPr>
        <w:numPr>
          <w:ilvl w:val="0"/>
          <w:numId w:val="9"/>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9"/>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rFonts w:hint="eastAsia"/>
          <w:b/>
          <w:color w:val="000000" w:themeColor="text1"/>
          <w:sz w:val="26"/>
          <w:szCs w:val="26"/>
        </w:rPr>
      </w:pP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pacing w:beforeLines="50" w:afterLines="50" w:line="240" w:lineRule="exact"/>
        <w:ind w:left="1" w:leftChars="-405" w:hanging="851" w:hangingChars="326"/>
        <w:rPr>
          <w:rFonts w:hint="eastAsia"/>
          <w:b/>
          <w:color w:val="000000" w:themeColor="text1"/>
          <w:sz w:val="26"/>
          <w:szCs w:val="26"/>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lang w:eastAsia="zh-CN"/>
        </w:rPr>
        <w:t>：</w:t>
      </w:r>
      <w:r>
        <w:rPr>
          <w:rFonts w:hint="eastAsia"/>
          <w:b/>
          <w:color w:val="000000" w:themeColor="text1"/>
        </w:rPr>
        <w:t>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hint="eastAsia" w:ascii="宋体" w:hAnsi="宋体"/>
          <w:b/>
          <w:color w:val="000000" w:themeColor="text1"/>
          <w:sz w:val="26"/>
          <w:szCs w:val="26"/>
        </w:rPr>
      </w:pP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spacing w:line="360" w:lineRule="auto"/>
        <w:ind w:left="1" w:leftChars="-405" w:hanging="851" w:hangingChars="326"/>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3" w:name="_Hlk8555230"/>
    <w:r>
      <w:pict>
        <v:shape id="文本框 1" o:spid="_x0000_s2050"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3"/>
  </w:p>
  <w:p>
    <w:pPr>
      <w:pStyle w:val="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73FC62"/>
    <w:multiLevelType w:val="singleLevel"/>
    <w:tmpl w:val="5F73FC62"/>
    <w:lvl w:ilvl="0" w:tentative="0">
      <w:start w:val="9"/>
      <w:numFmt w:val="decimal"/>
      <w:suff w:val="space"/>
      <w:lvlText w:val="%1."/>
      <w:lvlJc w:val="left"/>
    </w:lvl>
  </w:abstractNum>
  <w:abstractNum w:abstractNumId="7">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8">
    <w:nsid w:val="7BC294AD"/>
    <w:multiLevelType w:val="singleLevel"/>
    <w:tmpl w:val="7BC294AD"/>
    <w:lvl w:ilvl="0" w:tentative="0">
      <w:start w:val="5"/>
      <w:numFmt w:val="decimal"/>
      <w:suff w:val="space"/>
      <w:lvlText w:val="%1."/>
      <w:lvlJc w:val="left"/>
    </w:lvl>
  </w:abstractNum>
  <w:num w:numId="1">
    <w:abstractNumId w:val="4"/>
  </w:num>
  <w:num w:numId="2">
    <w:abstractNumId w:val="2"/>
  </w:num>
  <w:num w:numId="3">
    <w:abstractNumId w:val="5"/>
  </w:num>
  <w:num w:numId="4">
    <w:abstractNumId w:val="0"/>
  </w:num>
  <w:num w:numId="5">
    <w:abstractNumId w:val="3"/>
  </w:num>
  <w:num w:numId="6">
    <w:abstractNumId w:val="8"/>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E2D5C"/>
    <w:rsid w:val="00EF1481"/>
    <w:rsid w:val="00F326DC"/>
    <w:rsid w:val="00F32AFF"/>
    <w:rsid w:val="00F64301"/>
    <w:rsid w:val="00F86288"/>
    <w:rsid w:val="00FA5C98"/>
    <w:rsid w:val="00FD38F7"/>
    <w:rsid w:val="00FD6EB5"/>
    <w:rsid w:val="00FF6078"/>
    <w:rsid w:val="079F1A37"/>
    <w:rsid w:val="0BDA2519"/>
    <w:rsid w:val="0D8245B3"/>
    <w:rsid w:val="12DE6430"/>
    <w:rsid w:val="16390561"/>
    <w:rsid w:val="1C440198"/>
    <w:rsid w:val="21611269"/>
    <w:rsid w:val="22DF6A1C"/>
    <w:rsid w:val="30682749"/>
    <w:rsid w:val="3AFE3AFE"/>
    <w:rsid w:val="3C6210A8"/>
    <w:rsid w:val="3D5A52DA"/>
    <w:rsid w:val="41311C61"/>
    <w:rsid w:val="4A927D7E"/>
    <w:rsid w:val="4B4A3A22"/>
    <w:rsid w:val="4BA44912"/>
    <w:rsid w:val="4EBE37BE"/>
    <w:rsid w:val="57A97EAC"/>
    <w:rsid w:val="58BD1AE1"/>
    <w:rsid w:val="5A653F63"/>
    <w:rsid w:val="5CDD1C2D"/>
    <w:rsid w:val="5F7C586A"/>
    <w:rsid w:val="60F21181"/>
    <w:rsid w:val="6F1B4CB1"/>
    <w:rsid w:val="73A50094"/>
    <w:rsid w:val="74621369"/>
    <w:rsid w:val="7D426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2"/>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8243</Words>
  <Characters>9355</Characters>
  <Lines>36</Lines>
  <Paragraphs>10</Paragraphs>
  <TotalTime>2</TotalTime>
  <ScaleCrop>false</ScaleCrop>
  <LinksUpToDate>false</LinksUpToDate>
  <CharactersWithSpaces>9674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2019-10-07T03:18:00Z</cp:lastPrinted>
  <dcterms:modified xsi:type="dcterms:W3CDTF">2020-09-03T03:33:39Z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