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021</w:t>
      </w:r>
      <w:r>
        <w:rPr>
          <w:rFonts w:ascii="Times New Roman" w:hAnsi="Times New Roman" w:cs="Times New Roman"/>
          <w:u w:val="single"/>
        </w:rPr>
        <w:t>-20</w:t>
      </w:r>
      <w:bookmarkEnd w:id="0"/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684"/>
        <w:gridCol w:w="1102"/>
        <w:gridCol w:w="1291"/>
        <w:gridCol w:w="147"/>
        <w:gridCol w:w="1336"/>
        <w:gridCol w:w="1060"/>
        <w:gridCol w:w="795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0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测量过程名称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接箍表面</w:t>
            </w:r>
            <w:r>
              <w:rPr>
                <w:rFonts w:hint="eastAsia"/>
                <w:sz w:val="21"/>
                <w:szCs w:val="21"/>
              </w:rPr>
              <w:t>硬度检测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被测参数要求</w:t>
            </w: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含公差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 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197-235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HBS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442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被测参数要求识别依据文件</w:t>
            </w:r>
          </w:p>
        </w:tc>
        <w:tc>
          <w:tcPr>
            <w:tcW w:w="4549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SY/T5106-1998《油气田用封隔器通用技术条件》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8991" w:type="dxa"/>
            <w:gridSpan w:val="9"/>
            <w:vAlign w:val="top"/>
          </w:tcPr>
          <w:p>
            <w:pPr>
              <w:spacing w:line="4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计量要求导出方法（可另附）</w:t>
            </w:r>
          </w:p>
          <w:p>
            <w:pPr>
              <w:pStyle w:val="10"/>
              <w:spacing w:line="360" w:lineRule="exact"/>
              <w:ind w:firstLine="0" w:firstLineChars="0"/>
              <w:rPr>
                <w:rFonts w:hint="eastAsia" w:ascii="Times New Roman" w:hAnsi="Times New Roman" w:cs="Times New Roman" w:eastAsiaTheme="minorEastAsia"/>
                <w:color w:val="000000"/>
                <w:lang w:eastAsia="zh-CN"/>
              </w:rPr>
            </w:pPr>
            <w:r>
              <w:rPr>
                <w:rFonts w:hint="eastAsia" w:ascii="Times New Roman" w:hAnsi="Times New Roman" w:cs="宋体"/>
              </w:rPr>
              <w:t>测量参数公差范围：Ｔ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38</w:t>
            </w:r>
            <w:r>
              <w:rPr>
                <w:rFonts w:hint="eastAsia"/>
                <w:sz w:val="21"/>
                <w:szCs w:val="21"/>
                <w:lang w:eastAsia="zh-CN"/>
              </w:rPr>
              <w:t>HBS</w:t>
            </w:r>
          </w:p>
          <w:p>
            <w:pPr>
              <w:spacing w:line="360" w:lineRule="exac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Cambria Math" w:hAnsi="Cambria Math" w:cs="Cambria Math"/>
              </w:rPr>
              <w:t>1、测量设备最大允差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hint="eastAsia" w:ascii="Times New Roman" w:hAnsi="Times New Roman" w:cs="宋体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≤1/3</w:t>
            </w:r>
            <w:r>
              <w:rPr>
                <w:rFonts w:hint="eastAsia" w:ascii="Times New Roman" w:hAnsi="Times New Roman" w:cs="宋体"/>
              </w:rPr>
              <w:t>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T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6.3</w:t>
            </w:r>
            <w:r>
              <w:rPr>
                <w:rFonts w:hint="eastAsia"/>
                <w:sz w:val="21"/>
                <w:szCs w:val="21"/>
                <w:lang w:eastAsia="zh-CN"/>
              </w:rPr>
              <w:t>HBS</w:t>
            </w:r>
          </w:p>
          <w:p>
            <w:pPr>
              <w:tabs>
                <w:tab w:val="center" w:pos="4357"/>
              </w:tabs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5080</wp:posOffset>
                  </wp:positionV>
                  <wp:extent cx="775970" cy="227330"/>
                  <wp:effectExtent l="0" t="0" r="5080" b="127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-59998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hint="eastAsia" w:ascii="Times New Roman" w:hAnsi="Times New Roman" w:cs="宋体"/>
                <w:color w:val="000000"/>
              </w:rPr>
              <w:t>、测量设备校准不确定度推导：</w:t>
            </w: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>=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 xml:space="preserve">              = 12.6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4.2</w:t>
            </w:r>
            <w:r>
              <w:rPr>
                <w:rFonts w:hint="eastAsia"/>
                <w:sz w:val="21"/>
                <w:szCs w:val="21"/>
                <w:lang w:eastAsia="zh-CN"/>
              </w:rPr>
              <w:t>HBS</w:t>
            </w:r>
          </w:p>
          <w:p>
            <w:pPr>
              <w:tabs>
                <w:tab w:val="center" w:pos="4357"/>
              </w:tabs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宋体"/>
                <w:color w:val="000000"/>
              </w:rPr>
              <w:t xml:space="preserve">3. </w:t>
            </w:r>
            <w:r>
              <w:rPr>
                <w:rFonts w:hint="eastAsia"/>
              </w:rPr>
              <w:t>被测参数</w:t>
            </w:r>
            <w:r>
              <w:rPr>
                <w:rFonts w:hint="eastAsia" w:ascii="Times New Roman" w:hAnsi="Times New Roman" w:cs="宋体"/>
                <w:color w:val="000000"/>
              </w:rPr>
              <w:t>测量范围：检测</w:t>
            </w:r>
            <w:r>
              <w:rPr>
                <w:rFonts w:hint="eastAsia" w:ascii="Times New Roman" w:hAnsi="Times New Roman" w:cs="宋体"/>
                <w:color w:val="000000"/>
                <w:lang w:eastAsia="zh-CN"/>
              </w:rPr>
              <w:t>接箍硬</w:t>
            </w:r>
            <w:r>
              <w:rPr>
                <w:rFonts w:hint="eastAsia" w:ascii="宋体" w:hAnsi="宋体" w:cs="宋体"/>
                <w:kern w:val="0"/>
                <w:szCs w:val="21"/>
              </w:rPr>
              <w:t>度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197-235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HBS</w:t>
            </w:r>
            <w:r>
              <w:rPr>
                <w:rFonts w:hint="eastAsia" w:ascii="Times New Roman" w:hAnsi="Times New Roman" w:cs="宋体"/>
                <w:color w:val="000000"/>
              </w:rPr>
              <w:t>，选择</w:t>
            </w:r>
            <w:r>
              <w:rPr>
                <w:rFonts w:hint="eastAsia"/>
                <w:sz w:val="21"/>
                <w:szCs w:val="21"/>
              </w:rPr>
              <w:t>硬度计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40-400）</w:t>
            </w:r>
            <w:r>
              <w:rPr>
                <w:rFonts w:hint="eastAsia"/>
                <w:sz w:val="21"/>
                <w:szCs w:val="21"/>
                <w:lang w:eastAsia="zh-CN"/>
              </w:rPr>
              <w:t>HBS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18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校准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过程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测量设备名称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/编号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型号规格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示值误差等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校准证书编号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校准</w:t>
            </w:r>
            <w:r>
              <w:rPr>
                <w:rFonts w:hint="eastAsia"/>
                <w:sz w:val="21"/>
                <w:szCs w:val="21"/>
                <w:lang w:eastAsia="zh-CN"/>
              </w:rPr>
              <w:t>日</w:t>
            </w:r>
            <w:r>
              <w:rPr>
                <w:rFonts w:hint="eastAsia"/>
                <w:sz w:val="21"/>
                <w:szCs w:val="21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18" w:type="dxa"/>
            <w:vMerge w:val="continue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布洛维</w:t>
            </w:r>
            <w:r>
              <w:rPr>
                <w:rFonts w:hint="eastAsia"/>
                <w:sz w:val="21"/>
                <w:szCs w:val="21"/>
              </w:rPr>
              <w:t>硬度计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SLQQ-019</w:t>
            </w:r>
          </w:p>
        </w:tc>
        <w:tc>
          <w:tcPr>
            <w:tcW w:w="1291" w:type="dxa"/>
            <w:vAlign w:val="top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HBRV-187.5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  <w:lang w:eastAsia="zh-CN"/>
              </w:rPr>
              <w:t>HBS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HKJ200285019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2020.01.19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18" w:type="dxa"/>
            <w:vMerge w:val="continue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18" w:type="dxa"/>
            <w:vMerge w:val="continue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  <w:jc w:val="center"/>
        </w:trPr>
        <w:tc>
          <w:tcPr>
            <w:tcW w:w="8991" w:type="dxa"/>
            <w:gridSpan w:val="9"/>
            <w:vAlign w:val="top"/>
          </w:tcPr>
          <w:p>
            <w:pPr>
              <w:spacing w:line="4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计量验证记录</w:t>
            </w:r>
          </w:p>
          <w:p>
            <w:pPr>
              <w:spacing w:line="360" w:lineRule="auto"/>
              <w:ind w:firstLine="420" w:firstLineChars="200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测量设备的测量范围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40-400）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HBS</w:t>
            </w:r>
            <w:r>
              <w:rPr>
                <w:rFonts w:hint="eastAsia"/>
                <w:color w:val="auto"/>
                <w:szCs w:val="21"/>
              </w:rPr>
              <w:t>满足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导出</w:t>
            </w:r>
            <w:r>
              <w:rPr>
                <w:rFonts w:hint="eastAsia"/>
                <w:color w:val="auto"/>
                <w:szCs w:val="21"/>
              </w:rPr>
              <w:t>计量要求的测量范围</w:t>
            </w:r>
            <w:r>
              <w:rPr>
                <w:rFonts w:hint="eastAsia"/>
                <w:color w:val="auto"/>
                <w:sz w:val="21"/>
                <w:szCs w:val="21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197-235</w:t>
            </w:r>
            <w:r>
              <w:rPr>
                <w:rFonts w:hint="eastAsia"/>
                <w:color w:val="auto"/>
                <w:sz w:val="21"/>
                <w:szCs w:val="21"/>
              </w:rPr>
              <w:t>）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HBS</w:t>
            </w:r>
            <w:r>
              <w:rPr>
                <w:rFonts w:hint="eastAsia"/>
                <w:color w:val="auto"/>
                <w:szCs w:val="21"/>
              </w:rPr>
              <w:t>的要求</w:t>
            </w:r>
            <w:r>
              <w:rPr>
                <w:rFonts w:hint="eastAsia"/>
                <w:color w:val="auto"/>
              </w:rPr>
              <w:t>；</w:t>
            </w:r>
          </w:p>
          <w:p>
            <w:pPr>
              <w:spacing w:line="360" w:lineRule="auto"/>
              <w:ind w:firstLine="420" w:firstLineChars="2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测量设备误差</w:t>
            </w:r>
            <w:r>
              <w:rPr>
                <w:rFonts w:hint="eastAsia"/>
                <w:color w:val="auto"/>
                <w:sz w:val="21"/>
                <w:szCs w:val="21"/>
              </w:rPr>
              <w:t>±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HBS</w:t>
            </w:r>
            <w:r>
              <w:rPr>
                <w:rFonts w:hint="eastAsia"/>
                <w:color w:val="auto"/>
                <w:szCs w:val="21"/>
              </w:rPr>
              <w:t>，满足于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导出计量要求</w:t>
            </w:r>
            <w:r>
              <w:rPr>
                <w:rFonts w:hint="eastAsia"/>
                <w:color w:val="auto"/>
                <w:szCs w:val="21"/>
              </w:rPr>
              <w:t>最大允许误差</w:t>
            </w:r>
            <w:r>
              <w:rPr>
                <w:color w:val="auto"/>
              </w:rPr>
              <w:t>±</w:t>
            </w:r>
            <w:r>
              <w:rPr>
                <w:rFonts w:hint="eastAsia"/>
                <w:color w:val="auto"/>
                <w:lang w:val="en-US" w:eastAsia="zh-CN"/>
              </w:rPr>
              <w:t>6.3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HBS</w:t>
            </w:r>
            <w:r>
              <w:rPr>
                <w:rFonts w:hint="eastAsia"/>
                <w:color w:val="auto"/>
                <w:szCs w:val="21"/>
              </w:rPr>
              <w:t>的要求；</w:t>
            </w:r>
          </w:p>
          <w:p>
            <w:pPr>
              <w:tabs>
                <w:tab w:val="center" w:pos="4357"/>
              </w:tabs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Cs w:val="21"/>
              </w:rPr>
              <w:t>测量设备校准测量结果扩展不确定度</w:t>
            </w:r>
            <w:r>
              <w:rPr>
                <w:rFonts w:hint="eastAsia"/>
                <w:i/>
                <w:iCs/>
                <w:color w:val="auto"/>
                <w:szCs w:val="21"/>
                <w:lang w:val="en-US" w:eastAsia="zh-CN"/>
              </w:rPr>
              <w:t>U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=2.6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HBS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;</w:t>
            </w:r>
            <w:r>
              <w:rPr>
                <w:color w:val="auto"/>
                <w:szCs w:val="21"/>
              </w:rPr>
              <w:t>k=2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,</w:t>
            </w:r>
            <w:r>
              <w:rPr>
                <w:rFonts w:hint="eastAsia"/>
                <w:color w:val="auto"/>
                <w:szCs w:val="21"/>
              </w:rPr>
              <w:t>满足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导出计量要求</w:t>
            </w:r>
            <w:r>
              <w:rPr>
                <w:rFonts w:hint="eastAsia"/>
                <w:color w:val="auto"/>
                <w:szCs w:val="21"/>
              </w:rPr>
              <w:t>扩展不确定度</w:t>
            </w:r>
            <w:r>
              <w:rPr>
                <w:color w:val="auto"/>
                <w:szCs w:val="21"/>
              </w:rPr>
              <w:t>U</w:t>
            </w:r>
            <w:r>
              <w:rPr>
                <w:color w:val="auto"/>
                <w:szCs w:val="21"/>
                <w:vertAlign w:val="subscript"/>
              </w:rPr>
              <w:t>95</w:t>
            </w:r>
            <w:r>
              <w:rPr>
                <w:rFonts w:hint="eastAsia"/>
                <w:color w:val="auto"/>
                <w:szCs w:val="21"/>
                <w:vertAlign w:val="subscript"/>
              </w:rPr>
              <w:t>允</w:t>
            </w:r>
            <w:r>
              <w:rPr>
                <w:rFonts w:hint="eastAsia" w:ascii="Times New Roman" w:hAnsi="Times New Roman"/>
                <w:color w:val="auto"/>
              </w:rPr>
              <w:t>=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4.2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HBS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;</w:t>
            </w:r>
            <w:r>
              <w:rPr>
                <w:rFonts w:ascii="Times New Roman" w:hAnsi="Times New Roman"/>
                <w:color w:val="auto"/>
              </w:rPr>
              <w:t>k=2</w:t>
            </w:r>
            <w:r>
              <w:rPr>
                <w:rFonts w:hint="eastAsia" w:ascii="Times New Roman" w:hAnsi="Times New Roman"/>
                <w:color w:val="auto"/>
              </w:rPr>
              <w:t>的要求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验证结论：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sym w:font="Wingdings" w:char="00FE"/>
            </w: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有缺陷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</w:t>
            </w:r>
            <w:bookmarkStart w:id="1" w:name="_GoBack"/>
            <w:bookmarkEnd w:id="1"/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</w:t>
            </w:r>
            <w:r>
              <w:rPr>
                <w:sz w:val="21"/>
                <w:szCs w:val="21"/>
              </w:rPr>
              <w:t xml:space="preserve">         </w:t>
            </w:r>
            <w:r>
              <w:rPr>
                <w:rFonts w:hint="eastAsia"/>
                <w:sz w:val="21"/>
                <w:szCs w:val="21"/>
              </w:rPr>
              <w:t>（注：在选项上打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rFonts w:hint="eastAsia"/>
                <w:sz w:val="21"/>
                <w:szCs w:val="21"/>
              </w:rPr>
              <w:t>，只选一项）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1083945</wp:posOffset>
                  </wp:positionH>
                  <wp:positionV relativeFrom="paragraph">
                    <wp:posOffset>44450</wp:posOffset>
                  </wp:positionV>
                  <wp:extent cx="562610" cy="323215"/>
                  <wp:effectExtent l="0" t="0" r="8890" b="635"/>
                  <wp:wrapNone/>
                  <wp:docPr id="4" name="图片 4" descr="未标题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未标题-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32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验证人员签字：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张猛</w:t>
            </w:r>
            <w:r>
              <w:rPr>
                <w:color w:val="auto"/>
                <w:sz w:val="21"/>
                <w:szCs w:val="21"/>
              </w:rPr>
              <w:t xml:space="preserve">                           </w:t>
            </w:r>
            <w:r>
              <w:rPr>
                <w:rFonts w:hint="eastAsia"/>
                <w:color w:val="auto"/>
                <w:sz w:val="21"/>
                <w:szCs w:val="21"/>
              </w:rPr>
              <w:t>验证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日期：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 xml:space="preserve"> 月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8991" w:type="dxa"/>
            <w:gridSpan w:val="9"/>
            <w:vAlign w:val="top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审核记录：</w:t>
            </w:r>
          </w:p>
          <w:p>
            <w:pPr>
              <w:pStyle w:val="13"/>
              <w:ind w:left="359" w:leftChars="171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1554480</wp:posOffset>
                  </wp:positionH>
                  <wp:positionV relativeFrom="paragraph">
                    <wp:posOffset>491490</wp:posOffset>
                  </wp:positionV>
                  <wp:extent cx="782955" cy="426720"/>
                  <wp:effectExtent l="0" t="0" r="17145" b="11430"/>
                  <wp:wrapNone/>
                  <wp:docPr id="3" name="图片 3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955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审核人员签字：</w:t>
            </w:r>
            <w:r>
              <w:rPr>
                <w:rFonts w:hint="eastAsia" w:eastAsia="宋体"/>
                <w:u w:val="none"/>
                <w:lang w:eastAsia="zh-CN"/>
              </w:rPr>
              <w:drawing>
                <wp:inline distT="0" distB="0" distL="114300" distR="114300">
                  <wp:extent cx="677545" cy="320040"/>
                  <wp:effectExtent l="7620" t="17780" r="19685" b="24130"/>
                  <wp:docPr id="5" name="图片 1" descr="微信图片_20180313093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微信图片_2018031309390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180000">
                            <a:off x="0" y="0"/>
                            <a:ext cx="67754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color w:val="0000FF"/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受审核方代表签字：</w:t>
            </w:r>
            <w:r>
              <w:rPr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审核日期：  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年  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 月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1561B5"/>
    <w:rsid w:val="0A516473"/>
    <w:rsid w:val="14C6355F"/>
    <w:rsid w:val="23F47A26"/>
    <w:rsid w:val="2E2D1471"/>
    <w:rsid w:val="3A731125"/>
    <w:rsid w:val="4FD5318A"/>
    <w:rsid w:val="63B27FF9"/>
    <w:rsid w:val="65912373"/>
    <w:rsid w:val="705A08B1"/>
    <w:rsid w:val="7B8E47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0</TotalTime>
  <ScaleCrop>false</ScaleCrop>
  <LinksUpToDate>false</LinksUpToDate>
  <CharactersWithSpaces>439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hp</cp:lastModifiedBy>
  <cp:lastPrinted>2017-02-16T05:50:00Z</cp:lastPrinted>
  <dcterms:modified xsi:type="dcterms:W3CDTF">2020-08-25T00:33:57Z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