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58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2220"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586" w:type="dxa"/>
            <w:vAlign w:val="center"/>
          </w:tcPr>
          <w:p>
            <w:pPr>
              <w:snapToGrid w:val="0"/>
              <w:spacing w:line="2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受审核部门：</w:t>
            </w:r>
            <w:r>
              <w:rPr>
                <w:rFonts w:hint="eastAsia" w:asciiTheme="minorEastAsia" w:hAnsiTheme="minorEastAsia" w:eastAsiaTheme="minorEastAsia" w:cstheme="minorEastAsia"/>
                <w:color w:val="auto"/>
                <w:kern w:val="2"/>
                <w:sz w:val="21"/>
                <w:szCs w:val="21"/>
                <w:lang w:val="en-US" w:eastAsia="zh-CN" w:bidi="ar"/>
              </w:rPr>
              <w:t>供销部（含库房）</w:t>
            </w:r>
            <w:r>
              <w:rPr>
                <w:rFonts w:hint="eastAsia" w:asciiTheme="minorEastAsia" w:hAnsiTheme="minorEastAsia" w:eastAsiaTheme="minorEastAsia" w:cstheme="minorEastAsia"/>
                <w:color w:val="auto"/>
                <w:sz w:val="21"/>
                <w:szCs w:val="21"/>
                <w:lang w:val="en-US" w:eastAsia="zh-CN"/>
              </w:rPr>
              <w:t xml:space="preserve">        主管领导： </w:t>
            </w:r>
            <w:r>
              <w:rPr>
                <w:rFonts w:hint="eastAsia" w:asciiTheme="minorEastAsia" w:hAnsiTheme="minorEastAsia" w:eastAsiaTheme="minorEastAsia" w:cstheme="minorEastAsia"/>
                <w:color w:val="auto"/>
                <w:sz w:val="21"/>
                <w:szCs w:val="21"/>
              </w:rPr>
              <w:t>胡长清</w:t>
            </w:r>
            <w:r>
              <w:rPr>
                <w:rFonts w:hint="eastAsia" w:asciiTheme="minorEastAsia" w:hAnsiTheme="minorEastAsia" w:eastAsiaTheme="minorEastAsia" w:cstheme="minorEastAsia"/>
                <w:color w:val="auto"/>
                <w:sz w:val="21"/>
                <w:szCs w:val="21"/>
                <w:lang w:val="en-US" w:eastAsia="zh-CN"/>
              </w:rPr>
              <w:t xml:space="preserve">         </w:t>
            </w:r>
          </w:p>
        </w:tc>
        <w:tc>
          <w:tcPr>
            <w:tcW w:w="456"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10586" w:type="dxa"/>
            <w:vAlign w:val="center"/>
          </w:tcPr>
          <w:p>
            <w:pPr>
              <w:snapToGrid w:val="0"/>
              <w:spacing w:line="2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审核员：周涛   李君（实习QE ）            审核时间：2020.8.24</w:t>
            </w:r>
          </w:p>
        </w:tc>
        <w:tc>
          <w:tcPr>
            <w:tcW w:w="456"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10586"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策划、实施、放行、交付、与供方\客户有关的质量、环境、安全职业健康安全管理活动安全运行控制</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
              </w:rPr>
              <w:t>Q:5.3/6.2/8.1/8.2/8.4/8.5/8.6/8.7/9.1.2/9.1.3/10.2</w:t>
            </w:r>
          </w:p>
          <w:p>
            <w:pPr>
              <w:pStyle w:val="13"/>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EO: 5.3（5.4）/6.2/7.5/8.1/8.2/9.1/10.2</w:t>
            </w:r>
          </w:p>
        </w:tc>
        <w:tc>
          <w:tcPr>
            <w:tcW w:w="456"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1058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供销部职责：</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（1）负责服装销售；</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（2）负责客户配送投诉管理；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（3）负责客户的开发与维护。</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（4）负责顾客反馈信息的处理及做好售前、售中、售后的服务工作；</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（5）负责将客户反馈的质量问题及时反馈相关部门进行协助处理；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（6）负责顾客满意程度的监视和测量；</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（7）合同评审、顾客沟通、产品交付和顾客满意度调查；</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（8）负责本部门有关环境因素和危险源识别、控制；</w:t>
            </w:r>
          </w:p>
        </w:tc>
        <w:tc>
          <w:tcPr>
            <w:tcW w:w="456"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工作人员的协商和参与</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O</w:t>
            </w:r>
            <w:r>
              <w:rPr>
                <w:rFonts w:hint="eastAsia" w:asciiTheme="minorEastAsia" w:hAnsiTheme="minorEastAsia" w:eastAsiaTheme="minorEastAsia" w:cstheme="minorEastAsia"/>
                <w:bCs/>
                <w:color w:val="auto"/>
                <w:sz w:val="21"/>
                <w:szCs w:val="21"/>
              </w:rPr>
              <w:t>：5.4</w:t>
            </w:r>
          </w:p>
        </w:tc>
        <w:tc>
          <w:tcPr>
            <w:tcW w:w="1058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公司建立、实施和保持了工作人员的协商和参与程序，用于所有适用的层次和职能的工作人员协商和参与 开发、策划、实施、绩效评价和处置工作，以改进职业健康安全管理体系。如果有工作人员代表，以工作人员代表的方式。 </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经询查，公司有微信群，员工可以随时发表个人对工作的建议和意见，有合理化建议书，可以发表公司在职业健康安全方面的号的建议。</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1058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编制了《环境/职业健康安全目标和管理方案的控制程序 YJ-CX-05》，公司有将质量、环境、职业健康安全目标分解到各个部门，    </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供销部的目标是：  </w:t>
            </w:r>
          </w:p>
          <w:tbl>
            <w:tblPr>
              <w:tblStyle w:val="9"/>
              <w:tblW w:w="5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20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w:t>
                  </w:r>
                </w:p>
              </w:tc>
              <w:tc>
                <w:tcPr>
                  <w:tcW w:w="195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顾客满意度≥95%</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项目合同履约率100%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固废处理率</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火灾事故为0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bl>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提供《管理目标完成情况检查表》2020.7.1日检查完成情况：已完成。</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考核人：胡长燕</w:t>
            </w:r>
          </w:p>
        </w:tc>
        <w:tc>
          <w:tcPr>
            <w:tcW w:w="456" w:type="dxa"/>
          </w:tcPr>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策划</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10586" w:type="dxa"/>
          </w:tcPr>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产品实现主要过程：目标顾客寻找-顾客沟通-客户订单→采购→检验→出库→客户确认→售后服务。</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主要设备：销售信息登记电脑、仓库或货架、小推车、工作台、衣架、小剪刀、烫台、针线包等。</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管理人员经培训上岗，销售人员需经培训并对其能力进行考核确认后上岗；</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工作环境要求：库房应通风干燥并满足消防安全的要求；</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特殊过程：服饰销售服务过程。   见确认记录</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外包过程：服饰运输过程。       见运输协议。</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产品和服务的要求</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10586" w:type="dxa"/>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供销部负责产品和服务要求确定的工作，根据与顾客签订书面合同进行销售，与产品的有关要求通过销售合同的确定。明确顾客对公司提供产品和服务的各项要求，应获得的信息包括：</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1) 服饰的标准，包括法律法规的要求、公司认为必要的要求；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2) 合同意向书、订单，一般以具体的合同条款为准；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3) 顾客规定的服装要求，包括有关可用性、交付和支持方面的要求及价格、交货期、服务等要求；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4) 服饰预期用途所必需的要求；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5) 公司确定的附加要求。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有《销售合同台账》，抽查3份合同。</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签订时间地点：2019年12月  东莞茶山</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客户：广州江河幕墙系统工程有限公司东莞分公司</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商品名称：工人工作服</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产品明细：1材质：35/65棉涤；单位：套、数量：755、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商品的质量标准及质量保证标准：工人工作服、安全员工作服、质检员工作服包括上衣、裤子（安全员上衣为红色、裤子为黑色，质检员上衣为绿色和深蓝色相接，裤子为深蓝色，工人上衣和裤子都是宝石蓝色）样式以封样为准；车间主任工作服只包含上衣，不含裤子，样式材质以封样为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质量标准和要求：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工人工作服面料为纱织45*45、密度133*72、含棉量35棉、65涤薄面料，安全员工作服、质检员工作服、工序长工作服布料材质为：含棉量35棉、65涤细斜面料；</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车间主任工作服布料为：斜纹面料（60%棉、40%涤）；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铺料：反光条、银色、前边1.5cm、后面2.5cm；纽扣：塑料树脂扣TA5；拉链：树脂5号链；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要求针脚：每三厘米十至十三针；</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全工艺、不起球、不拔丝、纹路清晰、布面光洁、不褪色、抗磨耐洗、吸湿透气；</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色牢固；不应有褪色。</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有合同评审表；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评审内容：公司在产品质量、交货期等方面能满足顾客要求。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评审人：胡伟、胡长燕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另外两份合同：武汉江河幕墙系统工程有限公司、广州江河幕墙系统工程有限公司增城分公司与上面的合同相同。</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合同都有评审人员的签字并盖有公章，产品和服务要求的确认符合标准要求，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合同在执行过程中没有更改。</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经过上述合同可知，服饰产品在定合同时样式、大小、颜色等等都规定的很清楚，公司严格按照合同内容采购，不需要设计开发内容。Q8.3删减合理。</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p>
        </w:tc>
        <w:tc>
          <w:tcPr>
            <w:tcW w:w="2220" w:type="dxa"/>
          </w:tcPr>
          <w:p>
            <w:pPr>
              <w:pStyle w:val="13"/>
              <w:rPr>
                <w:rFonts w:hint="eastAsia" w:asciiTheme="minorEastAsia" w:hAnsiTheme="minorEastAsia" w:eastAsiaTheme="minorEastAsia" w:cstheme="minorEastAsia"/>
                <w:color w:val="auto"/>
                <w:sz w:val="21"/>
                <w:szCs w:val="21"/>
                <w:lang w:val="en-US" w:eastAsia="zh-CN"/>
              </w:rPr>
            </w:pPr>
            <w:bookmarkStart w:id="5" w:name="_GoBack"/>
            <w:r>
              <w:rPr>
                <w:rFonts w:hint="eastAsia" w:asciiTheme="minorEastAsia" w:hAnsiTheme="minorEastAsia" w:eastAsiaTheme="minorEastAsia" w:cstheme="minorEastAsia"/>
                <w:color w:val="auto"/>
                <w:sz w:val="21"/>
                <w:szCs w:val="21"/>
                <w:lang w:val="en-US" w:eastAsia="zh-CN"/>
              </w:rPr>
              <w:t>Q8.4</w:t>
            </w:r>
          </w:p>
          <w:p>
            <w:pPr>
              <w:pStyle w:val="13"/>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O8.1.4</w:t>
            </w:r>
            <w:bookmarkEnd w:id="5"/>
          </w:p>
        </w:tc>
        <w:tc>
          <w:tcPr>
            <w:tcW w:w="10586" w:type="dxa"/>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公司识别外部供方提供的过程、产品和服务主要有：与顾客签订服饰的采购</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供销部对服饰的采购应进行控制，以确保采购的服饰符合要求。控制的方式和程度根据采购的服饰对顾客的实际影响而定。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根据供方提供产品和服务的能力来评价并选择合格供方；选择、绩效监视和定期再评价的准则应予以确定；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提供合格供方名录：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序号         供方名称                 地  址                       提供产品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   北京宏锦利达贸易有限公司/北京市朝阳区新源里16号5层3座503      服装</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  永清县陈秋纺织品有限公司/廊坊市永清县曹家务乡孟各庄村云裳小镇G5-109  服装</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   北京恒昌佳美纺织品有限公司/北京经济技术开发区文化园西路6号18#楼   服装</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   顺丰快递、      北京市                               服装运输</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   德邦快递        北京市                               服装运输</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提供上述供方的评价表：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7"/>
              <w:gridCol w:w="2873"/>
              <w:gridCol w:w="720"/>
              <w:gridCol w:w="720"/>
              <w:gridCol w:w="5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供方名称</w:t>
                  </w:r>
                </w:p>
              </w:tc>
              <w:tc>
                <w:tcPr>
                  <w:tcW w:w="3960" w:type="dxa"/>
                  <w:gridSpan w:val="2"/>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北京恒昌佳美纺织品有限公司</w:t>
                  </w:r>
                </w:p>
              </w:tc>
              <w:tc>
                <w:tcPr>
                  <w:tcW w:w="1440" w:type="dxa"/>
                  <w:gridSpan w:val="2"/>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电话/传真</w:t>
                  </w:r>
                </w:p>
              </w:tc>
              <w:tc>
                <w:tcPr>
                  <w:tcW w:w="2340" w:type="dxa"/>
                  <w:gridSpan w:val="2"/>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地址/邮编</w:t>
                  </w:r>
                </w:p>
              </w:tc>
              <w:tc>
                <w:tcPr>
                  <w:tcW w:w="4680" w:type="dxa"/>
                  <w:gridSpan w:val="3"/>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北京市北京经济技术开发区文化园西路6号院18号楼1405</w:t>
                  </w:r>
                </w:p>
              </w:tc>
              <w:tc>
                <w:tcPr>
                  <w:tcW w:w="1260" w:type="dxa"/>
                  <w:gridSpan w:val="2"/>
                  <w:noWrap w:val="0"/>
                  <w:vAlign w:val="center"/>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联系人</w:t>
                  </w:r>
                </w:p>
              </w:tc>
              <w:tc>
                <w:tcPr>
                  <w:tcW w:w="1800" w:type="dxa"/>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提供产品</w:t>
                  </w:r>
                </w:p>
              </w:tc>
              <w:tc>
                <w:tcPr>
                  <w:tcW w:w="7740" w:type="dxa"/>
                  <w:gridSpan w:val="6"/>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供方质量保证能力评价记录（附供方提供的营业执照、检验报告等合格证明资料）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质量体系认证情况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生产能力和供应能力情况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■能及时供应所需物资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历史及社会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信誉情况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质量及以往 使用情况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主管部门对该单位的推荐意见：</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与该公司合作多年，未发生产品质量事故，符合我公司产品要求。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主管部门负责人：胡长清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评审小组意见：</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该公司产品价格合理，质量可靠，供货及时，同意列为我公司的合格供方。</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参加评审人（签字）：  胡长燕、任学凤、胡长清、胡伟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评审结论（是否列入合格供方名录）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■是      □否                批准签字：胡长燕          日期：2020.4.1</w:t>
                  </w:r>
                </w:p>
              </w:tc>
            </w:tr>
          </w:tbl>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另外4家都进行了评价。公司按《采购控制程序》中对外部供方的管理要求进行管理，确保外部提供的服装和运输不会对公司稳定地向顾客交付合格产品和服务的能力产生不利影响。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抽查采购合同：合同编号：0001491</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甲方（供方）：北京宏锦利贸易有限公司</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乙方（需方）：北京燕美华服饰有限公司</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日期：2020年8月1日</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订货明细：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货物名称：男西服、女西服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单位：套</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数量：70套</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单价：480/400</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金额合计32000元</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质量要求：以乙方提供的样品为准；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验收方法：货物由乙方库房管理人员或乙方公司其他人员验收，验收货品的数量、规格、颜色、服装面料材质等合格后方可入库。如在验收中发现质量问题可与甲方沟通，在条件允许的情况下进行货物调换。若乙方发现问题擅自入库所造成的一切后果，由乙方承担全部责任。</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交货日期：2020年8月1日</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付款方式;验收合格后入库一周内，付清全部货款；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交货地点：甲方送货至乙方库房；</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货款结算方法：微信转账</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供需双方由于不可抗拒的自燃灾害，如：地震、大雨、洪水等非人为或一方原因造成的不能履行合同时，经双方协商或有关签订部门查实，甲方可免于不能履行合同规定的全部责任。</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另有与 永清县陈秋纺织品有限公司签订的采购合同与上述相同。</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服务提供的控制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Q8.5</w:t>
            </w:r>
          </w:p>
        </w:tc>
        <w:tc>
          <w:tcPr>
            <w:tcW w:w="10586" w:type="dxa"/>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公司应在受控条件下进行服装的提供。适用时，受控条件应包括：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获得表述服装特性的文件信息，明确：样式、尺寸、颜色、包装方式、数量、价格、交货期等等，上述特性一定在合同中体现。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于那些输出不能由后续的监视和测量进行验证的过程，应对其过程能力实施确认。经分析，公司的服装销售服务过程的活动与交付是不可分割的，属于输出不能由后续的监视和测量进行验证（包括产品在使用或服务已交付之后问题才显现）的过程，应对其过程能力实施确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抽查：特殊过程确认表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特殊过程名称：销售服务过程</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确认类型：年度确认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确认人：胡长燕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确认时间：2020.3.25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确认内容：</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1、《质量手册》规定了过程评价及准则，在《质量手册》中对特殊过程“销售过程”的评价和批准的准则作了明确规定；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2、针对销售服务过程编制了质量考核方法、销售人员作业指导书、销售管理规则等；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3、销售服务过程人员是否满足要求；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4、规定的哪些文件化信息要求。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在《质量手册》中对特殊过程“销售过程”的评价和批准的准则作了明确规定，符合要求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明确相关法规和标准：《合同法》、《质量法》等文件，符合要求。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对业务人员进行培训考评确认，包括服务流程、产品特性、销售技能等进行了确认，均符合要求。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文件化信息要求：业务人员质量业绩考评记录，满足要求。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结论：销售过程能力符合满足要求。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记录：胡长青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日期：2020.3.25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公司通过挂牌、标签、记录、色标、区域定置或具有特定形态的实物本身等标识的方式在产品实现的全过程中对品种（服装款式等）及其检验状态进行识别。标识力求到清晰、醒目、牢固。</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品种标识由供销部实施，以防止易混淆的产品品种错用或误发。</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库存物料分类存放，并建立物料卡以标识品种和存量；属特采或让步的情况要予以注明。</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对于检验出不合格的存放区域并打上警示标识。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公司对服装销售进出成品有可追溯性要求,建立相应原记录构成了公司的可追溯系统，记录按《记录控制程序》要求进行保持，以进行体系评价，使潜在不安全产品能够处置和撤回。可追溯性记录系统可以基于终产品的保质期和原料的使用期，并应符合顾客、法律法规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抽查样式、标签、包装、等等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drawing>
                <wp:inline distT="0" distB="0" distL="114300" distR="114300">
                  <wp:extent cx="937260" cy="1220470"/>
                  <wp:effectExtent l="0" t="0" r="15240" b="17780"/>
                  <wp:docPr id="14" name="图片 14" descr="1a51b231ff57e49c0c90c2c29215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a51b231ff57e49c0c90c2c292158e3"/>
                          <pic:cNvPicPr>
                            <a:picLocks noChangeAspect="1"/>
                          </pic:cNvPicPr>
                        </pic:nvPicPr>
                        <pic:blipFill>
                          <a:blip r:embed="rId6"/>
                          <a:stretch>
                            <a:fillRect/>
                          </a:stretch>
                        </pic:blipFill>
                        <pic:spPr>
                          <a:xfrm>
                            <a:off x="0" y="0"/>
                            <a:ext cx="937260" cy="122047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drawing>
                <wp:inline distT="0" distB="0" distL="114300" distR="114300">
                  <wp:extent cx="2595880" cy="1197610"/>
                  <wp:effectExtent l="0" t="0" r="13970" b="2540"/>
                  <wp:docPr id="15" name="图片 15" descr="319b885c7134f6ce6a6c9fbeb66a8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19b885c7134f6ce6a6c9fbeb66a81d"/>
                          <pic:cNvPicPr>
                            <a:picLocks noChangeAspect="1"/>
                          </pic:cNvPicPr>
                        </pic:nvPicPr>
                        <pic:blipFill>
                          <a:blip r:embed="rId7"/>
                          <a:stretch>
                            <a:fillRect/>
                          </a:stretch>
                        </pic:blipFill>
                        <pic:spPr>
                          <a:xfrm>
                            <a:off x="0" y="0"/>
                            <a:ext cx="2595880" cy="1197610"/>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0" w:name="_Toc20602"/>
            <w:r>
              <w:rPr>
                <w:rFonts w:hint="eastAsia" w:asciiTheme="minorEastAsia" w:hAnsiTheme="minorEastAsia" w:eastAsiaTheme="minorEastAsia" w:cstheme="minorEastAsia"/>
                <w:color w:val="auto"/>
                <w:sz w:val="21"/>
                <w:szCs w:val="21"/>
                <w:lang w:val="en-US" w:eastAsia="zh-CN"/>
              </w:rPr>
              <w:t>防护</w:t>
            </w:r>
            <w:bookmarkEnd w:id="0"/>
            <w:r>
              <w:rPr>
                <w:rFonts w:hint="eastAsia" w:asciiTheme="minorEastAsia" w:hAnsiTheme="minorEastAsia" w:eastAsiaTheme="minorEastAsia" w:cstheme="minorEastAsia"/>
                <w:color w:val="auto"/>
                <w:sz w:val="21"/>
                <w:szCs w:val="21"/>
                <w:lang w:val="en-US" w:eastAsia="zh-CN"/>
              </w:rPr>
              <w:t>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公司针对产品和产品的组成部分（原料和辅料）的符合性提供防护，这种防护应包括标识、搬运、包装、贮存和保护。其主要内容包括：供应商做好服装后用透明塑料纸包装好，保证不污染的损坏。</w:t>
            </w:r>
          </w:p>
          <w:p>
            <w:pPr>
              <w:spacing w:line="360" w:lineRule="auto"/>
              <w:ind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color w:val="FF0000"/>
                <w:sz w:val="21"/>
                <w:szCs w:val="21"/>
                <w:lang w:eastAsia="zh-CN"/>
              </w:rPr>
              <w:t>见：库房要交付给客户部分服装，</w:t>
            </w:r>
            <w:r>
              <w:rPr>
                <w:rFonts w:hint="eastAsia" w:asciiTheme="minorEastAsia" w:hAnsiTheme="minorEastAsia" w:eastAsiaTheme="minorEastAsia" w:cstheme="minorEastAsia"/>
                <w:b/>
                <w:color w:val="FF0000"/>
                <w:sz w:val="21"/>
                <w:szCs w:val="21"/>
              </w:rPr>
              <w:t>直接落地存放</w:t>
            </w:r>
            <w:r>
              <w:rPr>
                <w:rFonts w:hint="eastAsia" w:asciiTheme="minorEastAsia" w:hAnsiTheme="minorEastAsia" w:eastAsiaTheme="minorEastAsia" w:cstheme="minorEastAsia"/>
                <w:b/>
                <w:color w:val="FF0000"/>
                <w:sz w:val="21"/>
                <w:szCs w:val="21"/>
                <w:lang w:eastAsia="zh-CN"/>
              </w:rPr>
              <w:t>。</w:t>
            </w:r>
            <w:r>
              <w:rPr>
                <w:rFonts w:hint="eastAsia" w:asciiTheme="minorEastAsia" w:hAnsiTheme="minorEastAsia" w:eastAsiaTheme="minorEastAsia" w:cstheme="minorEastAsia"/>
                <w:b/>
                <w:color w:val="FF0000"/>
                <w:sz w:val="21"/>
                <w:szCs w:val="21"/>
                <w:u w:val="single"/>
                <w:lang w:eastAsia="zh-CN"/>
              </w:rPr>
              <w:t>不符合</w:t>
            </w:r>
            <w:r>
              <w:rPr>
                <w:rFonts w:hint="eastAsia" w:asciiTheme="minorEastAsia" w:hAnsiTheme="minorEastAsia" w:eastAsiaTheme="minorEastAsia" w:cstheme="minorEastAsia"/>
                <w:b/>
                <w:color w:val="FF0000"/>
                <w:sz w:val="21"/>
                <w:szCs w:val="21"/>
                <w:u w:val="single"/>
                <w:lang w:val="en-US" w:eastAsia="zh-CN"/>
              </w:rPr>
              <w:t>Q8.5.4</w:t>
            </w:r>
            <w:r>
              <w:rPr>
                <w:rFonts w:hint="eastAsia" w:asciiTheme="minorEastAsia" w:hAnsiTheme="minorEastAsia" w:eastAsiaTheme="minorEastAsia" w:cstheme="minorEastAsia"/>
                <w:color w:val="FF0000"/>
                <w:kern w:val="0"/>
                <w:sz w:val="21"/>
                <w:szCs w:val="21"/>
                <w:lang w:val="en-US" w:eastAsia="zh-CN" w:bidi="ar"/>
              </w:rPr>
              <w:t>组织应在生产和服务提供期间对输出进行必要的防护，以确保符合</w:t>
            </w:r>
            <w:r>
              <w:rPr>
                <w:rFonts w:hint="eastAsia" w:asciiTheme="minorEastAsia" w:hAnsiTheme="minorEastAsia" w:eastAsiaTheme="minorEastAsia" w:cstheme="minorEastAsia"/>
                <w:b/>
                <w:color w:val="FF0000"/>
                <w:sz w:val="21"/>
                <w:szCs w:val="21"/>
                <w:lang w:val="en-US" w:eastAsia="zh-CN"/>
              </w:rPr>
              <w:t>要求。 防护可包括标识</w:t>
            </w:r>
            <w:r>
              <w:rPr>
                <w:rFonts w:hint="eastAsia" w:asciiTheme="minorEastAsia" w:hAnsiTheme="minorEastAsia" w:eastAsiaTheme="minorEastAsia" w:cstheme="minorEastAsia"/>
                <w:color w:val="FF0000"/>
                <w:sz w:val="21"/>
                <w:szCs w:val="21"/>
                <w:lang w:val="en-US" w:eastAsia="zh-CN"/>
              </w:rPr>
              <w:t>、处置、污染控制、包装、储存、传输或运输以及保护。</w:t>
            </w:r>
          </w:p>
          <w:p>
            <w:pPr>
              <w:spacing w:line="360" w:lineRule="auto"/>
              <w:ind w:firstLine="422" w:firstLineChars="200"/>
              <w:rPr>
                <w:rFonts w:hint="eastAsia" w:asciiTheme="minorEastAsia" w:hAnsiTheme="minorEastAsia" w:eastAsiaTheme="minorEastAsia" w:cstheme="minorEastAsia"/>
                <w:color w:val="auto"/>
                <w:sz w:val="21"/>
                <w:szCs w:val="21"/>
                <w:lang w:val="en-US" w:eastAsia="zh-CN"/>
              </w:rPr>
            </w:pPr>
            <w:r>
              <w:rPr>
                <w:rFonts w:hint="eastAsia" w:ascii="方正仿宋简体" w:eastAsia="方正仿宋简体"/>
                <w:b/>
                <w:lang w:eastAsia="zh-CN"/>
              </w:rPr>
              <w:drawing>
                <wp:anchor distT="0" distB="0" distL="114300" distR="114300" simplePos="0" relativeHeight="251659264" behindDoc="0" locked="0" layoutInCell="1" allowOverlap="1">
                  <wp:simplePos x="0" y="0"/>
                  <wp:positionH relativeFrom="column">
                    <wp:posOffset>1349375</wp:posOffset>
                  </wp:positionH>
                  <wp:positionV relativeFrom="paragraph">
                    <wp:posOffset>52705</wp:posOffset>
                  </wp:positionV>
                  <wp:extent cx="1737360" cy="1320165"/>
                  <wp:effectExtent l="0" t="0" r="15240" b="13335"/>
                  <wp:wrapNone/>
                  <wp:docPr id="3" name="图片 3" descr="f2c5673c8a6d443ea00f6481367f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c5673c8a6d443ea00f6481367f4fc"/>
                          <pic:cNvPicPr>
                            <a:picLocks noChangeAspect="1"/>
                          </pic:cNvPicPr>
                        </pic:nvPicPr>
                        <pic:blipFill>
                          <a:blip r:embed="rId8"/>
                          <a:stretch>
                            <a:fillRect/>
                          </a:stretch>
                        </pic:blipFill>
                        <pic:spPr>
                          <a:xfrm>
                            <a:off x="0" y="0"/>
                            <a:ext cx="1737360" cy="1320165"/>
                          </a:xfrm>
                          <a:prstGeom prst="rect">
                            <a:avLst/>
                          </a:prstGeom>
                        </pic:spPr>
                      </pic:pic>
                    </a:graphicData>
                  </a:graphic>
                </wp:anchor>
              </w:drawing>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标识情况：根据服装的特点选用合适的包装物，包装物上的产品标识应完整、清晰、准确。如下图：</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drawing>
                <wp:anchor distT="0" distB="0" distL="114300" distR="114300" simplePos="0" relativeHeight="251658240" behindDoc="0" locked="0" layoutInCell="1" allowOverlap="1">
                  <wp:simplePos x="0" y="0"/>
                  <wp:positionH relativeFrom="column">
                    <wp:posOffset>1458595</wp:posOffset>
                  </wp:positionH>
                  <wp:positionV relativeFrom="paragraph">
                    <wp:posOffset>-392430</wp:posOffset>
                  </wp:positionV>
                  <wp:extent cx="848995" cy="1731010"/>
                  <wp:effectExtent l="0" t="0" r="2540" b="8255"/>
                  <wp:wrapNone/>
                  <wp:docPr id="16" name="图片 16" descr="56652f9c40ced4aac8829f76d44e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6652f9c40ced4aac8829f76d44e992"/>
                          <pic:cNvPicPr>
                            <a:picLocks noChangeAspect="1"/>
                          </pic:cNvPicPr>
                        </pic:nvPicPr>
                        <pic:blipFill>
                          <a:blip r:embed="rId9"/>
                          <a:srcRect l="6344" t="26954" r="19254" b="22197"/>
                          <a:stretch>
                            <a:fillRect/>
                          </a:stretch>
                        </pic:blipFill>
                        <pic:spPr>
                          <a:xfrm rot="5400000">
                            <a:off x="0" y="0"/>
                            <a:ext cx="848995" cy="1731010"/>
                          </a:xfrm>
                          <a:prstGeom prst="rect">
                            <a:avLst/>
                          </a:prstGeom>
                        </pic:spPr>
                      </pic:pic>
                    </a:graphicData>
                  </a:graphic>
                </wp:anchor>
              </w:drawing>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搬运和运输：应根据产品特点选择合适的运载工具进行作业，并注意保护好产品标识和检验状态标识。若选用外包的服务，应在协议或合同书上对产品防护的要未加以明确。</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公司的服装运输外包，主要是顺丰和邦德两个快递公司，8.4已经进行了合格供方的评审。</w:t>
            </w: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1" w:name="_Toc16913"/>
            <w:bookmarkStart w:id="2" w:name="_Toc29585"/>
            <w:r>
              <w:rPr>
                <w:rFonts w:hint="eastAsia" w:asciiTheme="minorEastAsia" w:hAnsiTheme="minorEastAsia" w:eastAsiaTheme="minorEastAsia" w:cstheme="minorEastAsia"/>
                <w:color w:val="auto"/>
                <w:sz w:val="21"/>
                <w:szCs w:val="21"/>
                <w:lang w:val="en-US" w:eastAsia="zh-CN"/>
              </w:rPr>
              <w:t>交付后活动</w:t>
            </w:r>
            <w:bookmarkEnd w:id="1"/>
            <w:bookmarkEnd w:id="2"/>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在满足合同要求并在交付后活动的要求，在交付后有售后人员提供电话和微信进行顾客满意度调查，了解顾客对本公司的意见。</w:t>
            </w: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3" w:name="_Toc26825"/>
            <w:bookmarkStart w:id="4" w:name="_Toc16068"/>
            <w:r>
              <w:rPr>
                <w:rFonts w:hint="eastAsia" w:asciiTheme="minorEastAsia" w:hAnsiTheme="minorEastAsia" w:eastAsiaTheme="minorEastAsia" w:cstheme="minorEastAsia"/>
                <w:color w:val="auto"/>
                <w:sz w:val="21"/>
                <w:szCs w:val="21"/>
                <w:lang w:val="en-US" w:eastAsia="zh-CN"/>
              </w:rPr>
              <w:t>更改控制</w:t>
            </w:r>
            <w:bookmarkEnd w:id="3"/>
            <w:bookmarkEnd w:id="4"/>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公司在运行和服务提供过程中发生更改活动，应对运行和服务提供的更改进行必要的评审和控制，以确保稳定地符合要求。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应对运行和服务提供的更改过程控制的相关记录予以保留。包括有关更改评审结果、授权进行更改的人员以及根据评审所采取的必要措施等。               </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产品和服务的放行</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Q8.6</w:t>
            </w:r>
          </w:p>
        </w:tc>
        <w:tc>
          <w:tcPr>
            <w:tcW w:w="10586"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公司编制《产品监视和测量控制程序》，对服装销售服务及其提供的终产品、人员服务进行监视和测量，以验证产品要求已得到满足。</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公司在检查服装的尺寸、样式、颜色符合合同的要求后放行，以供方的标签为依据，在符合标签后放行。</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不合格输出的控制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Q8.7</w:t>
            </w:r>
          </w:p>
        </w:tc>
        <w:tc>
          <w:tcPr>
            <w:tcW w:w="10586"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公司建立了《不合格品控制程序》，对不合格品和潜在合格品的处置的职责和权限进行了规定，确保对其进行识别和控制、响应，防止非预期使用或交付。</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不合格品和潜在不合格品控制主要内容包括：</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a)识别和评价不合格产品和服务，由检查部门予以识别、记录并作出整改要求。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b)实施纠正，如返工或进行一步加工以消除发现的不合格，应对纠正后的产品再次进行验证，以证实符合要求，并评审所实施的纠正。</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c)无法返工的，应采取措施，包括销毁或作废，防止其原预期的使用或应用；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经询问，该公司不存在不合格产品。</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tc>
        <w:tc>
          <w:tcPr>
            <w:tcW w:w="10586" w:type="dxa"/>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提供《环境因素评价表》，其中涉及采购部包括固废废弃、潜在火灾等。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用LEC法对识别的危险源进行评价，本部门不可接受风险：潜在火灾、新冠病毒。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评价基本准确。</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sz w:val="21"/>
                <w:szCs w:val="21"/>
              </w:rPr>
              <w:t>合规义务及评价</w:t>
            </w:r>
          </w:p>
        </w:tc>
        <w:tc>
          <w:tcPr>
            <w:tcW w:w="222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6.1.3/9.1.2</w:t>
            </w:r>
          </w:p>
        </w:tc>
        <w:tc>
          <w:tcPr>
            <w:tcW w:w="10586" w:type="dxa"/>
            <w:vAlign w:val="center"/>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eastAsia="zh-CN"/>
              </w:rPr>
              <w:t>查</w:t>
            </w:r>
            <w:r>
              <w:rPr>
                <w:rFonts w:hint="eastAsia" w:asciiTheme="minorEastAsia" w:hAnsiTheme="minorEastAsia" w:eastAsiaTheme="minorEastAsia" w:cstheme="minorEastAsia"/>
                <w:sz w:val="21"/>
                <w:szCs w:val="21"/>
              </w:rPr>
              <w:t>《合规义务控制程序</w:t>
            </w:r>
            <w:r>
              <w:rPr>
                <w:rFonts w:hint="eastAsia" w:asciiTheme="minorEastAsia" w:hAnsiTheme="minorEastAsia" w:eastAsiaTheme="minorEastAsia" w:cstheme="minorEastAsia"/>
                <w:sz w:val="21"/>
                <w:szCs w:val="21"/>
                <w:lang w:eastAsia="zh-CN"/>
              </w:rPr>
              <w:t>YMH</w:t>
            </w:r>
            <w:r>
              <w:rPr>
                <w:rFonts w:hint="eastAsia" w:asciiTheme="minorEastAsia" w:hAnsiTheme="minorEastAsia" w:eastAsiaTheme="minorEastAsia" w:cstheme="minorEastAsia"/>
                <w:sz w:val="21"/>
                <w:szCs w:val="21"/>
              </w:rPr>
              <w:t>-CX-04》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YMH-CX-27-2020 合规性评价管理程序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sz w:val="21"/>
                <w:szCs w:val="21"/>
              </w:rPr>
              <w:t>《法律法规与其他要求一览表》，识别了相关环境、职业健康安全合规义务。</w:t>
            </w:r>
          </w:p>
          <w:p>
            <w:pPr>
              <w:spacing w:line="360" w:lineRule="auto"/>
              <w:ind w:firstLine="420" w:firstLineChars="200"/>
              <w:rPr>
                <w:rFonts w:hint="eastAsia"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适用的法律法规及其他要求清单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识别相关法律法规</w:t>
            </w: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项</w:t>
            </w:r>
            <w:r>
              <w:rPr>
                <w:rFonts w:hint="eastAsia" w:asciiTheme="minorEastAsia" w:hAnsiTheme="minorEastAsia" w:eastAsiaTheme="minorEastAsia" w:cstheme="minorEastAsia"/>
                <w:color w:val="auto"/>
                <w:sz w:val="21"/>
                <w:szCs w:val="21"/>
                <w:highlight w:val="none"/>
                <w:lang w:eastAsia="zh-CN"/>
              </w:rPr>
              <w:t>，包括</w:t>
            </w:r>
            <w:r>
              <w:rPr>
                <w:rFonts w:hint="eastAsia" w:asciiTheme="minorEastAsia" w:hAnsiTheme="minorEastAsia" w:eastAsiaTheme="minorEastAsia" w:cstheme="minorEastAsia"/>
                <w:color w:val="auto"/>
                <w:sz w:val="21"/>
                <w:szCs w:val="21"/>
                <w:highlight w:val="none"/>
                <w:lang w:val="en-US" w:eastAsia="zh-CN"/>
              </w:rPr>
              <w:t>中华人民共和国产品质量法、《中华人</w:t>
            </w:r>
            <w:r>
              <w:rPr>
                <w:rFonts w:hint="eastAsia" w:asciiTheme="minorEastAsia" w:hAnsiTheme="minorEastAsia" w:eastAsiaTheme="minorEastAsia" w:cstheme="minorEastAsia"/>
                <w:strike w:val="0"/>
                <w:dstrike w:val="0"/>
                <w:color w:val="auto"/>
                <w:sz w:val="21"/>
                <w:szCs w:val="21"/>
                <w:highlight w:val="none"/>
                <w:lang w:val="en-US" w:eastAsia="zh-CN"/>
              </w:rPr>
              <w:t>民共和国消费者权益保护法》、中华人民共和国固体废物污染环境防治法、城市生活垃圾管理办法、FZ/T24002-93《中华人民共和国纺织行业标准 精梳毛织品》、FZ/T01053-1998《中华人民共和国标准 纺织品纤维含量的标识》、GB5296.4-87《中华人民共和国标准 消费品使用说明  纺织品和服装使用说明书》;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《中华人民共和国环境保护法》、《中华人民共和国固体废物污染环境防治法》、《中华人民共和国水污染防治法》、《中华人民共和国传染病防治法》、《</w:t>
            </w:r>
            <w:r>
              <w:rPr>
                <w:rFonts w:hint="eastAsia" w:asciiTheme="minorEastAsia" w:hAnsiTheme="minorEastAsia" w:eastAsiaTheme="minorEastAsia" w:cstheme="minorEastAsia"/>
                <w:sz w:val="21"/>
                <w:szCs w:val="21"/>
                <w:lang w:eastAsia="zh-CN"/>
              </w:rPr>
              <w:t>北京市</w:t>
            </w:r>
            <w:r>
              <w:rPr>
                <w:rFonts w:hint="eastAsia" w:asciiTheme="minorEastAsia" w:hAnsiTheme="minorEastAsia" w:eastAsiaTheme="minorEastAsia" w:cstheme="minorEastAsia"/>
                <w:sz w:val="21"/>
                <w:szCs w:val="21"/>
              </w:rPr>
              <w:t>环境保护条例》、《</w:t>
            </w:r>
            <w:r>
              <w:rPr>
                <w:rFonts w:hint="eastAsia" w:asciiTheme="minorEastAsia" w:hAnsiTheme="minorEastAsia" w:eastAsiaTheme="minorEastAsia" w:cstheme="minorEastAsia"/>
                <w:sz w:val="21"/>
                <w:szCs w:val="21"/>
                <w:lang w:eastAsia="zh-CN"/>
              </w:rPr>
              <w:t>北京市</w:t>
            </w:r>
            <w:r>
              <w:rPr>
                <w:rFonts w:hint="eastAsia" w:asciiTheme="minorEastAsia" w:hAnsiTheme="minorEastAsia" w:eastAsiaTheme="minorEastAsia" w:cstheme="minorEastAsia"/>
                <w:sz w:val="21"/>
                <w:szCs w:val="21"/>
              </w:rPr>
              <w:t>消防条例》等。已识别法律法规及其它要求的适用条款，能与环境因素、危险源相对应。</w:t>
            </w:r>
          </w:p>
          <w:p>
            <w:pPr>
              <w:spacing w:before="156" w:beforeLines="50"/>
              <w:ind w:firstLine="210" w:firstLineChars="100"/>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z w:val="21"/>
                <w:szCs w:val="21"/>
              </w:rPr>
              <w:t>根据需要随时网上获取、识别更新，并通过培训、宣传、会议等形式传达给员工和相关方，各部门如有需要随时到查阅。</w:t>
            </w:r>
            <w:r>
              <w:rPr>
                <w:rFonts w:hint="eastAsia" w:asciiTheme="minorEastAsia" w:hAnsiTheme="minorEastAsia" w:eastAsiaTheme="minorEastAsia" w:cstheme="minorEastAsia"/>
                <w:strike w:val="0"/>
                <w:dstrike w:val="0"/>
                <w:color w:val="auto"/>
                <w:sz w:val="21"/>
                <w:szCs w:val="21"/>
                <w:highlight w:val="none"/>
                <w:lang w:val="en-US" w:eastAsia="zh-CN"/>
              </w:rPr>
              <w:t>见评价结果，</w:t>
            </w:r>
            <w:r>
              <w:rPr>
                <w:rFonts w:hint="eastAsia" w:asciiTheme="minorEastAsia" w:hAnsiTheme="minorEastAsia" w:eastAsiaTheme="minorEastAsia" w:cstheme="minorEastAsia"/>
                <w:strike w:val="0"/>
                <w:dstrike w:val="0"/>
                <w:color w:val="auto"/>
                <w:sz w:val="21"/>
                <w:szCs w:val="21"/>
                <w:highlight w:val="none"/>
                <w:u w:val="single"/>
                <w:lang w:val="en-US" w:eastAsia="zh-CN"/>
              </w:rPr>
              <w:t>但无编审批签字。企业需改进，下次审核现场补充审核关注。</w:t>
            </w:r>
            <w:r>
              <w:rPr>
                <w:rFonts w:hint="eastAsia" w:asciiTheme="minorEastAsia" w:hAnsiTheme="minorEastAsia" w:eastAsiaTheme="minorEastAsia" w:cstheme="minorEastAsia"/>
                <w:strike w:val="0"/>
                <w:dstrike w:val="0"/>
                <w:color w:val="auto"/>
                <w:sz w:val="21"/>
                <w:szCs w:val="21"/>
                <w:highlight w:val="none"/>
                <w:u w:val="single"/>
              </w:rPr>
              <w:t xml:space="preserve"> </w:t>
            </w:r>
            <w:r>
              <w:rPr>
                <w:rFonts w:hint="eastAsia" w:asciiTheme="minorEastAsia" w:hAnsiTheme="minorEastAsia" w:eastAsiaTheme="minorEastAsia" w:cstheme="minorEastAsia"/>
                <w:strike w:val="0"/>
                <w:dstrike w:val="0"/>
                <w:color w:val="auto"/>
                <w:sz w:val="21"/>
                <w:szCs w:val="21"/>
                <w:highlight w:val="none"/>
              </w:rPr>
              <w:t xml:space="preserve"> </w:t>
            </w:r>
          </w:p>
          <w:p>
            <w:pPr>
              <w:pStyle w:val="2"/>
              <w:ind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eastAsia="zh-CN"/>
              </w:rPr>
              <w:t>本次远程审核，未查到企业</w:t>
            </w:r>
            <w:r>
              <w:rPr>
                <w:rFonts w:hint="eastAsia" w:asciiTheme="minorEastAsia" w:hAnsiTheme="minorEastAsia" w:eastAsiaTheme="minorEastAsia" w:cstheme="minorEastAsia"/>
                <w:color w:val="auto"/>
                <w:sz w:val="21"/>
                <w:szCs w:val="21"/>
                <w:highlight w:val="none"/>
              </w:rPr>
              <w:t>无违规行为。</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EO8.1</w:t>
            </w:r>
          </w:p>
        </w:tc>
        <w:tc>
          <w:tcPr>
            <w:tcW w:w="10586" w:type="dxa"/>
          </w:tcPr>
          <w:p>
            <w:pPr>
              <w:spacing w:line="360" w:lineRule="auto"/>
              <w:ind w:firstLine="420" w:firstLineChars="200"/>
              <w:rPr>
                <w:rFonts w:hint="eastAsia"/>
                <w:lang w:val="en-US" w:eastAsia="zh-CN"/>
              </w:rPr>
            </w:pPr>
            <w:r>
              <w:rPr>
                <w:rFonts w:hint="eastAsia"/>
                <w:lang w:val="en-US" w:eastAsia="zh-CN"/>
              </w:rPr>
              <w:t>总经理指导供销部组织相关部门对服饰产品销售服务实现、环境运行控制所需的过程程的顺序和相互关系进行策划，并对服饰销售服务提供的过程、重要环境因素有关的运行和活动进行控制，确保管理方针、目标、指标的实现。策划确定下列内容：a）应达到的环境/职业健康安全目标、指标要求；b）针对服务确定过程及重要环境因素/危险源，并建立销售服务所需要的文件，以及所需提供的资源和设施；c）依据销售服务实现过程和活动的特点，确定验证、确认、监视、测量和检验需求的活动以及接收准则；d）保存销售服务实现过程和活动满足规定要求的记录；</w:t>
            </w:r>
          </w:p>
          <w:p>
            <w:pPr>
              <w:spacing w:line="360" w:lineRule="auto"/>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远程视频查看仓库环境情况：</w:t>
            </w:r>
          </w:p>
          <w:p>
            <w:pPr>
              <w:spacing w:line="360" w:lineRule="auto"/>
              <w:ind w:firstLine="420" w:firstLineChars="200"/>
              <w:rPr>
                <w:rFonts w:hint="eastAsia"/>
                <w:lang w:val="en-US" w:eastAsia="zh-CN"/>
              </w:rPr>
            </w:pPr>
            <w:r>
              <w:rPr>
                <w:rFonts w:hint="eastAsia"/>
                <w:lang w:val="en-US" w:eastAsia="zh-CN"/>
              </w:rPr>
              <w:t>从视频看，仓库环境整洁、物品摆放整齐。</w:t>
            </w:r>
          </w:p>
          <w:p>
            <w:pPr>
              <w:spacing w:line="360" w:lineRule="auto"/>
              <w:ind w:firstLine="420" w:firstLineChars="200"/>
              <w:rPr>
                <w:rFonts w:hint="eastAsia"/>
                <w:lang w:val="en-US" w:eastAsia="zh-CN"/>
              </w:rPr>
            </w:pPr>
            <w:r>
              <w:rPr>
                <w:rFonts w:hint="eastAsia"/>
                <w:lang w:val="en-US" w:eastAsia="zh-CN"/>
              </w:rPr>
              <w:t>抽查服饰-固体废物处理记录   编号：JL-7.7-03</w:t>
            </w:r>
          </w:p>
          <w:p>
            <w:pPr>
              <w:spacing w:line="360" w:lineRule="auto"/>
              <w:ind w:firstLine="420" w:firstLineChars="200"/>
              <w:rPr>
                <w:rFonts w:hint="eastAsia"/>
                <w:lang w:val="en-US" w:eastAsia="zh-CN"/>
              </w:rPr>
            </w:pPr>
            <w:r>
              <w:rPr>
                <w:rFonts w:hint="eastAsia"/>
                <w:lang w:val="en-US" w:eastAsia="zh-CN"/>
              </w:rPr>
              <w:t>时间2020.6.10 废纸、碎布头  1.5Kg 处理方式：物业公司回收。</w:t>
            </w:r>
          </w:p>
          <w:p>
            <w:pPr>
              <w:spacing w:line="360" w:lineRule="auto"/>
              <w:ind w:firstLine="420" w:firstLineChars="200"/>
              <w:rPr>
                <w:rFonts w:hint="eastAsia"/>
                <w:lang w:val="en-US" w:eastAsia="zh-CN"/>
              </w:rPr>
            </w:pPr>
            <w:r>
              <w:rPr>
                <w:rFonts w:hint="eastAsia"/>
                <w:lang w:val="en-US" w:eastAsia="zh-CN"/>
              </w:rPr>
              <w:t>在风险控制方面策划了：风险和机遇控制程序、环境绩效检测控制程序管理制度、应急准备及响应程序等。</w:t>
            </w:r>
          </w:p>
          <w:p>
            <w:pPr>
              <w:spacing w:line="360" w:lineRule="auto"/>
              <w:ind w:firstLine="420" w:firstLineChars="200"/>
              <w:rPr>
                <w:rFonts w:hint="eastAsia"/>
                <w:lang w:val="en-US" w:eastAsia="zh-CN"/>
              </w:rPr>
            </w:pPr>
            <w:r>
              <w:rPr>
                <w:rFonts w:hint="eastAsia"/>
                <w:lang w:val="en-US" w:eastAsia="zh-CN"/>
              </w:rPr>
              <w:t>1、查看《环境检查记录表》。</w:t>
            </w:r>
          </w:p>
          <w:p>
            <w:pPr>
              <w:spacing w:line="360" w:lineRule="auto"/>
              <w:ind w:firstLine="420" w:firstLineChars="200"/>
              <w:rPr>
                <w:rFonts w:hint="eastAsia"/>
                <w:lang w:val="en-US" w:eastAsia="zh-CN"/>
              </w:rPr>
            </w:pPr>
            <w:r>
              <w:rPr>
                <w:rFonts w:hint="eastAsia"/>
                <w:lang w:val="en-US" w:eastAsia="zh-CN"/>
              </w:rPr>
              <w:t>检查时间：2020年5月28日；</w:t>
            </w:r>
          </w:p>
          <w:p>
            <w:pPr>
              <w:spacing w:line="360" w:lineRule="auto"/>
              <w:ind w:firstLine="420" w:firstLineChars="200"/>
              <w:rPr>
                <w:rFonts w:hint="eastAsia"/>
                <w:lang w:val="en-US" w:eastAsia="zh-CN"/>
              </w:rPr>
            </w:pPr>
            <w:r>
              <w:rPr>
                <w:rFonts w:hint="eastAsia"/>
                <w:lang w:val="en-US" w:eastAsia="zh-CN"/>
              </w:rPr>
              <w:t>检查项目：服饰线头、电消耗、安全检查、一般因素等。</w:t>
            </w:r>
          </w:p>
          <w:p>
            <w:pPr>
              <w:spacing w:line="360" w:lineRule="auto"/>
              <w:ind w:firstLine="420" w:firstLineChars="200"/>
              <w:rPr>
                <w:rFonts w:hint="eastAsia"/>
                <w:lang w:val="en-US" w:eastAsia="zh-CN"/>
              </w:rPr>
            </w:pPr>
            <w:r>
              <w:rPr>
                <w:rFonts w:hint="eastAsia"/>
                <w:lang w:val="en-US" w:eastAsia="zh-CN"/>
              </w:rPr>
              <w:t xml:space="preserve">  检查情况：销售业务方面没有问题。 </w:t>
            </w:r>
          </w:p>
          <w:p>
            <w:pPr>
              <w:spacing w:line="360" w:lineRule="auto"/>
              <w:ind w:firstLine="420" w:firstLineChars="200"/>
              <w:rPr>
                <w:rFonts w:hint="eastAsia"/>
                <w:lang w:val="en-US" w:eastAsia="zh-CN"/>
              </w:rPr>
            </w:pPr>
            <w:r>
              <w:rPr>
                <w:rFonts w:hint="eastAsia"/>
                <w:lang w:val="en-US" w:eastAsia="zh-CN"/>
              </w:rPr>
              <w:t xml:space="preserve">  检查人员：胡长燕    </w:t>
            </w:r>
          </w:p>
          <w:p>
            <w:pPr>
              <w:spacing w:line="360" w:lineRule="auto"/>
              <w:ind w:firstLine="420" w:firstLineChars="200"/>
              <w:rPr>
                <w:rFonts w:hint="eastAsia"/>
                <w:lang w:val="en-US" w:eastAsia="zh-CN"/>
              </w:rPr>
            </w:pPr>
            <w:r>
              <w:rPr>
                <w:rFonts w:hint="eastAsia"/>
                <w:lang w:val="en-US" w:eastAsia="zh-CN"/>
              </w:rPr>
              <w:t>1、查环境安全检查情况统计表</w:t>
            </w:r>
          </w:p>
          <w:p>
            <w:pPr>
              <w:spacing w:line="360" w:lineRule="auto"/>
              <w:ind w:firstLine="420" w:firstLineChars="200"/>
              <w:rPr>
                <w:rFonts w:hint="eastAsia"/>
                <w:lang w:val="en-US" w:eastAsia="zh-CN"/>
              </w:rPr>
            </w:pPr>
            <w:r>
              <w:rPr>
                <w:rFonts w:hint="eastAsia"/>
                <w:lang w:val="en-US" w:eastAsia="zh-CN"/>
              </w:rPr>
              <w:t xml:space="preserve">  检查内容：办公室安全检查、办公室供电系统安全检查、办公室及办公区安全检查等。</w:t>
            </w:r>
          </w:p>
          <w:p>
            <w:pPr>
              <w:spacing w:line="360" w:lineRule="auto"/>
              <w:ind w:firstLine="420" w:firstLineChars="200"/>
              <w:rPr>
                <w:rFonts w:hint="eastAsia"/>
                <w:lang w:val="en-US" w:eastAsia="zh-CN"/>
              </w:rPr>
            </w:pPr>
            <w:r>
              <w:rPr>
                <w:rFonts w:hint="eastAsia"/>
                <w:lang w:val="en-US" w:eastAsia="zh-CN"/>
              </w:rPr>
              <w:t>检查结果及处理：生产现场安全问题，当即整改。</w:t>
            </w:r>
          </w:p>
          <w:p>
            <w:pPr>
              <w:spacing w:line="360" w:lineRule="auto"/>
              <w:ind w:firstLine="420" w:firstLineChars="200"/>
              <w:rPr>
                <w:rFonts w:hint="eastAsia"/>
                <w:lang w:val="en-US" w:eastAsia="zh-CN"/>
              </w:rPr>
            </w:pPr>
            <w:r>
              <w:rPr>
                <w:rFonts w:hint="eastAsia"/>
                <w:lang w:val="en-US" w:eastAsia="zh-CN"/>
              </w:rPr>
              <w:t xml:space="preserve">检查人：胡长燕 </w:t>
            </w:r>
          </w:p>
          <w:p>
            <w:pPr>
              <w:spacing w:line="360" w:lineRule="auto"/>
              <w:ind w:firstLine="420" w:firstLineChars="200"/>
              <w:rPr>
                <w:rFonts w:hint="eastAsia"/>
                <w:lang w:val="en-US" w:eastAsia="zh-CN"/>
              </w:rPr>
            </w:pPr>
            <w:r>
              <w:rPr>
                <w:rFonts w:hint="eastAsia"/>
                <w:lang w:val="en-US" w:eastAsia="zh-CN"/>
              </w:rPr>
              <w:t>检查时间：2020年6月1日</w:t>
            </w:r>
          </w:p>
          <w:p>
            <w:pPr>
              <w:spacing w:line="360" w:lineRule="auto"/>
              <w:ind w:firstLine="420" w:firstLineChars="200"/>
              <w:rPr>
                <w:rFonts w:hint="eastAsia"/>
                <w:lang w:val="en-US" w:eastAsia="zh-CN"/>
              </w:rPr>
            </w:pPr>
            <w:r>
              <w:rPr>
                <w:rFonts w:hint="eastAsia"/>
                <w:lang w:val="en-US" w:eastAsia="zh-CN"/>
              </w:rPr>
              <w:t>4、查用电安全检查记录</w:t>
            </w:r>
          </w:p>
          <w:p>
            <w:pPr>
              <w:spacing w:line="360" w:lineRule="auto"/>
              <w:ind w:firstLine="420" w:firstLineChars="200"/>
              <w:rPr>
                <w:rFonts w:hint="eastAsia"/>
                <w:lang w:val="en-US" w:eastAsia="zh-CN"/>
              </w:rPr>
            </w:pPr>
            <w:r>
              <w:rPr>
                <w:rFonts w:hint="eastAsia"/>
                <w:lang w:val="en-US" w:eastAsia="zh-CN"/>
              </w:rPr>
              <w:t xml:space="preserve">  检查时间：2020.6.1</w:t>
            </w:r>
          </w:p>
          <w:p>
            <w:pPr>
              <w:spacing w:line="360" w:lineRule="auto"/>
              <w:ind w:firstLine="420" w:firstLineChars="200"/>
              <w:rPr>
                <w:rFonts w:hint="eastAsia"/>
                <w:lang w:val="en-US" w:eastAsia="zh-CN"/>
              </w:rPr>
            </w:pPr>
            <w:r>
              <w:rPr>
                <w:rFonts w:hint="eastAsia"/>
                <w:lang w:val="en-US" w:eastAsia="zh-CN"/>
              </w:rPr>
              <w:t xml:space="preserve">  检查内容：用电安全等7项。</w:t>
            </w:r>
          </w:p>
          <w:p>
            <w:pPr>
              <w:spacing w:line="360" w:lineRule="auto"/>
              <w:ind w:firstLine="420" w:firstLineChars="200"/>
              <w:rPr>
                <w:rFonts w:hint="eastAsia"/>
                <w:lang w:val="en-US" w:eastAsia="zh-CN"/>
              </w:rPr>
            </w:pPr>
            <w:r>
              <w:rPr>
                <w:rFonts w:hint="eastAsia"/>
                <w:lang w:val="en-US" w:eastAsia="zh-CN"/>
              </w:rPr>
              <w:t xml:space="preserve">  检查结果：合格</w:t>
            </w:r>
          </w:p>
          <w:p>
            <w:pPr>
              <w:spacing w:line="360" w:lineRule="auto"/>
              <w:ind w:firstLine="420" w:firstLineChars="200"/>
              <w:rPr>
                <w:rFonts w:hint="eastAsia"/>
                <w:lang w:val="en-US" w:eastAsia="zh-CN"/>
              </w:rPr>
            </w:pPr>
            <w:r>
              <w:rPr>
                <w:rFonts w:hint="eastAsia"/>
                <w:lang w:val="en-US" w:eastAsia="zh-CN"/>
              </w:rPr>
              <w:t xml:space="preserve">  检查人：胡长燕 </w:t>
            </w:r>
          </w:p>
          <w:p>
            <w:pPr>
              <w:spacing w:line="360" w:lineRule="auto"/>
              <w:ind w:firstLine="420" w:firstLineChars="200"/>
              <w:rPr>
                <w:rFonts w:hint="eastAsia"/>
                <w:lang w:val="en-US" w:eastAsia="zh-CN"/>
              </w:rPr>
            </w:pPr>
            <w:r>
              <w:rPr>
                <w:rFonts w:hint="eastAsia"/>
                <w:lang w:val="en-US" w:eastAsia="zh-CN"/>
              </w:rPr>
              <w:t>5、查体系运行检查记录表</w:t>
            </w:r>
          </w:p>
          <w:p>
            <w:pPr>
              <w:spacing w:line="360" w:lineRule="auto"/>
              <w:ind w:firstLine="420" w:firstLineChars="200"/>
              <w:rPr>
                <w:rFonts w:hint="eastAsia"/>
                <w:lang w:val="en-US" w:eastAsia="zh-CN"/>
              </w:rPr>
            </w:pPr>
            <w:r>
              <w:rPr>
                <w:rFonts w:hint="eastAsia"/>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lang w:val="en-US" w:eastAsia="zh-CN"/>
              </w:rPr>
            </w:pPr>
            <w:r>
              <w:rPr>
                <w:rFonts w:hint="eastAsia"/>
                <w:lang w:val="en-US" w:eastAsia="zh-CN"/>
              </w:rPr>
              <w:t xml:space="preserve">检查人：胡长燕 </w:t>
            </w:r>
          </w:p>
          <w:p>
            <w:pPr>
              <w:spacing w:line="360" w:lineRule="auto"/>
              <w:ind w:firstLine="420" w:firstLineChars="200"/>
              <w:rPr>
                <w:rFonts w:hint="eastAsia"/>
                <w:lang w:val="en-US" w:eastAsia="zh-CN"/>
              </w:rPr>
            </w:pPr>
            <w:r>
              <w:rPr>
                <w:rFonts w:hint="eastAsia"/>
                <w:lang w:val="en-US" w:eastAsia="zh-CN"/>
              </w:rPr>
              <w:t>检查日期：2020年5月16日</w:t>
            </w:r>
          </w:p>
          <w:p>
            <w:pPr>
              <w:spacing w:line="360" w:lineRule="auto"/>
              <w:ind w:firstLine="420" w:firstLineChars="200"/>
              <w:rPr>
                <w:rFonts w:hint="eastAsia"/>
                <w:lang w:val="en-US" w:eastAsia="zh-CN"/>
              </w:rPr>
            </w:pPr>
            <w:r>
              <w:rPr>
                <w:rFonts w:hint="eastAsia"/>
                <w:lang w:val="en-US" w:eastAsia="zh-CN"/>
              </w:rPr>
              <w:t>远程询查顾客来服饰时对疫情控制情况：</w:t>
            </w:r>
          </w:p>
          <w:p>
            <w:pPr>
              <w:spacing w:line="360" w:lineRule="auto"/>
              <w:ind w:firstLine="420" w:firstLineChars="200"/>
              <w:rPr>
                <w:rFonts w:hint="eastAsia"/>
                <w:lang w:val="en-US" w:eastAsia="zh-CN"/>
              </w:rPr>
            </w:pPr>
            <w:r>
              <w:rPr>
                <w:rFonts w:hint="eastAsia"/>
                <w:lang w:val="en-US" w:eastAsia="zh-CN"/>
              </w:rPr>
              <w:t xml:space="preserve">  要求全程佩戴口罩、出示健康码。</w:t>
            </w:r>
          </w:p>
          <w:p>
            <w:pPr>
              <w:spacing w:line="360" w:lineRule="auto"/>
              <w:rPr>
                <w:rFonts w:hint="default"/>
                <w:color w:val="FF0000"/>
                <w:u w:val="single"/>
                <w:lang w:val="en-US" w:eastAsia="zh-CN"/>
              </w:rPr>
            </w:pPr>
            <w:r>
              <w:rPr>
                <w:rFonts w:hint="eastAsia"/>
                <w:color w:val="FF0000"/>
                <w:u w:val="single"/>
                <w:lang w:val="en-US" w:eastAsia="zh-CN"/>
              </w:rPr>
              <w:t>见</w:t>
            </w:r>
            <w:r>
              <w:rPr>
                <w:rFonts w:hint="eastAsia"/>
                <w:color w:val="FF0000"/>
                <w:u w:val="single"/>
                <w:lang w:eastAsia="zh-CN"/>
              </w:rPr>
              <w:t>消防器材管理，未</w:t>
            </w:r>
            <w:r>
              <w:rPr>
                <w:rFonts w:hint="eastAsia"/>
                <w:color w:val="FF0000"/>
                <w:u w:val="single"/>
                <w:lang w:val="en-US" w:eastAsia="zh-CN"/>
              </w:rPr>
              <w:t>实现定位定置。不符合N</w:t>
            </w:r>
          </w:p>
          <w:p>
            <w:pPr>
              <w:spacing w:line="360" w:lineRule="auto"/>
              <w:ind w:firstLine="420" w:firstLineChars="200"/>
              <w:rPr>
                <w:rFonts w:hint="eastAsia"/>
                <w:lang w:val="en-US" w:eastAsia="zh-CN"/>
              </w:rPr>
            </w:pPr>
            <w:r>
              <w:rPr>
                <w:rFonts w:hint="eastAsia"/>
                <w:lang w:eastAsia="zh-CN"/>
              </w:rPr>
              <w:drawing>
                <wp:anchor distT="0" distB="0" distL="114300" distR="114300" simplePos="0" relativeHeight="251662336" behindDoc="0" locked="0" layoutInCell="1" allowOverlap="1">
                  <wp:simplePos x="0" y="0"/>
                  <wp:positionH relativeFrom="column">
                    <wp:posOffset>349250</wp:posOffset>
                  </wp:positionH>
                  <wp:positionV relativeFrom="paragraph">
                    <wp:posOffset>83185</wp:posOffset>
                  </wp:positionV>
                  <wp:extent cx="1456690" cy="1327150"/>
                  <wp:effectExtent l="0" t="0" r="10160" b="6350"/>
                  <wp:wrapNone/>
                  <wp:docPr id="11" name="图片 11" descr="f11f0b40a24af83065143709f9aab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11f0b40a24af83065143709f9aab82"/>
                          <pic:cNvPicPr>
                            <a:picLocks noChangeAspect="1"/>
                          </pic:cNvPicPr>
                        </pic:nvPicPr>
                        <pic:blipFill>
                          <a:blip r:embed="rId10"/>
                          <a:stretch>
                            <a:fillRect/>
                          </a:stretch>
                        </pic:blipFill>
                        <pic:spPr>
                          <a:xfrm>
                            <a:off x="0" y="0"/>
                            <a:ext cx="1456690" cy="1327150"/>
                          </a:xfrm>
                          <a:prstGeom prst="rect">
                            <a:avLst/>
                          </a:prstGeom>
                        </pic:spPr>
                      </pic:pic>
                    </a:graphicData>
                  </a:graphic>
                </wp:anchor>
              </w:drawing>
            </w: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rPr>
                <w:rFonts w:hint="eastAsia"/>
                <w:lang w:val="en-US" w:eastAsia="zh-CN"/>
              </w:rPr>
            </w:pPr>
          </w:p>
          <w:p>
            <w:pPr>
              <w:pStyle w:val="2"/>
              <w:rPr>
                <w:rFonts w:hint="eastAsia"/>
                <w:lang w:val="en-US" w:eastAsia="zh-CN"/>
              </w:rPr>
            </w:pP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应急准备和相应</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EO8.2</w:t>
            </w:r>
          </w:p>
        </w:tc>
        <w:tc>
          <w:tcPr>
            <w:tcW w:w="10586"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办公室按照策划的《应急准备和响应控制程序程序》《应急预案》等，明确了相应的运行准则。</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经销过程中加强用电安全，防止触电事故、火灾事故和新冠病毒传播的发生，安装了漏电保护器。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现场审核时查看车间门口灭火器指针在绿色区域。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公司员工一律佩戴口罩，并要求进店顾客佩戴口罩，并出示健康码。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服饰有“禁止吸烟”，“小心触电” 等环保、安全警示标识。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配有急救药箱，箱内有创可贴、消毒酒精、碘伏、棉棒等。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查2020年4月23日参加了办公室组织的火灾预案演练，提供了相关记录。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供销部配合办公室进行了应急演练活动，具体参见办公室8.2</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自体系运行以来未出现应急事故情况。</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Q9.1.2</w:t>
            </w:r>
          </w:p>
        </w:tc>
        <w:tc>
          <w:tcPr>
            <w:tcW w:w="10586"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作为外部对本公司质量管理运行情况和产品质量的测量，本公司主要采用顾客信息反馈收集汇总的方式，收集信息的方法有进行顾客满意度调查、发放征求意见单和电话回访等。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于2020.8.5，进行了顾客满意度调查，共4份《用户满意度调查表》，顾客为：武汉江河幕墙系统工程有限公司、广州江河幕墙系统工程有限公司增城分公司、广州江河幕墙系统工程有限公司东莞市分公司，其内容包括：有质量、服务、包装、价格等，评价为很满意，没有不满意的情况，满</w:t>
            </w:r>
            <w:r>
              <w:rPr>
                <w:rFonts w:hint="eastAsia" w:asciiTheme="minorEastAsia" w:hAnsiTheme="minorEastAsia" w:eastAsiaTheme="minorEastAsia" w:cstheme="minorEastAsia"/>
                <w:color w:val="auto"/>
                <w:sz w:val="21"/>
                <w:szCs w:val="21"/>
              </w:rPr>
              <w:t>意度达到9</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%左右。</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在平时与顾客的交流中，如电话、微信交流中，也经常询问顾客对本公司产品的一监或建议。</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监视、测量、分析和绩效评</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Q9.1.3</w:t>
            </w:r>
          </w:p>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EO9.1</w:t>
            </w:r>
          </w:p>
        </w:tc>
        <w:tc>
          <w:tcPr>
            <w:tcW w:w="10586"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公司编制《环境/职业健康安全绩效监测和测量程序》，部门通过日常巡查考核对各部门进行监控。</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1、查“2020年目标完成情况检查表”，检查日期：2020.7.1日，对</w:t>
            </w:r>
            <w:r>
              <w:rPr>
                <w:rFonts w:hint="eastAsia" w:asciiTheme="minorEastAsia" w:hAnsiTheme="minorEastAsia" w:eastAsiaTheme="minorEastAsia" w:cstheme="minorEastAsia"/>
                <w:color w:val="auto"/>
                <w:sz w:val="21"/>
                <w:szCs w:val="21"/>
                <w:lang w:val="en-US" w:eastAsia="zh-CN"/>
              </w:rPr>
              <w:t>供销部</w:t>
            </w:r>
            <w:r>
              <w:rPr>
                <w:rFonts w:hint="eastAsia" w:asciiTheme="minorEastAsia" w:hAnsiTheme="minorEastAsia" w:eastAsiaTheme="minorEastAsia" w:cstheme="minorEastAsia"/>
                <w:color w:val="auto"/>
                <w:sz w:val="21"/>
                <w:szCs w:val="21"/>
              </w:rPr>
              <w:t>的目标、指标完成情况进行了检查，结果达标，</w:t>
            </w:r>
            <w:r>
              <w:rPr>
                <w:rFonts w:hint="eastAsia" w:asciiTheme="minorEastAsia" w:hAnsiTheme="minorEastAsia" w:eastAsiaTheme="minorEastAsia" w:cstheme="minorEastAsia"/>
                <w:color w:val="auto"/>
                <w:sz w:val="21"/>
                <w:szCs w:val="21"/>
                <w:lang w:val="en-US" w:eastAsia="zh-CN"/>
              </w:rPr>
              <w:t>检查人：胡长青</w:t>
            </w:r>
            <w:r>
              <w:rPr>
                <w:rFonts w:hint="eastAsia" w:asciiTheme="minorEastAsia" w:hAnsiTheme="minorEastAsia" w:eastAsiaTheme="minorEastAsia" w:cstheme="minorEastAsia"/>
                <w:color w:val="auto"/>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环境、安全运行控制检查表”，办公室日常对各部门进行检查，检查项目包括重要环境因素、重要危险源、法规的变更及沟通情况、废水的控制、噪声的控制、固废的控制、废气的排放、节能降耗、应急准备及处理情况、相关方变化和沟通情况、消防、安全作业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3、经交流确认，公司无安全、环境检测设备。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未能</w:t>
            </w:r>
            <w:r>
              <w:rPr>
                <w:rFonts w:hint="eastAsia" w:asciiTheme="minorEastAsia" w:hAnsiTheme="minorEastAsia" w:eastAsiaTheme="minorEastAsia" w:cstheme="minorEastAsia"/>
                <w:color w:val="auto"/>
                <w:sz w:val="21"/>
                <w:szCs w:val="21"/>
              </w:rPr>
              <w:t>提供员工</w:t>
            </w:r>
            <w:r>
              <w:rPr>
                <w:rFonts w:hint="eastAsia" w:asciiTheme="minorEastAsia" w:hAnsiTheme="minorEastAsia" w:eastAsiaTheme="minorEastAsia" w:cstheme="minorEastAsia"/>
                <w:color w:val="auto"/>
                <w:sz w:val="21"/>
                <w:szCs w:val="21"/>
                <w:lang w:val="en-US" w:eastAsia="zh-CN"/>
              </w:rPr>
              <w:t>进行</w:t>
            </w:r>
            <w:r>
              <w:rPr>
                <w:rFonts w:hint="eastAsia" w:asciiTheme="minorEastAsia" w:hAnsiTheme="minorEastAsia" w:eastAsiaTheme="minorEastAsia" w:cstheme="minorEastAsia"/>
                <w:color w:val="auto"/>
                <w:sz w:val="21"/>
                <w:szCs w:val="21"/>
              </w:rPr>
              <w:t>健康体检</w:t>
            </w:r>
            <w:r>
              <w:rPr>
                <w:rFonts w:hint="eastAsia" w:asciiTheme="minorEastAsia" w:hAnsiTheme="minorEastAsia" w:eastAsiaTheme="minorEastAsia" w:cstheme="minorEastAsia"/>
                <w:color w:val="auto"/>
                <w:sz w:val="21"/>
                <w:szCs w:val="21"/>
                <w:lang w:val="en-US" w:eastAsia="zh-CN"/>
              </w:rPr>
              <w:t>的证据</w:t>
            </w:r>
            <w:r>
              <w:rPr>
                <w:rFonts w:hint="eastAsia" w:asciiTheme="minorEastAsia" w:hAnsiTheme="minorEastAsia" w:eastAsiaTheme="minorEastAsia" w:cstheme="minorEastAsia"/>
                <w:color w:val="auto"/>
                <w:sz w:val="21"/>
                <w:szCs w:val="21"/>
              </w:rPr>
              <w:t>。</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不合格和纠正措施</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QEO10.2</w:t>
            </w:r>
          </w:p>
        </w:tc>
        <w:tc>
          <w:tcPr>
            <w:tcW w:w="10586"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保持实施《纠正措施程序》、《事故、事件、不符合的管理程序》，对纠正预防措施识别、评审、验证，事故事件报告、调查、处理等作了规定，其内容符合组织实际及标准要求。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查纠正措施实施情况：</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体系运行以来公司按照体系的要求，通过运行控制、加强培训，以及开展管理评审活动等方式采取预防措施，防止不符合/不合格的发生，不符合得到了有效控制，人员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质量、环保、安全意识有了明显提高，没有发现潜在的不符合，没有发生重大质量事故和投诉处罚，没有发生环境、职业健康安全事件和投诉处罚。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企业纠正和预防措施的管理符合标准规定要求。</w:t>
            </w:r>
          </w:p>
        </w:tc>
        <w:tc>
          <w:tcPr>
            <w:tcW w:w="456"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bl>
    <w:p>
      <w:pPr>
        <w:pStyle w:val="8"/>
        <w:rPr>
          <w:rFonts w:hint="eastAsia"/>
        </w:rPr>
      </w:pPr>
      <w:r>
        <w:rPr>
          <w:rFonts w:hint="eastAsia"/>
        </w:rPr>
        <w:t>说明：不符合标注N</w:t>
      </w:r>
    </w:p>
    <w:p>
      <w:pPr>
        <w:pStyle w:val="8"/>
        <w:rPr>
          <w:rFonts w:hint="eastAsia"/>
        </w:rPr>
      </w:pPr>
    </w:p>
    <w:p>
      <w:pPr>
        <w:pStyle w:val="8"/>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1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42"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受审核部门：员工代表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张宝玉</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宋体" w:hAnsi="宋体" w:eastAsia="宋体" w:cs="Times New Roman"/>
                <w:color w:val="auto"/>
                <w:sz w:val="21"/>
                <w:szCs w:val="21"/>
                <w:lang w:val="en-US" w:eastAsia="zh-CN"/>
              </w:rPr>
              <w:t xml:space="preserve">审核员：周涛      </w:t>
            </w:r>
            <w:r>
              <w:rPr>
                <w:rFonts w:hint="eastAsia" w:ascii="宋体" w:hAnsi="宋体" w:cs="Times New Roman"/>
                <w:color w:val="auto"/>
                <w:sz w:val="21"/>
                <w:szCs w:val="21"/>
                <w:lang w:val="en-US" w:eastAsia="zh-CN"/>
              </w:rPr>
              <w:t xml:space="preserve">     </w:t>
            </w:r>
            <w:r>
              <w:rPr>
                <w:rFonts w:hint="eastAsia" w:ascii="宋体" w:hAnsi="宋体" w:eastAsia="宋体" w:cs="Times New Roman"/>
                <w:color w:val="auto"/>
                <w:sz w:val="21"/>
                <w:szCs w:val="21"/>
                <w:lang w:val="en-US" w:eastAsia="zh-CN"/>
              </w:rPr>
              <w:t xml:space="preserve">  审核时间：2020.8.</w:t>
            </w:r>
            <w:r>
              <w:rPr>
                <w:rFonts w:hint="eastAsia" w:ascii="宋体" w:hAnsi="宋体" w:cs="Times New Roman"/>
                <w:color w:val="auto"/>
                <w:sz w:val="21"/>
                <w:szCs w:val="21"/>
                <w:lang w:val="en-US" w:eastAsia="zh-CN"/>
              </w:rPr>
              <w:t>24</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O: 5.3/5.4/7.4 </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公司特任命</w:t>
            </w:r>
            <w:r>
              <w:rPr>
                <w:rFonts w:hint="eastAsia" w:asciiTheme="minorEastAsia" w:hAnsiTheme="minorEastAsia" w:eastAsiaTheme="minorEastAsia" w:cstheme="minorEastAsia"/>
                <w:sz w:val="21"/>
                <w:szCs w:val="21"/>
                <w:lang w:eastAsia="zh-CN"/>
              </w:rPr>
              <w:t>张宝玉</w:t>
            </w:r>
            <w:r>
              <w:rPr>
                <w:rFonts w:hint="eastAsia" w:asciiTheme="minorEastAsia" w:hAnsiTheme="minorEastAsia" w:eastAsiaTheme="minorEastAsia" w:cstheme="minorEastAsia"/>
                <w:sz w:val="21"/>
                <w:szCs w:val="21"/>
              </w:rPr>
              <w:t>为公司职业健康安全事务代表，具体职责如下：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参与危险源辨识、风险评价和控制措施的确定；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参与公司职业健康安全方针、目标的制定和评审；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参与安全事件调查和处理；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对影响公司职业健康安全的任何变更进行协商；</w:t>
            </w:r>
          </w:p>
          <w:p>
            <w:pPr>
              <w:spacing w:line="280" w:lineRule="exact"/>
              <w:ind w:firstLine="420" w:firstLineChars="200"/>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sz w:val="21"/>
                <w:szCs w:val="21"/>
              </w:rPr>
              <w:t>协调公司和员工的关系，上传下达。询问职业健康安全事务代表</w:t>
            </w:r>
            <w:r>
              <w:rPr>
                <w:rFonts w:hint="eastAsia" w:asciiTheme="minorEastAsia" w:hAnsiTheme="minorEastAsia" w:eastAsiaTheme="minorEastAsia" w:cstheme="minorEastAsia"/>
                <w:sz w:val="21"/>
                <w:szCs w:val="21"/>
                <w:lang w:eastAsia="zh-CN"/>
              </w:rPr>
              <w:t>张宝玉</w:t>
            </w:r>
            <w:r>
              <w:rPr>
                <w:rFonts w:hint="eastAsia" w:asciiTheme="minorEastAsia" w:hAnsiTheme="minorEastAsia" w:eastAsiaTheme="minorEastAsia" w:cstheme="minorEastAsia"/>
                <w:sz w:val="21"/>
                <w:szCs w:val="21"/>
              </w:rPr>
              <w:t>职责回答正确。</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工作人员的协商和参与(员工代表）</w:t>
            </w:r>
          </w:p>
        </w:tc>
        <w:tc>
          <w:tcPr>
            <w:tcW w:w="1012" w:type="dxa"/>
            <w:vAlign w:val="center"/>
          </w:tcPr>
          <w:p>
            <w:pPr>
              <w:rPr>
                <w:rFonts w:hint="eastAsia" w:asciiTheme="minorEastAsia" w:hAnsiTheme="minorEastAsia" w:eastAsiaTheme="minorEastAsia" w:cstheme="minorEastAsia"/>
                <w:sz w:val="21"/>
                <w:szCs w:val="21"/>
              </w:rPr>
            </w:pPr>
            <w:r>
              <w:rPr>
                <w:rFonts w:hint="eastAsia"/>
              </w:rPr>
              <w:t>O</w:t>
            </w:r>
            <w:r>
              <w:rPr>
                <w:rFonts w:hint="eastAsia" w:asciiTheme="minorEastAsia" w:hAnsiTheme="minorEastAsia" w:eastAsiaTheme="minorEastAsia" w:cstheme="minorEastAsia"/>
                <w:sz w:val="21"/>
                <w:szCs w:val="21"/>
              </w:rPr>
              <w:t>5.4</w:t>
            </w:r>
          </w:p>
          <w:p>
            <w:pPr>
              <w:rPr>
                <w:rFonts w:hint="eastAsia"/>
              </w:rPr>
            </w:pPr>
            <w:r>
              <w:rPr>
                <w:rFonts w:hint="eastAsia" w:asciiTheme="minorEastAsia" w:hAnsiTheme="minorEastAsia" w:eastAsiaTheme="minorEastAsia" w:cstheme="minorEastAsia"/>
                <w:sz w:val="21"/>
                <w:szCs w:val="21"/>
              </w:rPr>
              <w:t>O7.4</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向员工和员工代表提供有关职业健康安全管理体系清晰的、可理解的和必要的信息；确定并消除影响参与的障碍或壁垒，并尽量减少那些无法消除的障碍或壁垒；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主要协商：员工需求和期望；公司的职业健康安全方针；需要履行法定要求和其它要求；安全目标；需监视、测量和评价的内容等</w:t>
            </w:r>
          </w:p>
        </w:tc>
        <w:tc>
          <w:tcPr>
            <w:tcW w:w="895" w:type="dxa"/>
          </w:tcPr>
          <w:p>
            <w:pPr>
              <w:rPr>
                <w:rFonts w:hint="eastAsia" w:asciiTheme="minorEastAsia" w:hAnsiTheme="minorEastAsia" w:eastAsiaTheme="minorEastAsia" w:cstheme="minorEastAsia"/>
                <w:sz w:val="21"/>
                <w:szCs w:val="21"/>
              </w:rPr>
            </w:pPr>
          </w:p>
        </w:tc>
      </w:tr>
    </w:tbl>
    <w:p>
      <w:r>
        <w:ptab w:relativeTo="margin" w:alignment="center" w:leader="none"/>
      </w:r>
    </w:p>
    <w:p>
      <w:pPr>
        <w:pStyle w:val="8"/>
      </w:pPr>
      <w:r>
        <w:rPr>
          <w:rFonts w:hint="eastAsia"/>
        </w:rPr>
        <w:t>说明：不符合标注N</w:t>
      </w: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6327188"/>
    <w:rsid w:val="09341784"/>
    <w:rsid w:val="0A802ED6"/>
    <w:rsid w:val="0B985710"/>
    <w:rsid w:val="0BC05367"/>
    <w:rsid w:val="105F249C"/>
    <w:rsid w:val="10BC52B0"/>
    <w:rsid w:val="123E5E37"/>
    <w:rsid w:val="196850DE"/>
    <w:rsid w:val="1AB90925"/>
    <w:rsid w:val="1ADE439B"/>
    <w:rsid w:val="1BE92325"/>
    <w:rsid w:val="1C6A3D69"/>
    <w:rsid w:val="1E9D20CA"/>
    <w:rsid w:val="205829B9"/>
    <w:rsid w:val="21ED251E"/>
    <w:rsid w:val="24380099"/>
    <w:rsid w:val="24E03C38"/>
    <w:rsid w:val="2723667D"/>
    <w:rsid w:val="274C5769"/>
    <w:rsid w:val="28B124C7"/>
    <w:rsid w:val="29780EA2"/>
    <w:rsid w:val="29CE582E"/>
    <w:rsid w:val="2AB64965"/>
    <w:rsid w:val="2AC16BD7"/>
    <w:rsid w:val="2CCD63D4"/>
    <w:rsid w:val="2E440D15"/>
    <w:rsid w:val="308C13E0"/>
    <w:rsid w:val="327C3259"/>
    <w:rsid w:val="35742A03"/>
    <w:rsid w:val="35BB1B14"/>
    <w:rsid w:val="361E43E3"/>
    <w:rsid w:val="36862DC6"/>
    <w:rsid w:val="37174D70"/>
    <w:rsid w:val="37187BB9"/>
    <w:rsid w:val="38176BAA"/>
    <w:rsid w:val="383739BC"/>
    <w:rsid w:val="394808EB"/>
    <w:rsid w:val="3A570272"/>
    <w:rsid w:val="3FA710E3"/>
    <w:rsid w:val="3FB64681"/>
    <w:rsid w:val="41E768C9"/>
    <w:rsid w:val="44EB5918"/>
    <w:rsid w:val="453167EA"/>
    <w:rsid w:val="490852CF"/>
    <w:rsid w:val="49D34275"/>
    <w:rsid w:val="49D80C11"/>
    <w:rsid w:val="4A6D7CE3"/>
    <w:rsid w:val="4A9C4CC6"/>
    <w:rsid w:val="4AF46303"/>
    <w:rsid w:val="4CCA4313"/>
    <w:rsid w:val="4DD342A5"/>
    <w:rsid w:val="4E4A1BD6"/>
    <w:rsid w:val="4E790D21"/>
    <w:rsid w:val="4EBC667A"/>
    <w:rsid w:val="4F6E0A3B"/>
    <w:rsid w:val="50F238F6"/>
    <w:rsid w:val="518C5430"/>
    <w:rsid w:val="546241A1"/>
    <w:rsid w:val="54AB41D7"/>
    <w:rsid w:val="55B933CF"/>
    <w:rsid w:val="5697245D"/>
    <w:rsid w:val="57210130"/>
    <w:rsid w:val="57453195"/>
    <w:rsid w:val="597E64C2"/>
    <w:rsid w:val="5BD0174E"/>
    <w:rsid w:val="5CD754D7"/>
    <w:rsid w:val="5DC92DC9"/>
    <w:rsid w:val="605E4CA3"/>
    <w:rsid w:val="619E506E"/>
    <w:rsid w:val="62765FD1"/>
    <w:rsid w:val="62E60D4E"/>
    <w:rsid w:val="633D3510"/>
    <w:rsid w:val="63B03C90"/>
    <w:rsid w:val="647E6EBA"/>
    <w:rsid w:val="64BC765C"/>
    <w:rsid w:val="64D309B9"/>
    <w:rsid w:val="66E4533F"/>
    <w:rsid w:val="697D6C20"/>
    <w:rsid w:val="6D6C43C4"/>
    <w:rsid w:val="76172095"/>
    <w:rsid w:val="777A62E1"/>
    <w:rsid w:val="7A8E55F9"/>
    <w:rsid w:val="7B356E06"/>
    <w:rsid w:val="7C977376"/>
    <w:rsid w:val="7CA5314E"/>
    <w:rsid w:val="7F1A5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adjustRightInd w:val="0"/>
      <w:snapToGrid w:val="0"/>
      <w:spacing w:line="440" w:lineRule="atLeast"/>
    </w:pPr>
    <w:rPr>
      <w:snapToGrid w:val="0"/>
      <w:kern w:val="0"/>
      <w:sz w:val="24"/>
    </w:rPr>
  </w:style>
  <w:style w:type="paragraph" w:styleId="6">
    <w:name w:val="Plain Text"/>
    <w:basedOn w:val="1"/>
    <w:qFormat/>
    <w:uiPriority w:val="0"/>
    <w:rPr>
      <w:rFonts w:ascii="宋体" w:hAnsi="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iCs/>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2"/>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adjustRightInd w:val="0"/>
      <w:spacing w:line="312" w:lineRule="atLeast"/>
      <w:ind w:firstLine="420" w:firstLineChars="200"/>
      <w:textAlignment w:val="baseline"/>
    </w:pPr>
    <w:rPr>
      <w:kern w:val="0"/>
      <w:szCs w:val="20"/>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2020-08-30T23:41:49Z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