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71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color w:val="auto"/>
                <w:highlight w:val="none"/>
              </w:rPr>
              <w:t>受审核部门：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 xml:space="preserve">行政部（含财务）   </w:t>
            </w:r>
            <w:r>
              <w:rPr>
                <w:rFonts w:hint="eastAsia" w:cs="宋体"/>
                <w:color w:val="auto"/>
                <w:highlight w:val="none"/>
              </w:rPr>
              <w:t>主管领导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：仁学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凤</w:t>
            </w:r>
            <w:r>
              <w:rPr>
                <w:rFonts w:hint="eastAsia" w:cs="宋体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71" w:type="dxa"/>
            <w:vAlign w:val="center"/>
          </w:tcPr>
          <w:p>
            <w:pPr>
              <w:spacing w:before="120"/>
            </w:pPr>
            <w:r>
              <w:rPr>
                <w:rFonts w:hint="eastAsia" w:cs="宋体"/>
                <w:color w:val="auto"/>
                <w:highlight w:val="none"/>
              </w:rPr>
              <w:t>审核员：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夏爱俭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（实习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Q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cs="宋体"/>
                <w:color w:val="auto"/>
                <w:highlight w:val="none"/>
              </w:rPr>
              <w:t xml:space="preserve">   </w:t>
            </w:r>
            <w:r>
              <w:rPr>
                <w:rFonts w:hint="eastAsia" w:cs="宋体"/>
                <w:color w:val="auto"/>
                <w:highlight w:val="none"/>
              </w:rPr>
              <w:t xml:space="preserve">王志慧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highlight w:val="none"/>
              </w:rPr>
              <w:t>审核时间：</w:t>
            </w:r>
            <w:r>
              <w:rPr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8.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9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7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  <w:highlight w:val="none"/>
              </w:rPr>
              <w:t>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QE</w:t>
            </w:r>
            <w:r>
              <w:rPr>
                <w:rFonts w:hint="eastAsia"/>
                <w:color w:val="auto"/>
                <w:highlight w:val="none"/>
              </w:rPr>
              <w:t>O</w:t>
            </w:r>
          </w:p>
          <w:p>
            <w:r>
              <w:rPr>
                <w:rFonts w:hint="eastAsia"/>
                <w:color w:val="auto"/>
                <w:highlight w:val="none"/>
              </w:rPr>
              <w:t>4.1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ind w:firstLine="420" w:firstLineChars="200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cs="宋体"/>
                <w:color w:val="auto"/>
                <w:highlight w:val="none"/>
              </w:rPr>
              <w:t>受审核方</w:t>
            </w:r>
            <w:r>
              <w:rPr>
                <w:rFonts w:hint="eastAsia" w:cs="宋体"/>
                <w:color w:val="auto"/>
                <w:highlight w:val="none"/>
              </w:rPr>
              <w:t>北京燕美华服饰有限公司经历10余年发展，，注册地位于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北京市大兴区旧忠路10号院10号楼9层1007</w:t>
            </w:r>
            <w:r>
              <w:rPr>
                <w:rFonts w:hint="eastAsia" w:cs="宋体"/>
                <w:color w:val="auto"/>
                <w:highlight w:val="none"/>
              </w:rPr>
              <w:t>，法定代表人为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胡长燕</w:t>
            </w:r>
            <w:r>
              <w:rPr>
                <w:rFonts w:cs="宋体"/>
                <w:color w:val="auto"/>
                <w:highlight w:val="none"/>
              </w:rPr>
              <w:t>。</w:t>
            </w:r>
            <w:r>
              <w:rPr>
                <w:rFonts w:cs="宋体"/>
                <w:color w:val="auto"/>
                <w:sz w:val="21"/>
                <w:szCs w:val="21"/>
                <w:highlight w:val="none"/>
              </w:rPr>
              <w:t>经营范围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销售服装、服饰、针纺织品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（限在外埠从事生产经营活动）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spacing w:before="156" w:beforeLines="50"/>
              <w:rPr>
                <w:rFonts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公司地址：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京市大兴区旧忠路10号院10号楼9层1007</w:t>
            </w:r>
          </w:p>
          <w:p>
            <w:pPr>
              <w:spacing w:before="156" w:beforeLines="50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公司编制了，最高管理者应确定与本公司质量/环境/职业健康安全目标和战略方向相关并影响实现质量/环境/职业健康安全管理体系预期结果的各种内部因素和外部因素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  <w:vAlign w:val="center"/>
          </w:tcPr>
          <w:p>
            <w:r>
              <w:rPr>
                <w:bCs/>
                <w:color w:val="auto"/>
              </w:rPr>
              <w:t>相关方的需求和希望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QE</w:t>
            </w:r>
            <w:r>
              <w:rPr>
                <w:rFonts w:hint="eastAsia"/>
                <w:color w:val="auto"/>
              </w:rPr>
              <w:t>O</w:t>
            </w:r>
          </w:p>
          <w:p>
            <w:r>
              <w:rPr>
                <w:rFonts w:hint="eastAsia"/>
                <w:color w:val="auto"/>
              </w:rPr>
              <w:t>4.2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与管理体系有关的相关方；</w:t>
            </w:r>
          </w:p>
          <w:p>
            <w:pPr>
              <w:spacing w:before="156" w:beforeLines="50"/>
            </w:pPr>
            <w:r>
              <w:rPr>
                <w:rFonts w:hint="eastAsia" w:cs="宋体"/>
                <w:color w:val="auto"/>
              </w:rPr>
              <w:t>包括：包括客户、供应商、员工、审核机构及政府机关等。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</w:rPr>
              <w:t>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QE</w:t>
            </w:r>
            <w:r>
              <w:rPr>
                <w:rFonts w:hint="eastAsia"/>
                <w:color w:val="auto"/>
              </w:rPr>
              <w:t>O</w:t>
            </w:r>
          </w:p>
          <w:p>
            <w:r>
              <w:rPr>
                <w:rFonts w:hint="eastAsia"/>
                <w:color w:val="auto"/>
              </w:rPr>
              <w:t>4.3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公司质量/环境/职业健康安全管理体系范围，依据以下考虑：</w:t>
            </w:r>
          </w:p>
          <w:p>
            <w:pPr>
              <w:spacing w:before="156" w:beforeLine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各种内部和外部因素，见4.1；相关方的要求。见4.2；公司的产品和服务。</w:t>
            </w:r>
          </w:p>
          <w:p>
            <w:pPr>
              <w:spacing w:before="156" w:beforeLines="50"/>
            </w:pPr>
            <w:r>
              <w:rPr>
                <w:rFonts w:hint="eastAsia" w:cs="宋体"/>
                <w:color w:val="auto"/>
              </w:rPr>
              <w:t>本公司质量/环境/职业健康安全管理体系的范围与审核范围一致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</w:rPr>
              <w:t>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QE</w:t>
            </w:r>
            <w:r>
              <w:rPr>
                <w:rFonts w:hint="eastAsia"/>
                <w:color w:val="auto"/>
              </w:rPr>
              <w:t>O</w:t>
            </w:r>
          </w:p>
          <w:p>
            <w:r>
              <w:rPr>
                <w:rFonts w:hint="eastAsia"/>
                <w:color w:val="auto"/>
              </w:rPr>
              <w:t>4.4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公司确保按照本标准的要求，建立、实施、保持和持续改进质量、环境、职业健康安全管理体系，实现公司的预期效果，提高公司的质量、环境、职业健康安全管理绩效，包括所需过程及其相互作用。</w:t>
            </w:r>
          </w:p>
          <w:p>
            <w:pPr>
              <w:spacing w:before="156" w:beforeLines="50"/>
            </w:pPr>
            <w:r>
              <w:rPr>
                <w:rFonts w:hint="eastAsia" w:cs="宋体"/>
                <w:color w:val="auto"/>
              </w:rPr>
              <w:t>公司：保持形成文件的信息以支持过程运行；保留确认其过程按策划进行的形成文件的信息。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00" w:lineRule="exact"/>
            </w:pPr>
            <w:r>
              <w:rPr>
                <w:bCs/>
                <w:color w:val="auto"/>
              </w:rPr>
              <w:t>管理方针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QE</w:t>
            </w:r>
            <w:r>
              <w:rPr>
                <w:rFonts w:hint="eastAsia"/>
                <w:color w:val="auto"/>
              </w:rPr>
              <w:t>O</w:t>
            </w:r>
          </w:p>
          <w:p>
            <w:r>
              <w:rPr>
                <w:color w:val="auto"/>
              </w:rPr>
              <w:t>5.2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总经理制定、实施和保持公司QEO管理方针： </w:t>
            </w:r>
          </w:p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“卫生安全，质量求生存；主动服务，创新求进步；</w:t>
            </w:r>
          </w:p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绿色环保，守法求持续；以人为本，健康求发展。”</w:t>
            </w:r>
          </w:p>
          <w:p>
            <w:pPr>
              <w:spacing w:before="156" w:beforeLine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基本涵盖了企业诚实诚信为顾客提供服务的态度，安全意识、质量至上，保护环境的理念，不断进取，准求卓越是我公司全体员工永不停止、坚定信念、为之奋斗的目标的要求。</w:t>
            </w:r>
          </w:p>
          <w:p>
            <w:pPr>
              <w:spacing w:before="156" w:beforeLines="50"/>
            </w:pPr>
            <w:r>
              <w:rPr>
                <w:rFonts w:hint="eastAsia" w:cs="宋体"/>
                <w:color w:val="auto"/>
              </w:rPr>
              <w:t>管理方针与企业的经营宗旨相适应，通过会议传达，沟通、协调，让全体员工理解执行。并定期进行评审。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bCs/>
                <w:color w:val="auto"/>
                <w:highlight w:val="none"/>
              </w:rPr>
              <w:t>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QEO</w:t>
            </w:r>
          </w:p>
          <w:p>
            <w:r>
              <w:rPr>
                <w:color w:val="auto"/>
                <w:highlight w:val="none"/>
              </w:rPr>
              <w:t>6.2</w:t>
            </w:r>
          </w:p>
        </w:tc>
        <w:tc>
          <w:tcPr>
            <w:tcW w:w="10671" w:type="dxa"/>
            <w:vAlign w:val="center"/>
          </w:tcPr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 xml:space="preserve">本公司管理目标： </w:t>
            </w:r>
          </w:p>
          <w:p>
            <w:pPr>
              <w:rPr>
                <w:rFonts w:hint="eastAsia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1）顾客满意度95%以上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2）产品合格率≥95%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3）火灾事故为0/年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4）杜绝各类重伤以上事故，轻伤事故少于3件/年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  <w:p>
            <w:pPr>
              <w:pStyle w:val="11"/>
              <w:spacing w:before="0" w:after="0"/>
            </w:pPr>
            <w:r>
              <w:rPr>
                <w:rFonts w:hint="eastAsia"/>
                <w:color w:val="auto"/>
                <w:highlight w:val="none"/>
              </w:rPr>
              <w:t>目标进行分解责任落实到人，确保目标指标实现。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  <w:highlight w:val="none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QEO</w:t>
            </w:r>
          </w:p>
          <w:p>
            <w:r>
              <w:rPr>
                <w:color w:val="auto"/>
                <w:highlight w:val="none"/>
              </w:rPr>
              <w:t>7.1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公司提供并维护为达到产品符合要求（符合顾客要求、法律法规要求、公司及其他相关方要求）所必需的基础设施。这些基础设施包括：工作场所和相关的设施如仓库、办公室办公设备、通讯设施、网络等</w:t>
            </w:r>
          </w:p>
          <w:p>
            <w:pPr>
              <w:spacing w:before="156" w:beforeLines="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查房屋租赁合同，</w:t>
            </w:r>
            <w:r>
              <w:rPr>
                <w:rFonts w:hint="eastAsia"/>
                <w:color w:val="auto"/>
                <w:highlight w:val="none"/>
              </w:rPr>
              <w:t>场所面积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180</w:t>
            </w:r>
            <w:r>
              <w:rPr>
                <w:rFonts w:hint="eastAsia"/>
                <w:color w:val="auto"/>
                <w:highlight w:val="none"/>
              </w:rPr>
              <w:t>平方米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内有</w:t>
            </w:r>
            <w:r>
              <w:rPr>
                <w:color w:val="auto"/>
                <w:highlight w:val="none"/>
              </w:rPr>
              <w:t>电脑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打印机</w:t>
            </w:r>
            <w:r>
              <w:rPr>
                <w:rFonts w:hint="eastAsia"/>
                <w:color w:val="auto"/>
                <w:highlight w:val="none"/>
              </w:rPr>
              <w:t>、复印机、办公桌椅等。提供设备维护计划：电脑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</w:t>
            </w:r>
            <w:r>
              <w:rPr>
                <w:rFonts w:hint="eastAsia"/>
                <w:color w:val="auto"/>
                <w:highlight w:val="none"/>
              </w:rPr>
              <w:t>升级，同意杀毒，系统打补丁。打印机：2020年底检修。</w:t>
            </w:r>
          </w:p>
          <w:p>
            <w:pPr>
              <w:pStyle w:val="11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提供设备设施维修、保养记录单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完成系统更新 ，电脑运行流畅。</w:t>
            </w:r>
          </w:p>
          <w:p>
            <w:pPr>
              <w:spacing w:before="156" w:beforeLines="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资金支持：注册资金500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万元。</w:t>
            </w:r>
            <w:r>
              <w:rPr>
                <w:rFonts w:hint="eastAsia"/>
                <w:strike/>
                <w:dstrike w:val="0"/>
                <w:color w:val="auto"/>
                <w:highlight w:val="none"/>
              </w:rPr>
              <w:t>至</w:t>
            </w:r>
            <w:r>
              <w:rPr>
                <w:rFonts w:hint="eastAsia"/>
                <w:color w:val="auto"/>
                <w:highlight w:val="none"/>
              </w:rPr>
              <w:t>2020年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年度</w:t>
            </w:r>
            <w:r>
              <w:rPr>
                <w:rFonts w:hint="eastAsia"/>
                <w:color w:val="auto"/>
                <w:highlight w:val="none"/>
              </w:rPr>
              <w:t>安全环保投入资金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469</w:t>
            </w:r>
            <w:r>
              <w:rPr>
                <w:rFonts w:hint="eastAsia"/>
                <w:color w:val="auto"/>
                <w:highlight w:val="none"/>
              </w:rPr>
              <w:t>00元。主要用于废弃物处理、消防器材购买、口罩、劳保用品的消费等。</w:t>
            </w:r>
          </w:p>
          <w:p>
            <w:pPr>
              <w:spacing w:before="156" w:beforeLines="50"/>
            </w:pPr>
            <w:r>
              <w:rPr>
                <w:rFonts w:hint="eastAsia"/>
                <w:color w:val="auto"/>
                <w:highlight w:val="none"/>
              </w:rPr>
              <w:t>以上资源能够满足企业的经营需要，符合QEO管理体系要求。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文件化信息</w:t>
            </w:r>
          </w:p>
          <w:p>
            <w:pPr>
              <w:pStyle w:val="11"/>
              <w:rPr>
                <w:rFonts w:hint="eastAsia" w:cs="宋体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文件总则/管理手册、文件和记录控制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QEO7.5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Q7.1.6</w:t>
            </w:r>
          </w:p>
        </w:tc>
        <w:tc>
          <w:tcPr>
            <w:tcW w:w="1067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受审核方建立的管理体系文件包括：</w:t>
            </w:r>
          </w:p>
          <w:p>
            <w:pPr>
              <w:rPr>
                <w:rFonts w:hint="eastAsia"/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>1.管理手册</w:t>
            </w:r>
            <w:r>
              <w:rPr>
                <w:rFonts w:hint="eastAsia" w:ascii="宋体" w:hAnsi="宋体"/>
                <w:color w:val="auto"/>
                <w:sz w:val="2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2"/>
                <w:highlight w:val="none"/>
              </w:rPr>
              <w:t>A/0版，20</w:t>
            </w:r>
            <w:r>
              <w:rPr>
                <w:color w:val="auto"/>
                <w:szCs w:val="22"/>
                <w:highlight w:val="none"/>
              </w:rPr>
              <w:t>20</w:t>
            </w:r>
            <w:r>
              <w:rPr>
                <w:rFonts w:hint="eastAsia"/>
                <w:color w:val="auto"/>
                <w:szCs w:val="22"/>
                <w:highlight w:val="none"/>
              </w:rPr>
              <w:t>年</w:t>
            </w:r>
            <w:r>
              <w:rPr>
                <w:color w:val="auto"/>
                <w:szCs w:val="22"/>
                <w:highlight w:val="none"/>
              </w:rPr>
              <w:t>3</w:t>
            </w:r>
            <w:r>
              <w:rPr>
                <w:rFonts w:hint="eastAsia"/>
                <w:color w:val="auto"/>
                <w:szCs w:val="22"/>
                <w:highlight w:val="none"/>
              </w:rPr>
              <w:t>月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2</w:t>
            </w:r>
            <w:r>
              <w:rPr>
                <w:color w:val="auto"/>
                <w:szCs w:val="22"/>
                <w:highlight w:val="none"/>
              </w:rPr>
              <w:t>0</w:t>
            </w:r>
            <w:r>
              <w:rPr>
                <w:rFonts w:hint="eastAsia"/>
                <w:color w:val="auto"/>
                <w:szCs w:val="22"/>
                <w:highlight w:val="none"/>
              </w:rPr>
              <w:t>日发布实施（含管理方针、目标）</w:t>
            </w:r>
          </w:p>
          <w:p>
            <w:pPr>
              <w:rPr>
                <w:rFonts w:hint="eastAsia"/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>2.程序文件 A/0版，包括标准要求的程序</w:t>
            </w:r>
          </w:p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>3.管理、作业文件汇编等</w:t>
            </w:r>
          </w:p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编制了《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文件</w:t>
            </w:r>
            <w:r>
              <w:rPr>
                <w:rFonts w:hint="eastAsia" w:cs="宋体"/>
                <w:color w:val="auto"/>
                <w:highlight w:val="none"/>
              </w:rPr>
              <w:t>控制程序》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记录控制程序》</w:t>
            </w:r>
            <w:r>
              <w:rPr>
                <w:rFonts w:hint="eastAsia" w:cs="宋体"/>
                <w:color w:val="auto"/>
                <w:highlight w:val="none"/>
              </w:rPr>
              <w:t>用于对管理体系文件，符合标准要求。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提供文件发放登记表、培训记录表、受控文件清单，填写及保管符合要求。</w:t>
            </w:r>
            <w:r>
              <w:rPr>
                <w:color w:val="auto"/>
                <w:highlight w:val="none"/>
              </w:rPr>
              <w:br w:type="textWrapping"/>
            </w:r>
            <w:r>
              <w:rPr>
                <w:rFonts w:hint="eastAsia" w:cs="宋体"/>
                <w:color w:val="auto"/>
                <w:highlight w:val="none"/>
              </w:rPr>
              <w:t>各部门保存各记录，按时间整理，放置在文件柜中，以便检索，行政部定期对其进行检查，目前保存完好。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EO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ind w:firstLine="420" w:firstLineChars="2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建立了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</w:rPr>
              <w:t>YMH-CX-14-2020 职业健康安全运行控制程序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编制了“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火灾</w:t>
            </w:r>
            <w:r>
              <w:rPr>
                <w:rFonts w:hint="eastAsia" w:ascii="宋体" w:hAnsi="宋体" w:cs="宋体"/>
                <w:bCs w:val="0"/>
                <w:color w:val="auto"/>
                <w:spacing w:val="0"/>
                <w:highlight w:val="none"/>
              </w:rPr>
              <w:t>应急预案</w:t>
            </w:r>
            <w:r>
              <w:rPr>
                <w:rFonts w:hint="eastAsia"/>
                <w:color w:val="auto"/>
                <w:highlight w:val="none"/>
              </w:rPr>
              <w:t>”。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提供了《应急演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highlight w:val="none"/>
              </w:rPr>
              <w:t>练和评价记录》，演练内容：火灾应急救援事故演练，演练时间：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火灾消防演练时间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月1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意外伤害应急演习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月1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color w:val="auto"/>
                <w:highlight w:val="none"/>
              </w:rPr>
              <w:t>演练评估：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火灾消防演练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达到了预期的目的通过演习，证明公司所制定的应急预案是切实可行的，是充分、适宜的。</w:t>
            </w:r>
          </w:p>
          <w:p>
            <w:pPr>
              <w:ind w:firstLine="420" w:firstLineChars="200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意外伤害应急演习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通过演练检验了各级应急预案的实用性和可操作性；检查了应急救援各小组应急物质、装备、技术的准备情况，并锻炼了队伍；增强了普通员工的忧患意识，普及了防灾减灾知识和自救互救技能，提高了各级指挥人员处置重大事故的能力，圆满完成了预定的各项任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/>
                <w:color w:val="auto"/>
                <w:highlight w:val="none"/>
              </w:rPr>
              <w:t>QEO9.2</w:t>
            </w:r>
          </w:p>
        </w:tc>
        <w:tc>
          <w:tcPr>
            <w:tcW w:w="10671" w:type="dxa"/>
            <w:vAlign w:val="center"/>
          </w:tcPr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编制《内部审核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管理</w:t>
            </w:r>
            <w:r>
              <w:rPr>
                <w:rFonts w:hint="eastAsia" w:cs="宋体"/>
                <w:color w:val="auto"/>
                <w:highlight w:val="none"/>
              </w:rPr>
              <w:t>程序》</w:t>
            </w:r>
            <w:r>
              <w:rPr>
                <w:rFonts w:ascii="Calibri" w:hAnsi="Calibri" w:eastAsia="宋体" w:cs="Calibri"/>
                <w:bCs/>
                <w:color w:val="auto"/>
                <w:sz w:val="24"/>
                <w:highlight w:val="none"/>
              </w:rPr>
              <w:t>YMH-CX-28-2020</w:t>
            </w:r>
            <w:r>
              <w:rPr>
                <w:rFonts w:hint="eastAsia" w:cs="宋体"/>
                <w:color w:val="auto"/>
                <w:highlight w:val="none"/>
              </w:rPr>
              <w:t>，基本符合标准要求。</w:t>
            </w:r>
          </w:p>
          <w:p>
            <w:pPr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经查问：总经理、管代、各部门主管均经培训并参加了内部审核。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2020年6月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 w:cs="宋体"/>
                <w:color w:val="auto"/>
                <w:highlight w:val="none"/>
              </w:rPr>
              <w:t>日开展管理体系内部审核活动，并提供有以下内审的资料：</w:t>
            </w:r>
          </w:p>
          <w:p>
            <w:pPr>
              <w:rPr>
                <w:rFonts w:hint="default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t>——</w:t>
            </w:r>
            <w:r>
              <w:rPr>
                <w:rFonts w:hint="eastAsia" w:cs="宋体"/>
                <w:color w:val="auto"/>
                <w:highlight w:val="none"/>
              </w:rPr>
              <w:t>《内审日程安排》，编制：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行政部</w:t>
            </w:r>
            <w:r>
              <w:rPr>
                <w:rFonts w:hint="eastAsia" w:cs="宋体"/>
                <w:color w:val="auto"/>
                <w:highlight w:val="none"/>
              </w:rPr>
              <w:t xml:space="preserve">      审批：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胡伟</w:t>
            </w:r>
            <w:r>
              <w:rPr>
                <w:rFonts w:hint="eastAsia" w:cs="宋体"/>
                <w:color w:val="auto"/>
                <w:highlight w:val="none"/>
              </w:rPr>
              <w:t xml:space="preserve"> </w:t>
            </w:r>
            <w:r>
              <w:rPr>
                <w:rFonts w:cs="宋体"/>
                <w:color w:val="auto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highlight w:val="none"/>
              </w:rPr>
              <w:t>日期：2020.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06</w:t>
            </w:r>
            <w:r>
              <w:rPr>
                <w:rFonts w:hint="eastAsia" w:cs="宋体"/>
                <w:color w:val="auto"/>
                <w:highlight w:val="none"/>
              </w:rPr>
              <w:t>.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18</w:t>
            </w:r>
          </w:p>
          <w:p>
            <w:pPr>
              <w:rPr>
                <w:rFonts w:cs="宋体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——</w:t>
            </w:r>
            <w:r>
              <w:rPr>
                <w:rFonts w:hint="eastAsia" w:cs="宋体"/>
                <w:color w:val="auto"/>
                <w:highlight w:val="none"/>
              </w:rPr>
              <w:t>本次内审编制有《内部审核报告》</w:t>
            </w:r>
            <w:r>
              <w:rPr>
                <w:rFonts w:hint="eastAsia"/>
                <w:color w:val="auto"/>
                <w:highlight w:val="none"/>
              </w:rPr>
              <w:t xml:space="preserve">  YMH-JL-45，</w:t>
            </w:r>
            <w:r>
              <w:rPr>
                <w:rFonts w:hint="eastAsia" w:cs="宋体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highlight w:val="none"/>
              </w:rPr>
              <w:t>质量/环境/安全管理体系运行基本是正常的、有效的</w:t>
            </w:r>
            <w:r>
              <w:rPr>
                <w:rFonts w:cs="宋体"/>
                <w:color w:val="auto"/>
                <w:highlight w:val="none"/>
              </w:rPr>
              <w:t>。</w:t>
            </w:r>
          </w:p>
          <w:p>
            <w:r>
              <w:rPr>
                <w:rFonts w:hint="eastAsia"/>
                <w:color w:val="auto"/>
                <w:highlight w:val="none"/>
              </w:rPr>
              <w:t>编制：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行政部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         </w:t>
            </w:r>
            <w:r>
              <w:rPr>
                <w:rFonts w:hint="eastAsia"/>
                <w:color w:val="auto"/>
                <w:highlight w:val="none"/>
              </w:rPr>
              <w:t>审批：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胡长燕</w:t>
            </w:r>
            <w:r>
              <w:rPr>
                <w:rFonts w:hint="eastAsia"/>
                <w:color w:val="auto"/>
                <w:highlight w:val="none"/>
              </w:rPr>
              <w:t xml:space="preserve">         日期：2020年6月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  <w:tc>
          <w:tcPr>
            <w:tcW w:w="9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  <w:color w:val="auto"/>
                <w:highlight w:val="none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QEO</w:t>
            </w:r>
          </w:p>
          <w:p>
            <w:r>
              <w:rPr>
                <w:color w:val="auto"/>
                <w:highlight w:val="none"/>
              </w:rPr>
              <w:t>9.3</w:t>
            </w:r>
          </w:p>
        </w:tc>
        <w:tc>
          <w:tcPr>
            <w:tcW w:w="10671" w:type="dxa"/>
            <w:vAlign w:val="center"/>
          </w:tcPr>
          <w:p>
            <w:pPr>
              <w:spacing w:before="156" w:beforeLines="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公司制定了《管理评审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color w:val="auto"/>
                <w:highlight w:val="none"/>
              </w:rPr>
              <w:t>程序</w:t>
            </w:r>
            <w:r>
              <w:rPr>
                <w:rFonts w:ascii="Calibri" w:hAnsi="Calibri" w:eastAsia="宋体" w:cs="Calibri"/>
                <w:bCs/>
                <w:color w:val="auto"/>
                <w:sz w:val="24"/>
                <w:highlight w:val="none"/>
              </w:rPr>
              <w:t>YMH-CX-30-2020</w:t>
            </w:r>
            <w:r>
              <w:rPr>
                <w:rFonts w:hint="eastAsia"/>
                <w:color w:val="auto"/>
                <w:highlight w:val="none"/>
              </w:rPr>
              <w:t>》对管理评审进行管理和控制，规定了：管理评审由公司总经理亲自主持，管理者代表协助进行；管理评审原则上定在每年进行一次。</w:t>
            </w:r>
          </w:p>
          <w:p>
            <w:pPr>
              <w:spacing w:before="50"/>
              <w:rPr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查管理评审的计划</w:t>
            </w:r>
            <w:r>
              <w:rPr>
                <w:rFonts w:hint="eastAsia"/>
                <w:color w:val="auto"/>
                <w:highlight w:val="none"/>
              </w:rPr>
              <w:t>：管理评</w:t>
            </w:r>
            <w:r>
              <w:rPr>
                <w:color w:val="auto"/>
                <w:highlight w:val="none"/>
              </w:rPr>
              <w:t>审的时间：</w:t>
            </w:r>
            <w:r>
              <w:rPr>
                <w:rFonts w:hint="eastAsia"/>
                <w:color w:val="auto"/>
                <w:highlight w:val="none"/>
              </w:rPr>
              <w:t>2020年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07</w:t>
            </w:r>
            <w:r>
              <w:rPr>
                <w:rFonts w:hint="eastAsia"/>
                <w:color w:val="auto"/>
                <w:highlight w:val="none"/>
              </w:rPr>
              <w:t>月2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  <w:p>
            <w:pPr>
              <w:spacing w:before="50"/>
              <w:rPr>
                <w:rFonts w:hint="eastAsia" w:cs="宋体"/>
                <w:color w:val="auto"/>
                <w:highlight w:val="none"/>
              </w:rPr>
            </w:pPr>
            <w:r>
              <w:rPr>
                <w:rFonts w:hint="eastAsia" w:cs="宋体"/>
                <w:color w:val="auto"/>
                <w:highlight w:val="none"/>
              </w:rPr>
              <w:t>查看管理评审报告，编制/审核：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任学凤</w:t>
            </w:r>
            <w:r>
              <w:rPr>
                <w:rFonts w:hint="eastAsia" w:cs="宋体"/>
                <w:color w:val="auto"/>
                <w:highlight w:val="none"/>
              </w:rPr>
              <w:t xml:space="preserve">   批准：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胡长燕</w:t>
            </w:r>
            <w:r>
              <w:rPr>
                <w:rFonts w:hint="eastAsia" w:cs="宋体"/>
                <w:color w:val="auto"/>
                <w:highlight w:val="none"/>
              </w:rPr>
              <w:t xml:space="preserve">    日期：2020年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07</w:t>
            </w:r>
            <w:r>
              <w:rPr>
                <w:rFonts w:hint="eastAsia" w:cs="宋体"/>
                <w:color w:val="auto"/>
                <w:highlight w:val="none"/>
              </w:rPr>
              <w:t>月2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color w:val="auto"/>
                <w:highlight w:val="none"/>
              </w:rPr>
              <w:t>日</w:t>
            </w:r>
          </w:p>
          <w:p>
            <w:pPr>
              <w:spacing w:before="50"/>
            </w:pPr>
            <w:r>
              <w:rPr>
                <w:rFonts w:cs="宋体"/>
                <w:color w:val="auto"/>
                <w:highlight w:val="none"/>
              </w:rPr>
              <w:t>结论：</w:t>
            </w:r>
            <w:r>
              <w:rPr>
                <w:rFonts w:hint="eastAsia" w:ascii="宋体" w:hAnsi="宋体"/>
                <w:color w:val="auto"/>
                <w:highlight w:val="none"/>
              </w:rPr>
              <w:t>公司本公司的质量/环境/安全管理体系具有一定的持续的适宜性，充分性和有效性。</w:t>
            </w:r>
            <w:r>
              <w:rPr>
                <w:rFonts w:hint="eastAsia"/>
                <w:color w:val="auto"/>
                <w:highlight w:val="none"/>
              </w:rPr>
              <w:t>符合要求。</w:t>
            </w:r>
          </w:p>
        </w:tc>
        <w:tc>
          <w:tcPr>
            <w:tcW w:w="918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12E92"/>
    <w:rsid w:val="14105673"/>
    <w:rsid w:val="186F6596"/>
    <w:rsid w:val="1E9C45EC"/>
    <w:rsid w:val="2C113ADE"/>
    <w:rsid w:val="37EA08EE"/>
    <w:rsid w:val="386C06FE"/>
    <w:rsid w:val="3B532B4C"/>
    <w:rsid w:val="3CE94CCB"/>
    <w:rsid w:val="41F95A05"/>
    <w:rsid w:val="43077F25"/>
    <w:rsid w:val="598F2798"/>
    <w:rsid w:val="5AAB7FEF"/>
    <w:rsid w:val="765E4FD5"/>
    <w:rsid w:val="79624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2020-08-30T23:29:48Z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