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天津市优佳宜食品贸易有限公司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0437-2020-QEO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eastAsia" w:eastAsia="宋体"/>
                <w:sz w:val="18"/>
                <w:szCs w:val="18"/>
                <w:lang w:eastAsia="zh-CN"/>
              </w:rPr>
            </w:pPr>
            <w:r>
              <w:rPr>
                <w:sz w:val="22"/>
                <w:szCs w:val="22"/>
              </w:rPr>
              <w:t></w:t>
            </w:r>
            <w:bookmarkStart w:id="3" w:name="审核类型"/>
            <w:r>
              <w:rPr>
                <w:rFonts w:hint="eastAsia"/>
                <w:sz w:val="22"/>
                <w:szCs w:val="22"/>
              </w:rPr>
              <w:t>Q:一阶段</w:t>
            </w:r>
            <w:r>
              <w:rPr>
                <w:rFonts w:hint="eastAsia"/>
                <w:sz w:val="22"/>
                <w:szCs w:val="22"/>
                <w:lang w:eastAsia="zh-CN"/>
              </w:rPr>
              <w:t>远程</w:t>
            </w:r>
            <w:r>
              <w:rPr>
                <w:rFonts w:hint="eastAsia"/>
                <w:sz w:val="22"/>
                <w:szCs w:val="22"/>
              </w:rPr>
              <w:t>,E:一阶段</w:t>
            </w:r>
            <w:r>
              <w:rPr>
                <w:rFonts w:hint="eastAsia"/>
                <w:sz w:val="22"/>
                <w:szCs w:val="22"/>
                <w:lang w:eastAsia="zh-CN"/>
              </w:rPr>
              <w:t>远程</w:t>
            </w:r>
            <w:r>
              <w:rPr>
                <w:rFonts w:hint="eastAsia"/>
                <w:sz w:val="22"/>
                <w:szCs w:val="22"/>
              </w:rPr>
              <w:t>,O:一阶段</w:t>
            </w:r>
            <w:bookmarkEnd w:id="3"/>
            <w:r>
              <w:rPr>
                <w:rFonts w:hint="eastAsia"/>
                <w:sz w:val="22"/>
                <w:szCs w:val="22"/>
                <w:lang w:eastAsia="zh-CN"/>
              </w:rPr>
              <w:t>远程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color w:val="auto"/>
                <w:sz w:val="22"/>
                <w:szCs w:val="22"/>
                <w:highlight w:val="none"/>
              </w:rPr>
            </w:pPr>
            <w:r>
              <w:rPr>
                <w:color w:val="auto"/>
                <w:sz w:val="22"/>
                <w:szCs w:val="22"/>
                <w:highlight w:val="none"/>
              </w:rPr>
              <w:t>王志慧</w:t>
            </w:r>
          </w:p>
        </w:tc>
        <w:tc>
          <w:tcPr>
            <w:tcW w:w="1184" w:type="dxa"/>
            <w:vAlign w:val="center"/>
          </w:tcPr>
          <w:p>
            <w:pPr>
              <w:snapToGrid w:val="0"/>
              <w:spacing w:line="320" w:lineRule="exact"/>
              <w:ind w:left="572"/>
              <w:rPr>
                <w:color w:val="auto"/>
                <w:sz w:val="22"/>
                <w:szCs w:val="22"/>
                <w:highlight w:val="none"/>
              </w:rPr>
            </w:pPr>
            <w:r>
              <w:rPr>
                <w:color w:val="auto"/>
                <w:sz w:val="22"/>
                <w:szCs w:val="22"/>
                <w:highlight w:val="none"/>
              </w:rPr>
              <w:t>组长</w:t>
            </w:r>
          </w:p>
        </w:tc>
        <w:tc>
          <w:tcPr>
            <w:tcW w:w="5595" w:type="dxa"/>
            <w:gridSpan w:val="3"/>
            <w:vAlign w:val="center"/>
          </w:tcPr>
          <w:p>
            <w:pPr>
              <w:snapToGrid w:val="0"/>
              <w:spacing w:line="320" w:lineRule="exact"/>
              <w:ind w:left="1309"/>
              <w:rPr>
                <w:color w:val="auto"/>
                <w:sz w:val="22"/>
                <w:szCs w:val="22"/>
                <w:highlight w:val="none"/>
              </w:rPr>
            </w:pPr>
            <w:r>
              <w:rPr>
                <w:color w:val="auto"/>
                <w:sz w:val="22"/>
                <w:szCs w:val="22"/>
                <w:highlight w:val="none"/>
              </w:rPr>
              <w:t>2018-N1QMS-2210615</w:t>
            </w:r>
          </w:p>
          <w:p>
            <w:pPr>
              <w:snapToGrid w:val="0"/>
              <w:spacing w:line="320" w:lineRule="exact"/>
              <w:ind w:left="1309"/>
              <w:rPr>
                <w:color w:val="auto"/>
                <w:sz w:val="22"/>
                <w:szCs w:val="22"/>
                <w:highlight w:val="none"/>
              </w:rPr>
            </w:pPr>
            <w:r>
              <w:rPr>
                <w:color w:val="auto"/>
                <w:sz w:val="22"/>
                <w:szCs w:val="22"/>
                <w:highlight w:val="none"/>
              </w:rPr>
              <w:t>2018-N1EMS-1210615</w:t>
            </w:r>
          </w:p>
          <w:p>
            <w:pPr>
              <w:snapToGrid w:val="0"/>
              <w:spacing w:line="320" w:lineRule="exact"/>
              <w:ind w:left="1309"/>
              <w:rPr>
                <w:color w:val="auto"/>
                <w:sz w:val="22"/>
                <w:szCs w:val="22"/>
                <w:highlight w:val="none"/>
              </w:rPr>
            </w:pPr>
            <w:r>
              <w:rPr>
                <w:color w:val="auto"/>
                <w:sz w:val="22"/>
                <w:szCs w:val="22"/>
                <w:highlight w:val="none"/>
              </w:rPr>
              <w:t>2018-N1OHSMS-1210615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color w:val="auto"/>
                <w:sz w:val="22"/>
                <w:szCs w:val="22"/>
                <w:highlight w:val="none"/>
              </w:rPr>
            </w:pPr>
            <w:r>
              <w:rPr>
                <w:color w:val="auto"/>
                <w:sz w:val="22"/>
                <w:szCs w:val="22"/>
                <w:highlight w:val="none"/>
              </w:rPr>
              <w:t>王旭</w:t>
            </w:r>
          </w:p>
        </w:tc>
        <w:tc>
          <w:tcPr>
            <w:tcW w:w="1184" w:type="dxa"/>
            <w:vAlign w:val="center"/>
          </w:tcPr>
          <w:p>
            <w:pPr>
              <w:snapToGrid w:val="0"/>
              <w:spacing w:line="320" w:lineRule="exact"/>
              <w:ind w:left="572"/>
              <w:rPr>
                <w:color w:val="auto"/>
                <w:sz w:val="22"/>
                <w:szCs w:val="22"/>
                <w:highlight w:val="none"/>
              </w:rPr>
            </w:pPr>
            <w:r>
              <w:rPr>
                <w:color w:val="auto"/>
                <w:sz w:val="22"/>
                <w:szCs w:val="22"/>
                <w:highlight w:val="none"/>
              </w:rPr>
              <w:t>组员</w:t>
            </w:r>
          </w:p>
        </w:tc>
        <w:tc>
          <w:tcPr>
            <w:tcW w:w="5595" w:type="dxa"/>
            <w:gridSpan w:val="3"/>
            <w:vAlign w:val="center"/>
          </w:tcPr>
          <w:p>
            <w:pPr>
              <w:snapToGrid w:val="0"/>
              <w:spacing w:line="320" w:lineRule="exact"/>
              <w:ind w:left="1309"/>
              <w:rPr>
                <w:color w:val="auto"/>
                <w:sz w:val="22"/>
                <w:szCs w:val="22"/>
                <w:highlight w:val="none"/>
              </w:rPr>
            </w:pPr>
            <w:r>
              <w:rPr>
                <w:color w:val="auto"/>
                <w:sz w:val="22"/>
                <w:szCs w:val="22"/>
                <w:highlight w:val="none"/>
              </w:rPr>
              <w:t>2019-N0QMS-1242093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color w:val="auto"/>
                <w:sz w:val="22"/>
                <w:szCs w:val="22"/>
                <w:highlight w:val="none"/>
              </w:rPr>
            </w:pPr>
            <w:r>
              <w:rPr>
                <w:color w:val="auto"/>
                <w:sz w:val="22"/>
                <w:szCs w:val="22"/>
                <w:highlight w:val="none"/>
              </w:rPr>
              <w:t>周涛</w:t>
            </w:r>
          </w:p>
        </w:tc>
        <w:tc>
          <w:tcPr>
            <w:tcW w:w="1184" w:type="dxa"/>
            <w:vAlign w:val="center"/>
          </w:tcPr>
          <w:p>
            <w:pPr>
              <w:snapToGrid w:val="0"/>
              <w:spacing w:line="320" w:lineRule="exact"/>
              <w:ind w:left="572"/>
              <w:rPr>
                <w:color w:val="auto"/>
                <w:sz w:val="22"/>
                <w:szCs w:val="22"/>
                <w:highlight w:val="none"/>
              </w:rPr>
            </w:pPr>
            <w:r>
              <w:rPr>
                <w:color w:val="auto"/>
                <w:sz w:val="22"/>
                <w:szCs w:val="22"/>
                <w:highlight w:val="none"/>
              </w:rPr>
              <w:t>组员</w:t>
            </w:r>
          </w:p>
        </w:tc>
        <w:tc>
          <w:tcPr>
            <w:tcW w:w="5595" w:type="dxa"/>
            <w:gridSpan w:val="3"/>
            <w:vAlign w:val="center"/>
          </w:tcPr>
          <w:p>
            <w:pPr>
              <w:snapToGrid w:val="0"/>
              <w:spacing w:line="320" w:lineRule="exact"/>
              <w:ind w:left="1309"/>
              <w:rPr>
                <w:color w:val="auto"/>
                <w:sz w:val="22"/>
                <w:szCs w:val="22"/>
                <w:highlight w:val="none"/>
              </w:rPr>
            </w:pPr>
            <w:r>
              <w:rPr>
                <w:color w:val="auto"/>
                <w:sz w:val="22"/>
                <w:szCs w:val="22"/>
                <w:highlight w:val="none"/>
              </w:rPr>
              <w:t>2019-N1QMS-3072033</w:t>
            </w:r>
          </w:p>
          <w:p>
            <w:pPr>
              <w:snapToGrid w:val="0"/>
              <w:spacing w:line="320" w:lineRule="exact"/>
              <w:ind w:left="1309"/>
              <w:rPr>
                <w:color w:val="auto"/>
                <w:sz w:val="22"/>
                <w:szCs w:val="22"/>
                <w:highlight w:val="none"/>
              </w:rPr>
            </w:pPr>
            <w:r>
              <w:rPr>
                <w:color w:val="auto"/>
                <w:sz w:val="22"/>
                <w:szCs w:val="22"/>
                <w:highlight w:val="none"/>
              </w:rPr>
              <w:t>2018-N1EMS-2072033</w:t>
            </w:r>
          </w:p>
          <w:p>
            <w:pPr>
              <w:snapToGrid w:val="0"/>
              <w:spacing w:line="320" w:lineRule="exact"/>
              <w:ind w:left="1309"/>
              <w:rPr>
                <w:color w:val="auto"/>
                <w:sz w:val="22"/>
                <w:szCs w:val="22"/>
                <w:highlight w:val="none"/>
              </w:rPr>
            </w:pPr>
            <w:r>
              <w:rPr>
                <w:color w:val="auto"/>
                <w:sz w:val="22"/>
                <w:szCs w:val="22"/>
                <w:highlight w:val="none"/>
              </w:rPr>
              <w:t>2018-N1OHSMS-2072033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2020年8月20日上午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2020年8月20日下午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bookmarkStart w:id="4" w:name="_GoBack"/>
            <w:bookmarkEnd w:id="4"/>
            <w:r>
              <w:rPr>
                <w:rFonts w:hint="eastAsia"/>
                <w:b/>
                <w:sz w:val="22"/>
                <w:szCs w:val="22"/>
              </w:rPr>
              <w:t>。</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r>
              <w:rPr>
                <w:rFonts w:hint="eastAsia" w:ascii="宋体" w:hAnsi="宋体"/>
                <w:b/>
                <w:sz w:val="22"/>
                <w:szCs w:val="22"/>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2020年8月20日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85E64CD"/>
    <w:rsid w:val="1D81282E"/>
    <w:rsid w:val="3C4B0EFB"/>
    <w:rsid w:val="49360347"/>
    <w:rsid w:val="49B53A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Joyce</cp:lastModifiedBy>
  <cp:lastPrinted>2020-08-20T06:47:02Z</cp:lastPrinted>
  <dcterms:modified xsi:type="dcterms:W3CDTF">2020-08-20T06:47:10Z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