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1093"/>
        <w:gridCol w:w="221"/>
        <w:gridCol w:w="1332"/>
        <w:gridCol w:w="6"/>
        <w:gridCol w:w="567"/>
        <w:gridCol w:w="951"/>
        <w:gridCol w:w="291"/>
        <w:gridCol w:w="75"/>
        <w:gridCol w:w="101"/>
        <w:gridCol w:w="589"/>
        <w:gridCol w:w="261"/>
        <w:gridCol w:w="351"/>
        <w:gridCol w:w="13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绵阳交发实业有限责任公司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四川省绵阳市涪城区长虹大道北段123号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914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马学洋</w:t>
            </w:r>
            <w:bookmarkEnd w:id="2"/>
          </w:p>
        </w:tc>
        <w:tc>
          <w:tcPr>
            <w:tcW w:w="133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18231875050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610000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914" w:type="dxa"/>
            <w:gridSpan w:val="5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bookmarkStart w:id="5" w:name="最高管理者"/>
            <w:bookmarkEnd w:id="5"/>
            <w:r>
              <w:rPr>
                <w:rFonts w:hint="eastAsia"/>
                <w:lang w:eastAsia="zh-CN"/>
              </w:rPr>
              <w:t>何志华</w:t>
            </w:r>
          </w:p>
        </w:tc>
        <w:tc>
          <w:tcPr>
            <w:tcW w:w="133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914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0045-2020-EO</w:t>
            </w:r>
            <w:bookmarkEnd w:id="8"/>
          </w:p>
        </w:tc>
        <w:tc>
          <w:tcPr>
            <w:tcW w:w="1338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bookmarkEnd w:id="12"/>
            <w:bookmarkStart w:id="13" w:name="审核类型"/>
            <w:r>
              <w:rPr>
                <w:rFonts w:hint="eastAsia" w:ascii="宋体" w:hAnsi="宋体"/>
                <w:b/>
                <w:bCs/>
                <w:sz w:val="20"/>
              </w:rPr>
              <w:t>E:补充</w:t>
            </w: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，</w:t>
            </w:r>
            <w:r>
              <w:rPr>
                <w:rFonts w:hint="eastAsia" w:ascii="宋体" w:hAnsi="宋体"/>
                <w:b/>
                <w:bCs/>
                <w:sz w:val="20"/>
              </w:rPr>
              <w:t>O:补充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A3"/>
            </w:r>
            <w:r>
              <w:rPr>
                <w:rFonts w:hint="eastAsia" w:ascii="宋体" w:hAnsi="宋体"/>
                <w:b/>
                <w:bCs/>
                <w:sz w:val="20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>
            <w:pPr>
              <w:rPr>
                <w:sz w:val="20"/>
              </w:rPr>
            </w:pPr>
            <w:bookmarkStart w:id="14" w:name="审核范围"/>
            <w:r>
              <w:rPr>
                <w:sz w:val="20"/>
              </w:rPr>
              <w:t>E：建材销售所涉及的相关环境管理活动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O：建材销售所涉及的相关职业健康安全管理活动</w:t>
            </w:r>
            <w:bookmarkEnd w:id="14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5" w:name="专业代码"/>
            <w:r>
              <w:rPr>
                <w:sz w:val="20"/>
              </w:rPr>
              <w:t>E：29.05.03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O：29.05.03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6" w:name="审核依据"/>
            <w:r>
              <w:rPr>
                <w:rFonts w:hint="eastAsia"/>
                <w:b/>
                <w:sz w:val="20"/>
                <w:lang w:val="de-DE"/>
              </w:rPr>
              <w:t>E：GB/T 24001-2016/ISO14001:2015,O：ISO 45001：2018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</w:t>
            </w:r>
            <w:r>
              <w:rPr>
                <w:rFonts w:hint="eastAsia"/>
                <w:b/>
                <w:sz w:val="20"/>
                <w:lang w:eastAsia="zh-CN"/>
              </w:rPr>
              <w:t>补充</w:t>
            </w:r>
            <w:r>
              <w:rPr>
                <w:rFonts w:hint="eastAsia"/>
                <w:b/>
                <w:sz w:val="20"/>
              </w:rPr>
              <w:t>审核于</w:t>
            </w:r>
            <w:bookmarkStart w:id="17" w:name="审核日期安排"/>
            <w:r>
              <w:rPr>
                <w:rFonts w:hint="eastAsia"/>
                <w:b/>
                <w:sz w:val="20"/>
              </w:rPr>
              <w:t>2020年08月26日 上午至2020年08月26日 上午 (共0.5天)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31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2856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668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杨珍全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31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2856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E:29.05.03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O:29.05.03</w:t>
            </w:r>
          </w:p>
        </w:tc>
        <w:tc>
          <w:tcPr>
            <w:tcW w:w="1668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13883847833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ISC-230067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余家龙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31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2856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668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15181072354 17709081193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ISC-262293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1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856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668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98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李永忠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13883847833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2020.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8.25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2020.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8.25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/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639"/>
        <w:gridCol w:w="992"/>
        <w:gridCol w:w="5670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6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8:00-8:30</w:t>
            </w:r>
          </w:p>
        </w:tc>
        <w:tc>
          <w:tcPr>
            <w:tcW w:w="6662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余家龙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7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8:30-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5670" w:type="dxa"/>
          </w:tcPr>
          <w:p>
            <w:pP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 ：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7.4沟通；7.5.1文件化信息总则；9.1.1监测、分析和评估总则；9.2内部审核；9.3管理评审；10.1改进 总则；10.3持续改进。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ISO45001:2018：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5.4参与和协商；6.1应对风险和机遇的措施6.1.4措施的策划；6.2</w:t>
            </w:r>
            <w:r>
              <w:rPr>
                <w:rFonts w:hint="eastAsia" w:ascii="宋体" w:hAnsi="宋体" w:cs="新宋体"/>
                <w:sz w:val="18"/>
                <w:szCs w:val="18"/>
              </w:rPr>
              <w:t>目标及其实现的策划；7.1资源；7.4信息和沟通；7.5.1文件化信息总则；9.1监视、测量、分析和评价；9.2内部审核；9.3管理评审；10.1事件、不符合和纠正措施；10.2持续改进。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ind w:firstLine="198" w:firstLineChars="100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spacing w:val="-6"/>
                <w:sz w:val="21"/>
                <w:szCs w:val="21"/>
              </w:rPr>
              <w:t>顾客满意、相关方投诉及处理情况；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标准/规范/法规的执行情况、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远程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审核不符合项的验证、认证证书、标志的使用情况、</w:t>
            </w:r>
            <w:r>
              <w:rPr>
                <w:rFonts w:hint="eastAsia" w:cs="Arial" w:asciiTheme="minorEastAsia" w:hAnsiTheme="minorEastAsia" w:eastAsiaTheme="minorEastAsia"/>
                <w:spacing w:val="-6"/>
                <w:sz w:val="21"/>
                <w:szCs w:val="21"/>
              </w:rPr>
              <w:t>验证企业相关资质证明的有效性；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余家龙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5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:30-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综合部（含财务）</w:t>
            </w:r>
          </w:p>
        </w:tc>
        <w:tc>
          <w:tcPr>
            <w:tcW w:w="5670" w:type="dxa"/>
          </w:tcPr>
          <w:p>
            <w:pP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</w:p>
          <w:p>
            <w:pP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EMS-2015：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5.3组织的角色、职责和权限;6.1.2环境因素；6.1.3合规义务；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cs="新宋体"/>
                <w:sz w:val="18"/>
                <w:szCs w:val="18"/>
              </w:rPr>
              <w:t>.2目标及其达成的策划；7.1资源；7.2能力；7.3意识；7.4沟通；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7.5文件化信息；8.1运行策划和控制；8.2应急准备和响应；9.1监视、测量、分析与评估；9.1.2符合性评估；10.2不符合和纠正措施；10.3持续改进/EMS运行控制相关财务支出证据。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ISO45001:2018：</w:t>
            </w:r>
            <w:bookmarkStart w:id="18" w:name="_GoBack"/>
            <w:bookmarkEnd w:id="18"/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6.1.3法律法规要求和其他要求；6.2目标及其实现的策划；7.1资源；7.2能力；7.3意识；7.4信息和沟通；7.5文件化信息；8.1运行策划和控制；8.2应急准备和响应；9.1监视、测量、分析和评价；9.1.2法律法规要求和其他要求的合规性评价；10.1事件、不符合和纠正措施；10.2持续改进/OHSMS运行控制财务支出证据。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余家龙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商贸部</w:t>
            </w:r>
          </w:p>
        </w:tc>
        <w:tc>
          <w:tcPr>
            <w:tcW w:w="5670" w:type="dxa"/>
          </w:tcPr>
          <w:p>
            <w:pP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 ：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5.3组织的角色、职责和权限；6.1.2环境因素；6.2目标及其达成的策划；7.4沟通；8.1运行策划和控制；8.2应急准备和响应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ISO45001:2018：</w:t>
            </w: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5.3组织的角色、职责和权限；6.1.2危险源辨识和职业安全风险评价；6.2目标及其实现的策划；7.4信息和沟通；8.1运行策划和控制；8.2应急准备和响应；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余家龙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:30-1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</w:p>
        </w:tc>
        <w:tc>
          <w:tcPr>
            <w:tcW w:w="6662" w:type="dxa"/>
            <w:gridSpan w:val="2"/>
            <w:vAlign w:val="center"/>
          </w:tcPr>
          <w:p>
            <w:pPr>
              <w:spacing w:line="280" w:lineRule="exact"/>
              <w:ind w:firstLine="420" w:firstLineChars="200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补充及跟踪审核：必要部门、必要条款；审核组内部沟通；审核组与受审核方领导层沟通；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末次会：综合评价EMS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val="en-US" w:eastAsia="zh-CN"/>
              </w:rPr>
              <w:t>/OHSMS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管理体系运行总体情况及改进要求，宣告审核发现及审核结论。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余家龙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2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2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E72CA8"/>
    <w:rsid w:val="0B62196C"/>
    <w:rsid w:val="1A2B32DD"/>
    <w:rsid w:val="48267835"/>
    <w:rsid w:val="4E702B90"/>
    <w:rsid w:val="50C3541C"/>
    <w:rsid w:val="57C264AD"/>
    <w:rsid w:val="59CC67EE"/>
    <w:rsid w:val="626014A9"/>
    <w:rsid w:val="6F473090"/>
    <w:rsid w:val="719805EC"/>
    <w:rsid w:val="77DA625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0</TotalTime>
  <ScaleCrop>false</ScaleCrop>
  <LinksUpToDate>false</LinksUpToDate>
  <CharactersWithSpaces>1266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Dell</cp:lastModifiedBy>
  <dcterms:modified xsi:type="dcterms:W3CDTF">2020-08-24T00:42:15Z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