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5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119"/>
        <w:gridCol w:w="123"/>
        <w:gridCol w:w="75"/>
        <w:gridCol w:w="101"/>
        <w:gridCol w:w="589"/>
        <w:gridCol w:w="261"/>
        <w:gridCol w:w="339"/>
        <w:gridCol w:w="1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成都锦兰货运有限公司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四川省成都市新都区工业大道东段976号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马学洋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18231875050</w:t>
            </w:r>
            <w:bookmarkEnd w:id="3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610000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5" w:name="最高管理者"/>
            <w:bookmarkEnd w:id="5"/>
            <w:r>
              <w:rPr>
                <w:rFonts w:hint="eastAsia"/>
                <w:lang w:eastAsia="zh-CN"/>
              </w:rPr>
              <w:t>何锦秀</w:t>
            </w:r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>
            <w:bookmarkStart w:id="6" w:name="联系人传真"/>
            <w:bookmarkEnd w:id="6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0409-2020-Q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0"/>
              </w:rPr>
            </w:pPr>
            <w:bookmarkStart w:id="12" w:name="审核类型ZB"/>
            <w:r>
              <w:rPr>
                <w:rFonts w:hint="eastAsia" w:ascii="宋体" w:hAnsi="宋体"/>
                <w:b/>
                <w:bCs/>
                <w:sz w:val="20"/>
              </w:rPr>
              <w:t>质量管理体系：初次认证第（二）阶段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79" w:leftChars="-51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□特殊审核: □确定是否推荐同意扩大范围的申请并换发认证证书。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□调查获证客户变更信息，确定管理体系持续有效运行。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bCs/>
                <w:sz w:val="20"/>
              </w:rPr>
              <w:t>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1"/>
            <w:vAlign w:val="center"/>
          </w:tcPr>
          <w:p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许可范围内的普通货运</w:t>
            </w:r>
            <w:bookmarkEnd w:id="13"/>
          </w:p>
        </w:tc>
        <w:tc>
          <w:tcPr>
            <w:tcW w:w="95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31.04.01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>
              <w:rPr>
                <w:rFonts w:hint="eastAsia"/>
                <w:b/>
                <w:sz w:val="20"/>
                <w:lang w:val="de-DE"/>
              </w:rPr>
              <w:t>GB/T19001-2016/ISO9001:2015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2020年08月24日 上午至2020年08月24日 下午 (共1.0天)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■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19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387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488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杨珍全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387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31.04.01</w:t>
            </w:r>
          </w:p>
        </w:tc>
        <w:tc>
          <w:tcPr>
            <w:tcW w:w="1488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13883847833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ISC-230067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张心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387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488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15023289133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ISC-207381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9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杨珍全</w: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李永忠</w:t>
            </w:r>
          </w:p>
        </w:tc>
        <w:tc>
          <w:tcPr>
            <w:tcW w:w="1418" w:type="dxa"/>
            <w:gridSpan w:val="4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13883847833</w:t>
            </w:r>
          </w:p>
        </w:tc>
        <w:tc>
          <w:tcPr>
            <w:tcW w:w="1134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gridSpan w:val="4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599" w:type="dxa"/>
            <w:gridSpan w:val="4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2020.4.23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  <w:lang w:val="en-US" w:eastAsia="zh-CN"/>
              </w:rPr>
              <w:t>2020.4.23</w:t>
            </w:r>
          </w:p>
        </w:tc>
        <w:tc>
          <w:tcPr>
            <w:tcW w:w="1418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20"/>
                <w:lang w:val="en-US" w:eastAsia="zh-CN"/>
              </w:rPr>
              <w:t>2020.4.23</w:t>
            </w:r>
          </w:p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157"/>
        <w:gridCol w:w="1416"/>
        <w:gridCol w:w="786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59" w:hRule="atLeast"/>
          <w:jc w:val="center"/>
        </w:trPr>
        <w:tc>
          <w:tcPr>
            <w:tcW w:w="2573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top"/>
          </w:tcPr>
          <w:p>
            <w:pPr>
              <w:ind w:right="31" w:rightChars="13"/>
              <w:jc w:val="righ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安 排</w:t>
            </w:r>
          </w:p>
          <w:p>
            <w:pPr>
              <w:ind w:firstLine="91" w:firstLineChars="38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时 间</w:t>
            </w:r>
          </w:p>
        </w:tc>
        <w:tc>
          <w:tcPr>
            <w:tcW w:w="786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审核部门/过程及涉及条款（参考）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90" w:hRule="atLeast"/>
          <w:jc w:val="center"/>
        </w:trPr>
        <w:tc>
          <w:tcPr>
            <w:tcW w:w="2573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top"/>
          </w:tcPr>
          <w:p/>
        </w:tc>
        <w:tc>
          <w:tcPr>
            <w:tcW w:w="786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9" w:hRule="atLeast"/>
          <w:jc w:val="center"/>
        </w:trPr>
        <w:tc>
          <w:tcPr>
            <w:tcW w:w="1157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  <w:lang w:eastAsia="zh-CN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8</w:t>
            </w:r>
          </w:p>
          <w:p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月</w:t>
            </w:r>
          </w:p>
          <w:p>
            <w:pPr>
              <w:jc w:val="center"/>
              <w:rPr>
                <w:rFonts w:hint="eastAsia"/>
                <w:color w:val="000000"/>
                <w:szCs w:val="21"/>
                <w:lang w:eastAsia="zh-CN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24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  <w:color w:val="000000"/>
                <w:szCs w:val="21"/>
              </w:rPr>
              <w:t>日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8：00-8：30</w:t>
            </w:r>
          </w:p>
        </w:tc>
        <w:tc>
          <w:tcPr>
            <w:tcW w:w="78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default" w:ascii="宋体" w:hAnsi="宋体" w:eastAsia="宋体"/>
                <w:sz w:val="18"/>
                <w:lang w:val="en-US" w:eastAsia="zh-CN"/>
              </w:rPr>
            </w:pPr>
            <w:r>
              <w:rPr>
                <w:rFonts w:hint="eastAsia" w:ascii="宋体" w:hAnsi="宋体" w:cs="新宋体"/>
                <w:color w:val="000000" w:themeColor="text1"/>
                <w:sz w:val="21"/>
                <w:szCs w:val="21"/>
              </w:rPr>
              <w:t>首次会议</w:t>
            </w:r>
            <w:r>
              <w:rPr>
                <w:rFonts w:hint="eastAsia" w:ascii="宋体" w:hAnsi="宋体" w:cs="新宋体"/>
                <w:color w:val="000000" w:themeColor="text1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新宋体"/>
                <w:color w:val="000000" w:themeColor="text1"/>
                <w:sz w:val="21"/>
                <w:szCs w:val="21"/>
                <w:lang w:val="en-US" w:eastAsia="zh-CN"/>
              </w:rPr>
              <w:t>杨珍全、张心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05" w:hRule="atLeast"/>
          <w:jc w:val="center"/>
        </w:trPr>
        <w:tc>
          <w:tcPr>
            <w:tcW w:w="115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16" w:type="dxa"/>
            <w:tcBorders>
              <w:bottom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8：30-1</w:t>
            </w:r>
            <w:r>
              <w:rPr>
                <w:rFonts w:hint="eastAsia" w:ascii="宋体" w:hAnsi="宋体"/>
                <w:lang w:val="en-US" w:eastAsia="zh-CN"/>
              </w:rPr>
              <w:t>2</w:t>
            </w:r>
            <w:r>
              <w:rPr>
                <w:rFonts w:hint="eastAsia" w:ascii="宋体" w:hAnsi="宋体"/>
              </w:rPr>
              <w:t>：</w:t>
            </w:r>
            <w:r>
              <w:rPr>
                <w:rFonts w:hint="eastAsia" w:ascii="宋体" w:hAnsi="宋体"/>
                <w:lang w:val="en-US" w:eastAsia="zh-CN"/>
              </w:rPr>
              <w:t>0</w:t>
            </w:r>
            <w:r>
              <w:rPr>
                <w:rFonts w:hint="eastAsia" w:ascii="宋体" w:hAnsi="宋体"/>
              </w:rPr>
              <w:t>0</w:t>
            </w:r>
          </w:p>
          <w:p>
            <w:pPr>
              <w:rPr>
                <w:rFonts w:hint="eastAsia" w:ascii="宋体" w:hAnsi="宋体" w:eastAsia="宋体"/>
                <w:lang w:val="en-US" w:eastAsia="zh-CN"/>
              </w:rPr>
            </w:pPr>
          </w:p>
        </w:tc>
        <w:tc>
          <w:tcPr>
            <w:tcW w:w="7860" w:type="dxa"/>
            <w:tcBorders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管理层: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张心</w:t>
            </w:r>
          </w:p>
          <w:p>
            <w:pPr>
              <w:spacing w:line="300" w:lineRule="exact"/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4.1组织及其环境;4.2相关方需求与期望;4.3确定体系范围;4.4体系及其过程;5.1领导作用与承诺;5.2方针;5.3组织的角色、职责和权限；6.1应对风险和机遇的措施；6.2目标及其实现的策划；6.3变更的策划；7.1.1资源 总则；7.1.2人员；7.1.6组织知识；7.4沟通；7.5.1文件化信息总则9.1.1监测、分析和评价总则；9.3管理评审；10.1改进 总则；10.3持续改进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</w:rPr>
              <w:t>；范围的确认、资质的确认、法律法规执行情况、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质量抽查及顾客投诉情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况，一阶段问题验证。</w:t>
            </w:r>
            <w:bookmarkStart w:id="17" w:name="_GoBack"/>
            <w:bookmarkEnd w:id="17"/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57" w:hRule="atLeast"/>
          <w:jc w:val="center"/>
        </w:trPr>
        <w:tc>
          <w:tcPr>
            <w:tcW w:w="115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16" w:type="dxa"/>
            <w:tcBorders>
              <w:top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8:30-11:00</w:t>
            </w:r>
          </w:p>
        </w:tc>
        <w:tc>
          <w:tcPr>
            <w:tcW w:w="7860" w:type="dxa"/>
            <w:tcBorders>
              <w:top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行政</w:t>
            </w:r>
            <w:r>
              <w:rPr>
                <w:rFonts w:hint="eastAsia" w:ascii="宋体" w:hAnsi="宋体" w:cs="新宋体"/>
                <w:sz w:val="21"/>
                <w:szCs w:val="21"/>
              </w:rPr>
              <w:t>部:</w:t>
            </w:r>
            <w:r>
              <w:rPr>
                <w:rFonts w:hint="eastAsia" w:ascii="宋体" w:hAnsi="宋体" w:cs="新宋体"/>
                <w:color w:val="000000" w:themeColor="text1"/>
                <w:sz w:val="21"/>
                <w:szCs w:val="21"/>
                <w:lang w:val="en-US" w:eastAsia="zh-CN"/>
              </w:rPr>
              <w:t>杨珍全</w:t>
            </w:r>
          </w:p>
          <w:p>
            <w:pPr>
              <w:rPr>
                <w:rFonts w:hint="eastAsia" w:ascii="宋体" w:hAnsi="宋体" w:eastAsia="宋体"/>
                <w:sz w:val="18"/>
                <w:szCs w:val="22"/>
                <w:lang w:eastAsia="zh-CN"/>
              </w:rPr>
            </w:pPr>
            <w:r>
              <w:rPr>
                <w:rFonts w:hint="eastAsia" w:ascii="宋体" w:hAnsi="宋体" w:cs="新宋体"/>
                <w:color w:val="000000" w:themeColor="text1"/>
                <w:sz w:val="21"/>
                <w:szCs w:val="21"/>
              </w:rPr>
              <w:t>5.3组织的角色、职责和权限；6.2质量目标及其实现的策划；7.1.2人员；7.1.6组织知识；7.2能力；7.3意识；7.5文件化信息；9.2内部审核；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8" w:hRule="atLeast"/>
          <w:jc w:val="center"/>
        </w:trPr>
        <w:tc>
          <w:tcPr>
            <w:tcW w:w="115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</w:p>
        </w:tc>
        <w:tc>
          <w:tcPr>
            <w:tcW w:w="1416" w:type="dxa"/>
            <w:tcBorders>
              <w:bottom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13:00-16：00</w:t>
            </w:r>
          </w:p>
        </w:tc>
        <w:tc>
          <w:tcPr>
            <w:tcW w:w="78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市场部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: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张心</w:t>
            </w:r>
          </w:p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5.3岗位/职责 /权限；6.2质量目标及其实现的策划；7.4沟通；8.2产品和服务的要求；8.4外部提供供方的控制；9.1.2顾客满意；</w:t>
            </w:r>
          </w:p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00" w:hRule="atLeast"/>
          <w:jc w:val="center"/>
        </w:trPr>
        <w:tc>
          <w:tcPr>
            <w:tcW w:w="115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16" w:type="dxa"/>
            <w:tcBorders>
              <w:top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11:00-16:00</w:t>
            </w:r>
          </w:p>
          <w:p>
            <w:pPr>
              <w:rPr>
                <w:rFonts w:hint="default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(午休12:00-13:00）</w:t>
            </w:r>
          </w:p>
        </w:tc>
        <w:tc>
          <w:tcPr>
            <w:tcW w:w="78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运营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部: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杨珍全</w:t>
            </w:r>
          </w:p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5.3岗位/职责 /权限；6.2质量目标及其实现的策划；7.1.3基础设施；7.1.4过程运行环境；7.1.5监视和测量资源；8.1运行策划和控制；8.3设计开发控制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8.5.1生产和服务提供的控制；8.5.2标识和可追溯性；8.5.3顾客或外部供方的财产；8.5.4防护；8.5.5交付后的活动；8.5.6更改控制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8.6产品和服务放行；8.7不合格输出的控制；</w:t>
            </w:r>
          </w:p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2" w:hRule="atLeast"/>
          <w:jc w:val="center"/>
        </w:trPr>
        <w:tc>
          <w:tcPr>
            <w:tcW w:w="115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</w:p>
        </w:tc>
        <w:tc>
          <w:tcPr>
            <w:tcW w:w="141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/>
                <w:lang w:val="en-US" w:eastAsia="zh-CN"/>
              </w:rPr>
              <w:t>16:00-16:30</w:t>
            </w:r>
          </w:p>
        </w:tc>
        <w:tc>
          <w:tcPr>
            <w:tcW w:w="78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新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审核组内部沟通,并与受审核方沟通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;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2" w:hRule="atLeast"/>
          <w:jc w:val="center"/>
        </w:trPr>
        <w:tc>
          <w:tcPr>
            <w:tcW w:w="115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</w:p>
        </w:tc>
        <w:tc>
          <w:tcPr>
            <w:tcW w:w="141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/>
                <w:lang w:val="en-US" w:eastAsia="zh-CN"/>
              </w:rPr>
              <w:t>16:30-17:00</w:t>
            </w:r>
          </w:p>
        </w:tc>
        <w:tc>
          <w:tcPr>
            <w:tcW w:w="78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新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末次会议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:杨珍全、张心。</w:t>
            </w:r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1"/>
        <w:rFonts w:hint="default"/>
        <w:w w:val="90"/>
      </w:rPr>
    </w:pPr>
    <w:r>
      <w:pict>
        <v:shape id="_x0000_s4097" o:spid="_x0000_s4097" o:spt="202" type="#_x0000_t202" style="position:absolute;left:0pt;margin-left:360.75pt;margin-top:9.9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1446A53"/>
    <w:rsid w:val="23E27478"/>
    <w:rsid w:val="2F13730B"/>
    <w:rsid w:val="2FED4065"/>
    <w:rsid w:val="445E0123"/>
    <w:rsid w:val="488C77E0"/>
    <w:rsid w:val="6C1B754A"/>
    <w:rsid w:val="7C672C3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189</Words>
  <Characters>1079</Characters>
  <Lines>8</Lines>
  <Paragraphs>2</Paragraphs>
  <TotalTime>0</TotalTime>
  <ScaleCrop>false</ScaleCrop>
  <LinksUpToDate>false</LinksUpToDate>
  <CharactersWithSpaces>1266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Dell</cp:lastModifiedBy>
  <dcterms:modified xsi:type="dcterms:W3CDTF">2020-08-22T03:02:03Z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