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8A" w:rsidRDefault="00DF232E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599"/>
        <w:gridCol w:w="819"/>
        <w:gridCol w:w="425"/>
        <w:gridCol w:w="425"/>
        <w:gridCol w:w="63"/>
        <w:gridCol w:w="1591"/>
      </w:tblGrid>
      <w:tr w:rsidR="003A3E8A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3A3E8A" w:rsidRDefault="00DF23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3A3E8A" w:rsidRDefault="00DF232E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重庆市搏雅清洁服务有限公司</w:t>
            </w:r>
            <w:bookmarkEnd w:id="1"/>
          </w:p>
        </w:tc>
      </w:tr>
      <w:tr w:rsidR="003A3E8A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3A3E8A" w:rsidRDefault="00DF23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3A3E8A" w:rsidRDefault="00DF232E">
            <w:pPr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0429-2020-QEO</w:t>
            </w:r>
            <w:bookmarkEnd w:id="2"/>
          </w:p>
        </w:tc>
        <w:tc>
          <w:tcPr>
            <w:tcW w:w="1701" w:type="dxa"/>
            <w:gridSpan w:val="2"/>
            <w:vAlign w:val="center"/>
          </w:tcPr>
          <w:p w:rsidR="003A3E8A" w:rsidRDefault="00DF23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3A3E8A" w:rsidRDefault="00DF232E">
            <w:pPr>
              <w:rPr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5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3A3E8A" w:rsidTr="00C6489C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3A3E8A" w:rsidRDefault="00DF23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3A3E8A" w:rsidRDefault="00DF232E">
            <w:pPr>
              <w:rPr>
                <w:sz w:val="21"/>
                <w:szCs w:val="21"/>
              </w:rPr>
            </w:pPr>
            <w:bookmarkStart w:id="6" w:name="联系人"/>
            <w:r>
              <w:rPr>
                <w:sz w:val="21"/>
                <w:szCs w:val="21"/>
              </w:rPr>
              <w:t>游恩菊</w:t>
            </w:r>
            <w:bookmarkEnd w:id="6"/>
          </w:p>
        </w:tc>
        <w:tc>
          <w:tcPr>
            <w:tcW w:w="1701" w:type="dxa"/>
            <w:gridSpan w:val="2"/>
            <w:vAlign w:val="center"/>
          </w:tcPr>
          <w:p w:rsidR="003A3E8A" w:rsidRDefault="00DF23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66" w:type="dxa"/>
            <w:gridSpan w:val="2"/>
            <w:vAlign w:val="center"/>
          </w:tcPr>
          <w:p w:rsidR="003A3E8A" w:rsidRDefault="00DF232E">
            <w:pPr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023-57850709</w:t>
            </w:r>
            <w:bookmarkEnd w:id="7"/>
          </w:p>
        </w:tc>
        <w:tc>
          <w:tcPr>
            <w:tcW w:w="1244" w:type="dxa"/>
            <w:gridSpan w:val="2"/>
            <w:vMerge w:val="restart"/>
            <w:vAlign w:val="center"/>
          </w:tcPr>
          <w:p w:rsidR="003A3E8A" w:rsidRDefault="00DF23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3A3E8A" w:rsidRDefault="003A3E8A">
            <w:pPr>
              <w:rPr>
                <w:sz w:val="21"/>
                <w:szCs w:val="21"/>
              </w:rPr>
            </w:pPr>
            <w:bookmarkStart w:id="8" w:name="联系人邮箱"/>
            <w:bookmarkEnd w:id="8"/>
          </w:p>
        </w:tc>
      </w:tr>
      <w:tr w:rsidR="003A3E8A" w:rsidTr="00C6489C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3A3E8A" w:rsidRDefault="00DF232E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3A3E8A" w:rsidRDefault="003A3E8A">
            <w:bookmarkStart w:id="9" w:name="最高管理者"/>
            <w:bookmarkEnd w:id="9"/>
          </w:p>
        </w:tc>
        <w:tc>
          <w:tcPr>
            <w:tcW w:w="1701" w:type="dxa"/>
            <w:gridSpan w:val="2"/>
            <w:vAlign w:val="center"/>
          </w:tcPr>
          <w:p w:rsidR="003A3E8A" w:rsidRDefault="00DF23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166" w:type="dxa"/>
            <w:gridSpan w:val="2"/>
            <w:vAlign w:val="center"/>
          </w:tcPr>
          <w:p w:rsidR="003A3E8A" w:rsidRDefault="003A3E8A">
            <w:bookmarkStart w:id="10" w:name="联系人传真"/>
            <w:bookmarkEnd w:id="10"/>
          </w:p>
        </w:tc>
        <w:tc>
          <w:tcPr>
            <w:tcW w:w="1244" w:type="dxa"/>
            <w:gridSpan w:val="2"/>
            <w:vMerge/>
            <w:vAlign w:val="center"/>
          </w:tcPr>
          <w:p w:rsidR="003A3E8A" w:rsidRDefault="003A3E8A"/>
        </w:tc>
        <w:tc>
          <w:tcPr>
            <w:tcW w:w="2079" w:type="dxa"/>
            <w:gridSpan w:val="3"/>
            <w:vMerge/>
            <w:vAlign w:val="center"/>
          </w:tcPr>
          <w:p w:rsidR="003A3E8A" w:rsidRDefault="003A3E8A"/>
        </w:tc>
      </w:tr>
      <w:tr w:rsidR="003A3E8A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3A3E8A" w:rsidRDefault="00DF232E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3A3E8A" w:rsidRDefault="00DF232E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3A3E8A" w:rsidRDefault="00DF232E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3A3E8A" w:rsidRDefault="00DF232E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3A3E8A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3A3E8A" w:rsidRDefault="00DF232E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3A3E8A" w:rsidRDefault="00DF232E">
            <w:bookmarkStart w:id="11" w:name="审核范围"/>
            <w:r>
              <w:t>Q</w:t>
            </w:r>
            <w:r>
              <w:t>：保洁服务</w:t>
            </w:r>
          </w:p>
          <w:p w:rsidR="003A3E8A" w:rsidRDefault="00DF232E">
            <w:r>
              <w:t>E</w:t>
            </w:r>
            <w:r>
              <w:t>：保洁服务所涉及的相关环境管理活动</w:t>
            </w:r>
          </w:p>
          <w:p w:rsidR="003A3E8A" w:rsidRDefault="00DF232E">
            <w:r>
              <w:t>O</w:t>
            </w:r>
            <w:r>
              <w:t>：保洁服务所涉及的相关职业健康安全管理活动</w:t>
            </w:r>
            <w:bookmarkEnd w:id="11"/>
          </w:p>
        </w:tc>
        <w:tc>
          <w:tcPr>
            <w:tcW w:w="850" w:type="dxa"/>
            <w:gridSpan w:val="2"/>
            <w:vAlign w:val="center"/>
          </w:tcPr>
          <w:p w:rsidR="003A3E8A" w:rsidRDefault="00DF232E">
            <w:r>
              <w:rPr>
                <w:rFonts w:hint="eastAsia"/>
              </w:rPr>
              <w:t>专业</w:t>
            </w:r>
          </w:p>
          <w:p w:rsidR="003A3E8A" w:rsidRDefault="00DF232E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3A3E8A" w:rsidRDefault="00DF232E">
            <w:bookmarkStart w:id="12" w:name="专业代码"/>
            <w:r>
              <w:t>Q</w:t>
            </w:r>
            <w:r>
              <w:t>：</w:t>
            </w:r>
            <w:r>
              <w:t>35.16.01</w:t>
            </w:r>
          </w:p>
          <w:p w:rsidR="003A3E8A" w:rsidRDefault="00DF232E">
            <w:r>
              <w:t>E</w:t>
            </w:r>
            <w:r>
              <w:t>：</w:t>
            </w:r>
            <w:r>
              <w:t>35.16.01</w:t>
            </w:r>
          </w:p>
          <w:p w:rsidR="003A3E8A" w:rsidRDefault="00DF232E">
            <w:r>
              <w:t>O</w:t>
            </w:r>
            <w:r>
              <w:t>：</w:t>
            </w:r>
            <w:r>
              <w:t>35.16.01</w:t>
            </w:r>
            <w:bookmarkEnd w:id="12"/>
          </w:p>
        </w:tc>
      </w:tr>
      <w:tr w:rsidR="003A3E8A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3A3E8A" w:rsidRDefault="00DF232E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3A3E8A" w:rsidRDefault="00DF232E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>
              <w:rPr>
                <w:rFonts w:ascii="宋体" w:hAnsi="宋体" w:hint="eastAsia"/>
                <w:b/>
                <w:sz w:val="21"/>
                <w:szCs w:val="21"/>
              </w:rPr>
              <w:t>Q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GB/T19001-2016/ISO9001:2015,E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GB/T 24001-2016/ISO14001:2015,O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 /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bookmarkEnd w:id="13"/>
          </w:p>
        </w:tc>
      </w:tr>
      <w:tr w:rsidR="003A3E8A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3A3E8A" w:rsidRDefault="00DF232E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3A3E8A" w:rsidRDefault="00DF232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3A3E8A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3A3E8A" w:rsidRDefault="00DF232E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3A3E8A" w:rsidRDefault="00DF232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3A3E8A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3A3E8A" w:rsidRDefault="00DF232E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3A3E8A" w:rsidTr="00C6489C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3A3E8A" w:rsidRDefault="00DF23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3A3E8A" w:rsidRDefault="00DF23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3A3E8A" w:rsidRDefault="00DF23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3A3E8A" w:rsidRDefault="00DF23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3A3E8A" w:rsidRDefault="00DF23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867" w:type="dxa"/>
            <w:gridSpan w:val="4"/>
            <w:vAlign w:val="center"/>
          </w:tcPr>
          <w:p w:rsidR="003A3E8A" w:rsidRDefault="00DF23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32" w:type="dxa"/>
            <w:gridSpan w:val="4"/>
            <w:vAlign w:val="center"/>
          </w:tcPr>
          <w:p w:rsidR="003A3E8A" w:rsidRDefault="00DF23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91" w:type="dxa"/>
            <w:vAlign w:val="center"/>
          </w:tcPr>
          <w:p w:rsidR="003A3E8A" w:rsidRDefault="00DF23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3A3E8A" w:rsidTr="00C6489C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3A3E8A" w:rsidRDefault="00DF23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  <w:r w:rsidR="00C6489C">
              <w:rPr>
                <w:sz w:val="21"/>
                <w:szCs w:val="21"/>
              </w:rPr>
              <w:t>（</w:t>
            </w:r>
            <w:r w:rsidR="00C6489C">
              <w:rPr>
                <w:rFonts w:hint="eastAsia"/>
                <w:sz w:val="21"/>
                <w:szCs w:val="21"/>
              </w:rPr>
              <w:t>见证人）</w:t>
            </w:r>
          </w:p>
        </w:tc>
        <w:tc>
          <w:tcPr>
            <w:tcW w:w="780" w:type="dxa"/>
            <w:gridSpan w:val="2"/>
            <w:vAlign w:val="center"/>
          </w:tcPr>
          <w:p w:rsidR="003A3E8A" w:rsidRDefault="00DF23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3A3E8A" w:rsidRDefault="00DF23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3A3E8A" w:rsidRDefault="00DF23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3A3E8A" w:rsidRDefault="00DF23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3A3E8A" w:rsidRDefault="00DF23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867" w:type="dxa"/>
            <w:gridSpan w:val="4"/>
            <w:vAlign w:val="center"/>
          </w:tcPr>
          <w:p w:rsidR="003A3E8A" w:rsidRDefault="00DF23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Q:35.16.01</w:t>
            </w:r>
          </w:p>
          <w:p w:rsidR="003A3E8A" w:rsidRDefault="00DF23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E:35.16.01</w:t>
            </w:r>
          </w:p>
          <w:p w:rsidR="003A3E8A" w:rsidRDefault="00DF23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O:35.16.01</w:t>
            </w:r>
          </w:p>
        </w:tc>
        <w:tc>
          <w:tcPr>
            <w:tcW w:w="1732" w:type="dxa"/>
            <w:gridSpan w:val="4"/>
            <w:vAlign w:val="center"/>
          </w:tcPr>
          <w:p w:rsidR="003A3E8A" w:rsidRDefault="00DF23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591" w:type="dxa"/>
            <w:vAlign w:val="center"/>
          </w:tcPr>
          <w:p w:rsidR="003A3E8A" w:rsidRDefault="00DF23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 w:rsidR="003A3E8A" w:rsidTr="00C6489C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3A3E8A" w:rsidRDefault="00DF23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  <w:r w:rsidR="00C6489C">
              <w:rPr>
                <w:sz w:val="21"/>
                <w:szCs w:val="21"/>
              </w:rPr>
              <w:t>（</w:t>
            </w:r>
            <w:r w:rsidR="00C6489C">
              <w:rPr>
                <w:rFonts w:hint="eastAsia"/>
                <w:sz w:val="21"/>
                <w:szCs w:val="21"/>
              </w:rPr>
              <w:t>被见证）</w:t>
            </w:r>
          </w:p>
        </w:tc>
        <w:tc>
          <w:tcPr>
            <w:tcW w:w="780" w:type="dxa"/>
            <w:gridSpan w:val="2"/>
            <w:vAlign w:val="center"/>
          </w:tcPr>
          <w:p w:rsidR="003A3E8A" w:rsidRDefault="00DF23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3A3E8A" w:rsidRDefault="00DF23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3A3E8A" w:rsidRDefault="00DF23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3A3E8A" w:rsidRDefault="00DF23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2867" w:type="dxa"/>
            <w:gridSpan w:val="4"/>
            <w:vAlign w:val="center"/>
          </w:tcPr>
          <w:p w:rsidR="003A3E8A" w:rsidRDefault="003A3E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32" w:type="dxa"/>
            <w:gridSpan w:val="4"/>
            <w:vAlign w:val="center"/>
          </w:tcPr>
          <w:p w:rsidR="003A3E8A" w:rsidRDefault="00DF23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591" w:type="dxa"/>
            <w:vAlign w:val="center"/>
          </w:tcPr>
          <w:p w:rsidR="003A3E8A" w:rsidRDefault="00DF23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ISC-267598</w:t>
            </w:r>
          </w:p>
        </w:tc>
      </w:tr>
      <w:tr w:rsidR="003A3E8A" w:rsidTr="00C6489C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3A3E8A" w:rsidRDefault="003A3E8A"/>
        </w:tc>
        <w:tc>
          <w:tcPr>
            <w:tcW w:w="780" w:type="dxa"/>
            <w:gridSpan w:val="2"/>
            <w:vAlign w:val="center"/>
          </w:tcPr>
          <w:p w:rsidR="003A3E8A" w:rsidRDefault="003A3E8A"/>
        </w:tc>
        <w:tc>
          <w:tcPr>
            <w:tcW w:w="720" w:type="dxa"/>
            <w:vAlign w:val="center"/>
          </w:tcPr>
          <w:p w:rsidR="003A3E8A" w:rsidRDefault="003A3E8A"/>
        </w:tc>
        <w:tc>
          <w:tcPr>
            <w:tcW w:w="1141" w:type="dxa"/>
            <w:gridSpan w:val="2"/>
            <w:vAlign w:val="center"/>
          </w:tcPr>
          <w:p w:rsidR="003A3E8A" w:rsidRDefault="003A3E8A"/>
        </w:tc>
        <w:tc>
          <w:tcPr>
            <w:tcW w:w="2867" w:type="dxa"/>
            <w:gridSpan w:val="4"/>
            <w:vAlign w:val="center"/>
          </w:tcPr>
          <w:p w:rsidR="003A3E8A" w:rsidRDefault="003A3E8A"/>
        </w:tc>
        <w:tc>
          <w:tcPr>
            <w:tcW w:w="1732" w:type="dxa"/>
            <w:gridSpan w:val="4"/>
            <w:vAlign w:val="center"/>
          </w:tcPr>
          <w:p w:rsidR="003A3E8A" w:rsidRDefault="003A3E8A"/>
        </w:tc>
        <w:tc>
          <w:tcPr>
            <w:tcW w:w="1591" w:type="dxa"/>
            <w:vAlign w:val="center"/>
          </w:tcPr>
          <w:p w:rsidR="003A3E8A" w:rsidRDefault="003A3E8A"/>
        </w:tc>
      </w:tr>
      <w:tr w:rsidR="003A3E8A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3A3E8A" w:rsidRDefault="00DF232E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3A3E8A">
        <w:trPr>
          <w:trHeight w:val="510"/>
          <w:jc w:val="center"/>
        </w:trPr>
        <w:tc>
          <w:tcPr>
            <w:tcW w:w="1201" w:type="dxa"/>
            <w:vAlign w:val="center"/>
          </w:tcPr>
          <w:p w:rsidR="003A3E8A" w:rsidRDefault="00DF23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3A3E8A" w:rsidRDefault="00DF23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3A3E8A" w:rsidRDefault="00DF23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3A3E8A" w:rsidRDefault="00DF23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3A3E8A" w:rsidRDefault="00DF23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A3E8A" w:rsidRDefault="00DF23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3A3E8A" w:rsidRDefault="00DF23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3A3E8A" w:rsidRDefault="003A3E8A"/>
        </w:tc>
      </w:tr>
      <w:tr w:rsidR="003A3E8A">
        <w:trPr>
          <w:trHeight w:val="211"/>
          <w:jc w:val="center"/>
        </w:trPr>
        <w:tc>
          <w:tcPr>
            <w:tcW w:w="1201" w:type="dxa"/>
            <w:vAlign w:val="center"/>
          </w:tcPr>
          <w:p w:rsidR="003A3E8A" w:rsidRDefault="00DF232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3A3E8A" w:rsidRDefault="00DF232E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3A3E8A" w:rsidRDefault="003A3E8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3A3E8A" w:rsidRDefault="003A3E8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A3E8A" w:rsidRDefault="003A3E8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3A3E8A" w:rsidRDefault="003A3E8A">
            <w:pPr>
              <w:spacing w:line="360" w:lineRule="auto"/>
            </w:pPr>
          </w:p>
        </w:tc>
      </w:tr>
      <w:tr w:rsidR="003A3E8A">
        <w:trPr>
          <w:trHeight w:val="218"/>
          <w:jc w:val="center"/>
        </w:trPr>
        <w:tc>
          <w:tcPr>
            <w:tcW w:w="1201" w:type="dxa"/>
            <w:vAlign w:val="center"/>
          </w:tcPr>
          <w:p w:rsidR="003A3E8A" w:rsidRDefault="00DF232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3A3E8A" w:rsidRDefault="00DF232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 w:rsidR="003A3E8A" w:rsidRDefault="00DF232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3A3E8A" w:rsidRDefault="003A3E8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A3E8A" w:rsidRDefault="00DF232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3A3E8A" w:rsidRDefault="00DF232E"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 w:rsidR="003A3E8A" w:rsidRDefault="00DF232E" w:rsidP="00C6489C">
      <w:pPr>
        <w:snapToGrid w:val="0"/>
        <w:spacing w:beforeLines="50" w:line="320" w:lineRule="exact"/>
        <w:jc w:val="center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pPr w:leftFromText="180" w:rightFromText="180" w:vertAnchor="text" w:horzAnchor="page" w:tblpX="1114" w:tblpY="3"/>
        <w:tblOverlap w:val="never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 w:rsidR="003A3E8A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A3E8A" w:rsidRDefault="00DF232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 w:rsidR="003A3E8A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3A3E8A" w:rsidRDefault="00DF232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5" w:type="dxa"/>
            <w:vAlign w:val="center"/>
          </w:tcPr>
          <w:p w:rsidR="003A3E8A" w:rsidRDefault="00DF232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5" w:type="dxa"/>
            <w:vAlign w:val="center"/>
          </w:tcPr>
          <w:p w:rsidR="003A3E8A" w:rsidRDefault="00DF232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3A3E8A" w:rsidRDefault="00DF232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 w:rsidR="003A3E8A">
        <w:trPr>
          <w:cantSplit/>
          <w:trHeight w:val="275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3A3E8A" w:rsidRDefault="00DF232E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 w:rsidR="003A3E8A" w:rsidRDefault="00DF232E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00-</w:t>
            </w:r>
            <w:r>
              <w:rPr>
                <w:rFonts w:hint="eastAsia"/>
                <w:b/>
                <w:sz w:val="21"/>
                <w:szCs w:val="21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:30</w:t>
            </w:r>
          </w:p>
        </w:tc>
        <w:tc>
          <w:tcPr>
            <w:tcW w:w="6665" w:type="dxa"/>
            <w:vAlign w:val="center"/>
          </w:tcPr>
          <w:p w:rsidR="003A3E8A" w:rsidRDefault="00DF232E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3A3E8A" w:rsidRDefault="00DF232E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文平、</w:t>
            </w:r>
            <w:r>
              <w:rPr>
                <w:rFonts w:hint="eastAsia"/>
                <w:b/>
                <w:sz w:val="21"/>
                <w:szCs w:val="21"/>
              </w:rPr>
              <w:t>冉景洲</w:t>
            </w:r>
          </w:p>
        </w:tc>
      </w:tr>
      <w:tr w:rsidR="003A3E8A">
        <w:trPr>
          <w:cantSplit/>
          <w:trHeight w:val="489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3A3E8A" w:rsidRDefault="003A3E8A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 w:val="restart"/>
          </w:tcPr>
          <w:p w:rsidR="003A3E8A" w:rsidRDefault="00DF232E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30-1</w:t>
            </w:r>
            <w:r>
              <w:rPr>
                <w:rFonts w:hint="eastAsia"/>
                <w:b/>
                <w:sz w:val="21"/>
                <w:szCs w:val="21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</w:p>
          <w:p w:rsidR="003A3E8A" w:rsidRDefault="00DF232E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（</w:t>
            </w:r>
            <w:r>
              <w:rPr>
                <w:rFonts w:hint="eastAsia"/>
                <w:b/>
                <w:sz w:val="20"/>
              </w:rPr>
              <w:t>午休时间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00--13:00</w:t>
            </w:r>
            <w:r>
              <w:rPr>
                <w:rFonts w:hint="eastAsia"/>
                <w:b/>
                <w:sz w:val="20"/>
              </w:rPr>
              <w:t>）</w:t>
            </w:r>
          </w:p>
        </w:tc>
        <w:tc>
          <w:tcPr>
            <w:tcW w:w="6665" w:type="dxa"/>
            <w:vAlign w:val="center"/>
          </w:tcPr>
          <w:p w:rsidR="003A3E8A" w:rsidRDefault="00DF23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通过对受审核方的管理、生产现场巡视和观察，从总体上初步判断受审核方的实际情况（包括实际的产品或服务类别、部门设置、资源状况等）与成文信息的一致性，为第二阶段审核的准备情况。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3A3E8A" w:rsidRDefault="00DF23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2. </w:t>
            </w:r>
            <w:r>
              <w:rPr>
                <w:rFonts w:hint="eastAsia"/>
                <w:sz w:val="21"/>
                <w:szCs w:val="21"/>
              </w:rPr>
              <w:t>对管理体系绩效要求有重大影响的过程、活动、场所和现场运行进行观察、巡视及总体性评价，初步确认与成文件息的一致性。</w:t>
            </w:r>
          </w:p>
          <w:p w:rsidR="003A3E8A" w:rsidRDefault="00DF23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 w:rsidR="003A3E8A" w:rsidRDefault="00DF23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</w:rPr>
              <w:t>了解、收集、确认和核实受审核方相关信息以及相关法律法规的执行情况</w:t>
            </w:r>
          </w:p>
          <w:p w:rsidR="003A3E8A" w:rsidRDefault="00DF23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资格、强制性标准执行情况）；</w:t>
            </w:r>
          </w:p>
          <w:p w:rsidR="003A3E8A" w:rsidRDefault="00DF23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</w:t>
            </w:r>
            <w:r>
              <w:rPr>
                <w:rFonts w:hint="eastAsia"/>
                <w:sz w:val="21"/>
                <w:szCs w:val="21"/>
              </w:rPr>
              <w:t>了解、确认体系覆盖的活动内容和范围，删减的合理性，体系覆盖范围内有效人数、过程和场所，及其与成文信息的一致性；</w:t>
            </w:r>
          </w:p>
          <w:p w:rsidR="003A3E8A" w:rsidRDefault="00DF23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</w:t>
            </w:r>
            <w:r>
              <w:rPr>
                <w:rFonts w:hint="eastAsia"/>
                <w:sz w:val="21"/>
                <w:szCs w:val="21"/>
              </w:rPr>
              <w:t>确认方针、目标的制定与实施状况；</w:t>
            </w:r>
          </w:p>
          <w:p w:rsidR="003A3E8A" w:rsidRDefault="00DF23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</w:t>
            </w:r>
            <w:r>
              <w:rPr>
                <w:rFonts w:hint="eastAsia"/>
                <w:sz w:val="21"/>
                <w:szCs w:val="21"/>
              </w:rPr>
              <w:t>确认内审和管理评审策划情况及实施情况，确认体系运是否已运行并超过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个月，确认管理体系实施程度，能否证明已为第二阶段审核做好了准备，并确定第二阶段审核的时间和路线；</w:t>
            </w:r>
          </w:p>
          <w:p w:rsidR="003A3E8A" w:rsidRDefault="003A3E8A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3A3E8A" w:rsidRDefault="00DF232E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文平、</w:t>
            </w:r>
            <w:r>
              <w:rPr>
                <w:rFonts w:hint="eastAsia"/>
                <w:b/>
                <w:sz w:val="21"/>
                <w:szCs w:val="21"/>
              </w:rPr>
              <w:t>冉景洲</w:t>
            </w:r>
            <w:r w:rsidR="00C6489C">
              <w:rPr>
                <w:rFonts w:hint="eastAsia"/>
                <w:b/>
                <w:sz w:val="21"/>
                <w:szCs w:val="21"/>
              </w:rPr>
              <w:t>（审核</w:t>
            </w:r>
            <w:r w:rsidR="00C6489C">
              <w:rPr>
                <w:rFonts w:hint="eastAsia"/>
                <w:b/>
                <w:sz w:val="21"/>
                <w:szCs w:val="21"/>
              </w:rPr>
              <w:t>Q</w:t>
            </w:r>
            <w:r w:rsidR="00C6489C">
              <w:rPr>
                <w:rFonts w:hint="eastAsia"/>
                <w:b/>
                <w:sz w:val="21"/>
                <w:szCs w:val="21"/>
              </w:rPr>
              <w:t>、见证</w:t>
            </w:r>
            <w:r w:rsidR="00C6489C">
              <w:rPr>
                <w:rFonts w:hint="eastAsia"/>
                <w:b/>
                <w:sz w:val="21"/>
                <w:szCs w:val="21"/>
              </w:rPr>
              <w:t>E</w:t>
            </w:r>
            <w:r w:rsidR="00C6489C">
              <w:rPr>
                <w:rFonts w:hint="eastAsia"/>
                <w:b/>
                <w:sz w:val="21"/>
                <w:szCs w:val="21"/>
              </w:rPr>
              <w:t>）</w:t>
            </w:r>
          </w:p>
        </w:tc>
      </w:tr>
      <w:tr w:rsidR="00C6489C">
        <w:trPr>
          <w:cantSplit/>
          <w:trHeight w:val="4851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C6489C" w:rsidRDefault="00C6489C" w:rsidP="00C6489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Merge/>
            <w:vAlign w:val="center"/>
          </w:tcPr>
          <w:p w:rsidR="00C6489C" w:rsidRDefault="00C6489C" w:rsidP="00C6489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665" w:type="dxa"/>
            <w:vAlign w:val="center"/>
          </w:tcPr>
          <w:p w:rsidR="00C6489C" w:rsidRDefault="00C6489C" w:rsidP="00C648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</w:rPr>
              <w:t>了解为第二阶段审核所需资源的配置情况；</w:t>
            </w:r>
          </w:p>
          <w:p w:rsidR="00C6489C" w:rsidRDefault="00C6489C" w:rsidP="00C648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</w:t>
            </w:r>
            <w:r>
              <w:rPr>
                <w:rFonts w:hint="eastAsia"/>
                <w:sz w:val="21"/>
                <w:szCs w:val="21"/>
              </w:rPr>
              <w:t>确定管理层二阶段审核的重点。</w:t>
            </w:r>
          </w:p>
          <w:p w:rsidR="00C6489C" w:rsidRDefault="00C6489C" w:rsidP="00C648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</w:t>
            </w:r>
            <w:r>
              <w:rPr>
                <w:rFonts w:hint="eastAsia"/>
                <w:sz w:val="21"/>
                <w:szCs w:val="21"/>
              </w:rPr>
              <w:t>确认体系策划部门是否按要求建立、实施、保持并持续改进了体系。</w:t>
            </w:r>
          </w:p>
          <w:p w:rsidR="00C6489C" w:rsidRDefault="00C6489C" w:rsidP="00C648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</w:t>
            </w:r>
            <w:r>
              <w:rPr>
                <w:rFonts w:hint="eastAsia"/>
                <w:sz w:val="21"/>
                <w:szCs w:val="21"/>
              </w:rPr>
              <w:t>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 w:rsidR="00C6489C" w:rsidRDefault="00C6489C" w:rsidP="00C648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</w:t>
            </w:r>
            <w:r>
              <w:rPr>
                <w:rFonts w:hint="eastAsia"/>
                <w:sz w:val="21"/>
                <w:szCs w:val="21"/>
              </w:rPr>
              <w:t>适用法律法规、技术标准识别的充分性，收集合规性的证据。</w:t>
            </w:r>
          </w:p>
          <w:p w:rsidR="00C6489C" w:rsidRDefault="00C6489C" w:rsidP="00C648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</w:t>
            </w:r>
            <w:r>
              <w:rPr>
                <w:rFonts w:hint="eastAsia"/>
                <w:sz w:val="21"/>
                <w:szCs w:val="21"/>
              </w:rPr>
              <w:t>核实、确认受审核方各相关部门提供的相关信息（重点是资质、资格、产品范围、人数、规模、场所等）。</w:t>
            </w:r>
          </w:p>
          <w:p w:rsidR="00C6489C" w:rsidRDefault="00C6489C" w:rsidP="00C648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</w:t>
            </w:r>
            <w:r>
              <w:rPr>
                <w:sz w:val="21"/>
                <w:szCs w:val="21"/>
              </w:rPr>
              <w:t>对生产设备、环保设备、特种设备及监视测量设备的现场巡视了解</w:t>
            </w:r>
            <w:r>
              <w:rPr>
                <w:rFonts w:hint="eastAsia"/>
                <w:sz w:val="21"/>
                <w:szCs w:val="21"/>
              </w:rPr>
              <w:t>和确认。</w:t>
            </w:r>
          </w:p>
          <w:p w:rsidR="00C6489C" w:rsidRDefault="00C6489C" w:rsidP="00C648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15.</w:t>
            </w: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环境因素和危险源的识别、评价等控制情况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C6489C" w:rsidRDefault="00C6489C" w:rsidP="00C648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16.</w:t>
            </w:r>
            <w:r>
              <w:rPr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sz w:val="21"/>
                <w:szCs w:val="21"/>
              </w:rPr>
              <w:t>执行</w:t>
            </w:r>
            <w:r>
              <w:rPr>
                <w:sz w:val="21"/>
                <w:szCs w:val="21"/>
              </w:rPr>
              <w:t>。</w:t>
            </w:r>
          </w:p>
          <w:p w:rsidR="00C6489C" w:rsidRDefault="00C6489C" w:rsidP="00C6489C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17.</w:t>
            </w:r>
            <w:r>
              <w:rPr>
                <w:rFonts w:hint="eastAsia"/>
                <w:sz w:val="21"/>
                <w:szCs w:val="21"/>
              </w:rPr>
              <w:t>结合目标确定体系推动部门第二阶段重要审核点。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C6489C" w:rsidRDefault="00C6489C" w:rsidP="00C6489C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文平、冉景洲（审核</w:t>
            </w:r>
            <w:r>
              <w:rPr>
                <w:rFonts w:hint="eastAsia"/>
                <w:b/>
                <w:sz w:val="21"/>
                <w:szCs w:val="21"/>
              </w:rPr>
              <w:t>Q</w:t>
            </w:r>
            <w:r>
              <w:rPr>
                <w:rFonts w:hint="eastAsia"/>
                <w:b/>
                <w:sz w:val="21"/>
                <w:szCs w:val="21"/>
              </w:rPr>
              <w:t>、见证</w:t>
            </w:r>
            <w:r>
              <w:rPr>
                <w:rFonts w:hint="eastAsia"/>
                <w:b/>
                <w:sz w:val="21"/>
                <w:szCs w:val="21"/>
              </w:rPr>
              <w:t>E</w:t>
            </w:r>
            <w:r>
              <w:rPr>
                <w:rFonts w:hint="eastAsia"/>
                <w:b/>
                <w:sz w:val="21"/>
                <w:szCs w:val="21"/>
              </w:rPr>
              <w:t>）</w:t>
            </w:r>
          </w:p>
        </w:tc>
      </w:tr>
      <w:tr w:rsidR="003A3E8A">
        <w:trPr>
          <w:cantSplit/>
          <w:trHeight w:val="734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3A3E8A" w:rsidRDefault="003A3E8A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3A3E8A" w:rsidRDefault="00DF232E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30-1</w:t>
            </w:r>
            <w:r>
              <w:rPr>
                <w:rFonts w:hint="eastAsia"/>
                <w:b/>
                <w:sz w:val="21"/>
                <w:szCs w:val="21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00</w:t>
            </w:r>
          </w:p>
        </w:tc>
        <w:tc>
          <w:tcPr>
            <w:tcW w:w="6665" w:type="dxa"/>
            <w:vAlign w:val="center"/>
          </w:tcPr>
          <w:p w:rsidR="003A3E8A" w:rsidRDefault="00DF232E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3A3E8A" w:rsidRDefault="00DF232E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文平、</w:t>
            </w:r>
            <w:r>
              <w:rPr>
                <w:rFonts w:hint="eastAsia"/>
                <w:b/>
                <w:sz w:val="21"/>
                <w:szCs w:val="21"/>
              </w:rPr>
              <w:t>冉景洲</w:t>
            </w:r>
          </w:p>
        </w:tc>
      </w:tr>
    </w:tbl>
    <w:p w:rsidR="003A3E8A" w:rsidRDefault="00DF232E">
      <w:pPr>
        <w:tabs>
          <w:tab w:val="left" w:pos="432"/>
        </w:tabs>
        <w:spacing w:line="360" w:lineRule="auto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3A3E8A" w:rsidRDefault="00DF232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3A3E8A" w:rsidRDefault="00DF232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3A3E8A" w:rsidRDefault="00DF232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3A3E8A" w:rsidRDefault="00DF232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3A3E8A" w:rsidRDefault="00DF232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3A3E8A" w:rsidRDefault="00DF232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3A3E8A" w:rsidRDefault="00DF232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3A3E8A" w:rsidRDefault="00DF232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3A3E8A" w:rsidRDefault="00DF232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3A3E8A" w:rsidRDefault="00DF232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3A3E8A" w:rsidRDefault="00DF232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）由法定资格的劳动、卫生监测部门对组织特种设备、生产车间内有害物质的监测数据；</w:t>
      </w:r>
    </w:p>
    <w:p w:rsidR="003A3E8A" w:rsidRDefault="00DF232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3A3E8A" w:rsidRDefault="00DF232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3A3E8A" w:rsidRDefault="00DF232E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3A3E8A" w:rsidRDefault="00DF232E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3A3E8A" w:rsidRDefault="00DF232E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3A3E8A" w:rsidRDefault="00DF232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3A3E8A" w:rsidRDefault="00DF232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3A3E8A" w:rsidRDefault="00DF232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3A3E8A" w:rsidRDefault="00DF232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3A3E8A" w:rsidRDefault="00DF232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3A3E8A" w:rsidRDefault="00DF232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3A3E8A" w:rsidRDefault="00DF232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3A3E8A" w:rsidRDefault="00DF232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3A3E8A" w:rsidRDefault="00DF232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3A3E8A" w:rsidRDefault="00DF232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3A3E8A" w:rsidRDefault="00DF232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3A3E8A" w:rsidRDefault="00DF232E">
      <w:pPr>
        <w:spacing w:line="360" w:lineRule="auto"/>
        <w:ind w:firstLineChars="200" w:firstLine="422"/>
        <w:jc w:val="left"/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sectPr w:rsidR="003A3E8A" w:rsidSect="003A3E8A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32E" w:rsidRDefault="00DF232E" w:rsidP="003A3E8A">
      <w:r>
        <w:separator/>
      </w:r>
    </w:p>
  </w:endnote>
  <w:endnote w:type="continuationSeparator" w:id="0">
    <w:p w:rsidR="00DF232E" w:rsidRDefault="00DF232E" w:rsidP="003A3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3A3E8A" w:rsidRDefault="003A3E8A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DF232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6489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DF232E">
              <w:rPr>
                <w:lang w:val="zh-CN"/>
              </w:rPr>
              <w:t xml:space="preserve"> </w:t>
            </w:r>
            <w:r w:rsidR="00DF232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DF232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6489C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A3E8A" w:rsidRDefault="003A3E8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32E" w:rsidRDefault="00DF232E" w:rsidP="003A3E8A">
      <w:r>
        <w:separator/>
      </w:r>
    </w:p>
  </w:footnote>
  <w:footnote w:type="continuationSeparator" w:id="0">
    <w:p w:rsidR="00DF232E" w:rsidRDefault="00DF232E" w:rsidP="003A3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E8A" w:rsidRDefault="00DF232E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A3E8A" w:rsidRDefault="003A3E8A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30.5pt;margin-top:2.2pt;width:155.5pt;height:20.2pt;z-index:251658240" stroked="f">
          <v:textbox>
            <w:txbxContent>
              <w:p w:rsidR="003A3E8A" w:rsidRDefault="00DF232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F232E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DF232E">
      <w:rPr>
        <w:rStyle w:val="CharChar1"/>
        <w:rFonts w:hint="default"/>
        <w:w w:val="90"/>
      </w:rPr>
      <w:t>Co.,Ltd</w:t>
    </w:r>
    <w:proofErr w:type="spellEnd"/>
    <w:r w:rsidR="00DF232E">
      <w:rPr>
        <w:rStyle w:val="CharChar1"/>
        <w:rFonts w:hint="default"/>
        <w:w w:val="90"/>
      </w:rPr>
      <w:t>.</w:t>
    </w:r>
  </w:p>
  <w:p w:rsidR="003A3E8A" w:rsidRDefault="00DF232E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3E8A"/>
    <w:rsid w:val="003A3E8A"/>
    <w:rsid w:val="00C6489C"/>
    <w:rsid w:val="00DF232E"/>
    <w:rsid w:val="0AEB63E1"/>
    <w:rsid w:val="31E61747"/>
    <w:rsid w:val="4DB94758"/>
    <w:rsid w:val="51237AFA"/>
    <w:rsid w:val="53F9002C"/>
    <w:rsid w:val="5F731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8A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A3E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A3E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A3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3A3E8A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3A3E8A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A3E8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A3E8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A3E8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366</Words>
  <Characters>2089</Characters>
  <Application>Microsoft Office Word</Application>
  <DocSecurity>0</DocSecurity>
  <Lines>17</Lines>
  <Paragraphs>4</Paragraphs>
  <ScaleCrop>false</ScaleCrop>
  <Company>微软中国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24</cp:revision>
  <cp:lastPrinted>2019-03-27T03:10:00Z</cp:lastPrinted>
  <dcterms:created xsi:type="dcterms:W3CDTF">2015-06-17T12:16:00Z</dcterms:created>
  <dcterms:modified xsi:type="dcterms:W3CDTF">2020-08-21T03:15:00Z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