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1233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Merge w:val="restart"/>
            <w:vAlign w:val="center"/>
          </w:tcPr>
          <w:p>
            <w:pPr>
              <w:spacing w:before="120" w:line="320" w:lineRule="exact"/>
              <w:jc w:val="center"/>
              <w:rPr>
                <w:rFonts w:ascii="华文楷体" w:hAnsi="华文楷体" w:eastAsia="华文楷体"/>
                <w:szCs w:val="21"/>
              </w:rPr>
            </w:pPr>
            <w:r>
              <w:rPr>
                <w:rFonts w:hint="eastAsia" w:ascii="华文楷体" w:hAnsi="华文楷体" w:eastAsia="华文楷体"/>
                <w:szCs w:val="21"/>
              </w:rPr>
              <w:t>过程与活动、</w:t>
            </w:r>
          </w:p>
          <w:p>
            <w:pPr>
              <w:spacing w:line="320" w:lineRule="exact"/>
              <w:jc w:val="center"/>
              <w:rPr>
                <w:rFonts w:ascii="华文楷体" w:hAnsi="华文楷体" w:eastAsia="华文楷体"/>
                <w:szCs w:val="21"/>
              </w:rPr>
            </w:pPr>
            <w:r>
              <w:rPr>
                <w:rFonts w:hint="eastAsia" w:ascii="华文楷体" w:hAnsi="华文楷体" w:eastAsia="华文楷体"/>
                <w:szCs w:val="21"/>
              </w:rPr>
              <w:t>抽样计划</w:t>
            </w:r>
          </w:p>
        </w:tc>
        <w:tc>
          <w:tcPr>
            <w:tcW w:w="709" w:type="dxa"/>
            <w:vMerge w:val="restart"/>
            <w:vAlign w:val="center"/>
          </w:tcPr>
          <w:p>
            <w:pPr>
              <w:spacing w:line="320" w:lineRule="exact"/>
              <w:rPr>
                <w:rFonts w:ascii="华文楷体" w:hAnsi="华文楷体" w:eastAsia="华文楷体"/>
                <w:szCs w:val="21"/>
              </w:rPr>
            </w:pPr>
            <w:r>
              <w:rPr>
                <w:rFonts w:hint="eastAsia" w:ascii="华文楷体" w:hAnsi="华文楷体" w:eastAsia="华文楷体"/>
                <w:szCs w:val="21"/>
              </w:rPr>
              <w:t>涉及</w:t>
            </w:r>
          </w:p>
          <w:p>
            <w:pPr>
              <w:spacing w:line="320" w:lineRule="exact"/>
              <w:rPr>
                <w:rFonts w:ascii="华文楷体" w:hAnsi="华文楷体" w:eastAsia="华文楷体"/>
                <w:szCs w:val="21"/>
              </w:rPr>
            </w:pPr>
            <w:r>
              <w:rPr>
                <w:rFonts w:hint="eastAsia" w:ascii="华文楷体" w:hAnsi="华文楷体" w:eastAsia="华文楷体"/>
                <w:szCs w:val="21"/>
              </w:rPr>
              <w:t>条款</w:t>
            </w:r>
          </w:p>
        </w:tc>
        <w:tc>
          <w:tcPr>
            <w:tcW w:w="12332" w:type="dxa"/>
            <w:vAlign w:val="center"/>
          </w:tcPr>
          <w:p>
            <w:pPr>
              <w:spacing w:line="320" w:lineRule="exact"/>
              <w:rPr>
                <w:rFonts w:ascii="华文楷体" w:hAnsi="华文楷体" w:eastAsia="华文楷体"/>
                <w:szCs w:val="21"/>
              </w:rPr>
            </w:pPr>
            <w:r>
              <w:rPr>
                <w:rFonts w:hint="eastAsia" w:ascii="华文楷体" w:hAnsi="华文楷体" w:eastAsia="华文楷体"/>
                <w:szCs w:val="21"/>
              </w:rPr>
              <w:t>受审核部门：</w:t>
            </w:r>
            <w:r>
              <w:rPr>
                <w:rFonts w:hint="eastAsia" w:ascii="华文楷体" w:hAnsi="华文楷体" w:eastAsia="华文楷体"/>
                <w:szCs w:val="21"/>
                <w:lang w:val="en-US" w:eastAsia="zh-CN"/>
              </w:rPr>
              <w:t xml:space="preserve">管理层   </w:t>
            </w:r>
            <w:r>
              <w:rPr>
                <w:rFonts w:hint="eastAsia" w:ascii="华文楷体" w:hAnsi="华文楷体" w:eastAsia="华文楷体"/>
                <w:szCs w:val="21"/>
              </w:rPr>
              <w:t xml:space="preserve">主管领导/陪同人员 </w:t>
            </w:r>
            <w:r>
              <w:rPr>
                <w:rFonts w:hint="eastAsia" w:ascii="华文楷体" w:hAnsi="华文楷体" w:eastAsia="华文楷体" w:cs="宋体"/>
                <w:szCs w:val="21"/>
              </w:rPr>
              <w:t>钱鑫、谭福利/高姗姗</w:t>
            </w:r>
          </w:p>
        </w:tc>
        <w:tc>
          <w:tcPr>
            <w:tcW w:w="709" w:type="dxa"/>
            <w:vMerge w:val="restart"/>
            <w:vAlign w:val="center"/>
          </w:tcPr>
          <w:p>
            <w:pPr>
              <w:spacing w:line="320" w:lineRule="exact"/>
              <w:rPr>
                <w:rFonts w:ascii="华文楷体" w:hAnsi="华文楷体" w:eastAsia="华文楷体"/>
                <w:szCs w:val="21"/>
              </w:rPr>
            </w:pPr>
            <w:r>
              <w:rPr>
                <w:rFonts w:hint="eastAsia" w:ascii="华文楷体" w:hAnsi="华文楷体" w:eastAsia="华文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Merge w:val="continue"/>
            <w:vAlign w:val="center"/>
          </w:tcPr>
          <w:p>
            <w:pPr>
              <w:spacing w:line="320" w:lineRule="exact"/>
              <w:rPr>
                <w:rFonts w:ascii="华文楷体" w:hAnsi="华文楷体" w:eastAsia="华文楷体"/>
                <w:szCs w:val="21"/>
              </w:rPr>
            </w:pPr>
          </w:p>
        </w:tc>
        <w:tc>
          <w:tcPr>
            <w:tcW w:w="709" w:type="dxa"/>
            <w:vMerge w:val="continue"/>
            <w:vAlign w:val="center"/>
          </w:tcPr>
          <w:p>
            <w:pPr>
              <w:spacing w:line="320" w:lineRule="exact"/>
              <w:rPr>
                <w:rFonts w:ascii="华文楷体" w:hAnsi="华文楷体" w:eastAsia="华文楷体"/>
                <w:szCs w:val="21"/>
              </w:rPr>
            </w:pPr>
          </w:p>
        </w:tc>
        <w:tc>
          <w:tcPr>
            <w:tcW w:w="12332" w:type="dxa"/>
            <w:vAlign w:val="center"/>
          </w:tcPr>
          <w:p>
            <w:pPr>
              <w:spacing w:before="120" w:line="320" w:lineRule="exact"/>
              <w:rPr>
                <w:rFonts w:hint="default" w:ascii="华文楷体" w:hAnsi="华文楷体" w:eastAsia="华文楷体"/>
                <w:szCs w:val="21"/>
                <w:lang w:val="en-US" w:eastAsia="zh-CN"/>
              </w:rPr>
            </w:pPr>
            <w:r>
              <w:rPr>
                <w:rFonts w:hint="eastAsia" w:ascii="华文楷体" w:hAnsi="华文楷体" w:eastAsia="华文楷体"/>
                <w:szCs w:val="21"/>
              </w:rPr>
              <w:t>审核员：审核时间：20</w:t>
            </w:r>
            <w:r>
              <w:rPr>
                <w:rFonts w:hint="eastAsia" w:ascii="华文楷体" w:hAnsi="华文楷体" w:eastAsia="华文楷体"/>
                <w:szCs w:val="21"/>
                <w:lang w:val="en-US" w:eastAsia="zh-CN"/>
              </w:rPr>
              <w:t>20</w:t>
            </w:r>
            <w:r>
              <w:rPr>
                <w:rFonts w:hint="eastAsia" w:ascii="华文楷体" w:hAnsi="华文楷体" w:eastAsia="华文楷体"/>
                <w:szCs w:val="21"/>
              </w:rPr>
              <w:t>.</w:t>
            </w:r>
            <w:r>
              <w:rPr>
                <w:rFonts w:hint="eastAsia" w:ascii="华文楷体" w:hAnsi="华文楷体" w:eastAsia="华文楷体"/>
                <w:szCs w:val="21"/>
                <w:lang w:val="en-US" w:eastAsia="zh-CN"/>
              </w:rPr>
              <w:t>8</w:t>
            </w:r>
            <w:r>
              <w:rPr>
                <w:rFonts w:hint="eastAsia" w:ascii="华文楷体" w:hAnsi="华文楷体" w:eastAsia="华文楷体"/>
                <w:szCs w:val="21"/>
              </w:rPr>
              <w:t>.</w:t>
            </w:r>
            <w:r>
              <w:rPr>
                <w:rFonts w:hint="eastAsia" w:ascii="华文楷体" w:hAnsi="华文楷体" w:eastAsia="华文楷体"/>
                <w:szCs w:val="21"/>
                <w:lang w:val="en-US" w:eastAsia="zh-CN"/>
              </w:rPr>
              <w:t>24</w:t>
            </w:r>
          </w:p>
        </w:tc>
        <w:tc>
          <w:tcPr>
            <w:tcW w:w="709" w:type="dxa"/>
            <w:vMerge w:val="continue"/>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59" w:type="dxa"/>
            <w:vMerge w:val="continue"/>
            <w:vAlign w:val="center"/>
          </w:tcPr>
          <w:p>
            <w:pPr>
              <w:spacing w:line="320" w:lineRule="exact"/>
              <w:rPr>
                <w:rFonts w:ascii="华文楷体" w:hAnsi="华文楷体" w:eastAsia="华文楷体"/>
                <w:szCs w:val="21"/>
              </w:rPr>
            </w:pPr>
          </w:p>
        </w:tc>
        <w:tc>
          <w:tcPr>
            <w:tcW w:w="709" w:type="dxa"/>
            <w:vMerge w:val="continue"/>
            <w:vAlign w:val="center"/>
          </w:tcPr>
          <w:p>
            <w:pPr>
              <w:spacing w:line="320" w:lineRule="exact"/>
              <w:rPr>
                <w:rFonts w:ascii="华文楷体" w:hAnsi="华文楷体" w:eastAsia="华文楷体"/>
                <w:szCs w:val="21"/>
              </w:rPr>
            </w:pPr>
          </w:p>
        </w:tc>
        <w:tc>
          <w:tcPr>
            <w:tcW w:w="12332" w:type="dxa"/>
            <w:vAlign w:val="center"/>
          </w:tcPr>
          <w:p>
            <w:pPr>
              <w:adjustRightInd w:val="0"/>
              <w:snapToGrid w:val="0"/>
              <w:ind w:right="105" w:rightChars="50"/>
              <w:textAlignment w:val="baseline"/>
              <w:rPr>
                <w:rFonts w:ascii="宋体" w:hAnsi="宋体" w:cs="Arial"/>
                <w:b/>
                <w:spacing w:val="-6"/>
                <w:szCs w:val="21"/>
              </w:rPr>
            </w:pPr>
            <w:r>
              <w:rPr>
                <w:rFonts w:hint="eastAsia" w:ascii="华文楷体" w:hAnsi="华文楷体" w:eastAsia="华文楷体"/>
                <w:szCs w:val="21"/>
              </w:rPr>
              <w:t>审核条款：</w:t>
            </w:r>
            <w:r>
              <w:rPr>
                <w:rFonts w:hint="eastAsia" w:ascii="宋体" w:hAnsi="宋体" w:cs="Arial"/>
                <w:b/>
                <w:spacing w:val="-6"/>
                <w:szCs w:val="21"/>
              </w:rPr>
              <w:t>EMS:4.1理解组织及其环境、4.2理解相关方的需求和期望、4.3 确定管理体系的范围、4.4环境管理体系及其过程、5.1领导作用和承诺、5.2环境方针、5.3组织的岗位、职责和权限、6.1应对风险和机遇的措施、6.2环境目标及其实现的策划、7.1资源、9.3管理评审、10.1改进、10.3持续改进</w:t>
            </w:r>
          </w:p>
          <w:p>
            <w:pPr>
              <w:adjustRightInd w:val="0"/>
              <w:snapToGrid w:val="0"/>
              <w:spacing w:line="320" w:lineRule="exact"/>
              <w:ind w:right="105" w:rightChars="50"/>
              <w:jc w:val="left"/>
              <w:textAlignment w:val="baseline"/>
              <w:rPr>
                <w:rFonts w:ascii="华文楷体" w:hAnsi="华文楷体" w:eastAsia="华文楷体"/>
                <w:szCs w:val="21"/>
              </w:rPr>
            </w:pPr>
            <w:r>
              <w:rPr>
                <w:rFonts w:hint="eastAsia" w:asciiTheme="minorEastAsia" w:hAnsiTheme="minorEastAsia" w:eastAsiaTheme="minorEastAsia"/>
                <w:b/>
                <w:bCs/>
                <w:szCs w:val="21"/>
              </w:rPr>
              <w:t>资质验证/范围再确认/</w:t>
            </w:r>
            <w:r>
              <w:rPr>
                <w:rFonts w:hint="eastAsia" w:asciiTheme="minorEastAsia" w:hAnsiTheme="minorEastAsia" w:eastAsiaTheme="minorEastAsia"/>
                <w:b/>
                <w:bCs/>
                <w:szCs w:val="21"/>
                <w:lang w:eastAsia="zh-CN"/>
              </w:rPr>
              <w:t>初审</w:t>
            </w:r>
            <w:r>
              <w:rPr>
                <w:rFonts w:hint="eastAsia" w:asciiTheme="minorEastAsia" w:hAnsiTheme="minorEastAsia" w:eastAsiaTheme="minorEastAsia"/>
                <w:b/>
                <w:bCs/>
                <w:szCs w:val="21"/>
              </w:rPr>
              <w:t>问题验证/投诉或事故/政府主管部门监督抽查情况</w:t>
            </w:r>
            <w:r>
              <w:rPr>
                <w:rFonts w:hint="eastAsia" w:ascii="华文楷体" w:hAnsi="华文楷体" w:eastAsia="华文楷体"/>
                <w:b/>
                <w:bCs/>
                <w:szCs w:val="21"/>
              </w:rPr>
              <w:t>资质验证/范围再确认/</w:t>
            </w:r>
            <w:r>
              <w:rPr>
                <w:rFonts w:hint="eastAsia" w:ascii="华文楷体" w:hAnsi="华文楷体" w:eastAsia="华文楷体"/>
                <w:b/>
                <w:bCs/>
                <w:szCs w:val="21"/>
                <w:lang w:eastAsia="zh-CN"/>
              </w:rPr>
              <w:t>初审</w:t>
            </w:r>
            <w:r>
              <w:rPr>
                <w:rFonts w:hint="eastAsia" w:ascii="华文楷体" w:hAnsi="华文楷体" w:eastAsia="华文楷体"/>
                <w:b/>
                <w:bCs/>
                <w:szCs w:val="21"/>
              </w:rPr>
              <w:t>问题验证/投诉或事故/政府主管部门监督抽查情况</w:t>
            </w:r>
          </w:p>
        </w:tc>
        <w:tc>
          <w:tcPr>
            <w:tcW w:w="709" w:type="dxa"/>
            <w:vMerge w:val="continue"/>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1、理解组织及其所处环境</w:t>
            </w:r>
          </w:p>
          <w:p>
            <w:pPr>
              <w:spacing w:line="320" w:lineRule="exact"/>
              <w:rPr>
                <w:rFonts w:ascii="华文楷体" w:hAnsi="华文楷体" w:eastAsia="华文楷体" w:cs="宋体"/>
                <w:szCs w:val="21"/>
              </w:rPr>
            </w:pPr>
          </w:p>
          <w:p>
            <w:pPr>
              <w:spacing w:line="320" w:lineRule="exact"/>
              <w:rPr>
                <w:rFonts w:ascii="华文楷体" w:hAnsi="华文楷体" w:eastAsia="华文楷体"/>
                <w:szCs w:val="21"/>
              </w:rPr>
            </w:pPr>
          </w:p>
        </w:tc>
        <w:tc>
          <w:tcPr>
            <w:tcW w:w="70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E4.1</w:t>
            </w:r>
          </w:p>
          <w:p>
            <w:pPr>
              <w:spacing w:line="320" w:lineRule="exact"/>
              <w:rPr>
                <w:rFonts w:ascii="华文楷体" w:hAnsi="华文楷体" w:eastAsia="华文楷体"/>
                <w:szCs w:val="21"/>
              </w:rPr>
            </w:pPr>
          </w:p>
        </w:tc>
        <w:tc>
          <w:tcPr>
            <w:tcW w:w="12332" w:type="dxa"/>
            <w:vAlign w:val="center"/>
          </w:tcPr>
          <w:p>
            <w:pPr>
              <w:spacing w:line="320" w:lineRule="exact"/>
              <w:ind w:firstLine="105" w:firstLineChars="50"/>
              <w:rPr>
                <w:rFonts w:ascii="华文楷体" w:hAnsi="华文楷体" w:eastAsia="华文楷体" w:cs="宋体"/>
                <w:szCs w:val="21"/>
              </w:rPr>
            </w:pPr>
            <w:r>
              <w:rPr>
                <w:rFonts w:hint="eastAsia" w:ascii="华文楷体" w:hAnsi="华文楷体" w:eastAsia="华文楷体" w:cs="宋体"/>
                <w:szCs w:val="21"/>
              </w:rPr>
              <w:t>该公司2011年4月注册，法人：钱鑫，总经理：钱鑫。</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注册地址：黑龙江省大庆市让胡路区民营科技园5号301室；</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经营地址：黑龙江省大庆市让胡路区民营科技园5号301室；</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生产地址：黑龙江省大庆市萨尔图区福利厂院内（距离经营地址5.7公里）</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营业执照符合要求，见附件。</w:t>
            </w:r>
          </w:p>
          <w:p>
            <w:pPr>
              <w:spacing w:line="320" w:lineRule="exact"/>
              <w:ind w:firstLine="420" w:firstLineChars="200"/>
              <w:jc w:val="left"/>
              <w:rPr>
                <w:rFonts w:ascii="华文楷体" w:hAnsi="华文楷体" w:eastAsia="华文楷体" w:cs="宋体"/>
                <w:szCs w:val="21"/>
              </w:rPr>
            </w:pPr>
            <w:r>
              <w:rPr>
                <w:rFonts w:hint="eastAsia" w:ascii="华文楷体" w:hAnsi="华文楷体" w:eastAsia="华文楷体" w:cs="宋体"/>
                <w:szCs w:val="21"/>
              </w:rPr>
              <w:t>认证范围为：</w:t>
            </w:r>
          </w:p>
          <w:p>
            <w:pPr>
              <w:spacing w:line="320" w:lineRule="exact"/>
              <w:ind w:firstLine="402" w:firstLineChars="200"/>
              <w:rPr>
                <w:rFonts w:hint="eastAsia" w:eastAsia="宋体"/>
                <w:b/>
                <w:sz w:val="20"/>
                <w:lang w:eastAsia="zh-CN"/>
              </w:rPr>
            </w:pPr>
            <w:r>
              <w:rPr>
                <w:rFonts w:hint="eastAsia"/>
                <w:b/>
                <w:sz w:val="20"/>
                <w:lang w:eastAsia="zh-CN"/>
              </w:rPr>
              <w:t xml:space="preserve">石油钻采专用设备及配件、石油机械设备及配件、紧固件、泵及配件的加工，橡胶制品（井口盘根、密封圈、密封条）的销售 </w:t>
            </w:r>
          </w:p>
          <w:p>
            <w:pPr>
              <w:spacing w:line="32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公司管理体系设置了办公室（含财务）、供销部、生产技术部。</w:t>
            </w:r>
          </w:p>
          <w:p>
            <w:pPr>
              <w:spacing w:line="320" w:lineRule="exact"/>
              <w:ind w:firstLine="420" w:firstLineChars="200"/>
              <w:rPr>
                <w:rFonts w:ascii="华文楷体" w:hAnsi="华文楷体" w:eastAsia="华文楷体"/>
                <w:szCs w:val="21"/>
              </w:rPr>
            </w:pPr>
            <w:r>
              <w:rPr>
                <w:rFonts w:hint="eastAsia" w:ascii="华文楷体" w:hAnsi="华文楷体" w:eastAsia="华文楷体" w:cs="宋体"/>
                <w:szCs w:val="21"/>
              </w:rPr>
              <w:t>总经理钱鑫介绍：公司推行管理体系的目的主要就是提高公司市场准入，不断提升管理体系运行效果，持续满足顾客需求。</w:t>
            </w:r>
            <w:r>
              <w:rPr>
                <w:rFonts w:hint="eastAsia" w:ascii="华文楷体" w:hAnsi="华文楷体" w:eastAsia="华文楷体" w:cs="宋体"/>
                <w:szCs w:val="21"/>
                <w:lang w:val="en-US" w:eastAsia="zh-CN"/>
              </w:rPr>
              <w:t>体系认证一年以来，通过了环评验收，为公司绿色生产开创良好条件。</w:t>
            </w:r>
            <w:r>
              <w:rPr>
                <w:rFonts w:hint="eastAsia" w:ascii="华文楷体" w:hAnsi="华文楷体" w:eastAsia="华文楷体" w:cs="宋体"/>
                <w:szCs w:val="21"/>
              </w:rPr>
              <w:t>总经理</w:t>
            </w:r>
            <w:r>
              <w:rPr>
                <w:rFonts w:hint="eastAsia" w:ascii="华文楷体" w:hAnsi="华文楷体" w:eastAsia="华文楷体" w:cs="宋体"/>
                <w:szCs w:val="21"/>
                <w:lang w:val="en-US" w:eastAsia="zh-CN"/>
              </w:rPr>
              <w:t>对环境环境管理工作极为重视，取得了</w:t>
            </w:r>
            <w:r>
              <w:rPr>
                <w:rFonts w:hint="eastAsia" w:ascii="华文楷体" w:hAnsi="华文楷体" w:eastAsia="华文楷体" w:cs="宋体"/>
                <w:szCs w:val="21"/>
              </w:rPr>
              <w:t>确定了与本公司管理目标和战略方向相关并影响实现管理体系预期结果的各种内部因素和外部因素（国际、国家、地区和当地的各种法律法规、技术、竞争、文化和社会因素等）。这些因素包括了需要考虑的正面和负面因素或条件。公司办公室每年根据由公司销售人员从市场、客户、网络等搜集到的信息并结合公司自身业务运作情况进行分析，通过分析对这些内部和外部因素的相关信息进行监视和评审以确保其充分和适宜。</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理解相关方的需求和期望</w:t>
            </w:r>
          </w:p>
        </w:tc>
        <w:tc>
          <w:tcPr>
            <w:tcW w:w="70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E4.2</w:t>
            </w:r>
          </w:p>
          <w:p>
            <w:pPr>
              <w:spacing w:line="320" w:lineRule="exact"/>
              <w:rPr>
                <w:rFonts w:ascii="华文楷体" w:hAnsi="华文楷体" w:eastAsia="华文楷体"/>
                <w:szCs w:val="21"/>
              </w:rPr>
            </w:pPr>
          </w:p>
        </w:tc>
        <w:tc>
          <w:tcPr>
            <w:tcW w:w="12332" w:type="dxa"/>
            <w:vAlign w:val="center"/>
          </w:tcPr>
          <w:p>
            <w:pPr>
              <w:spacing w:line="320" w:lineRule="exact"/>
              <w:rPr>
                <w:rFonts w:ascii="华文楷体" w:hAnsi="华文楷体" w:eastAsia="华文楷体" w:cs="宋体"/>
                <w:szCs w:val="21"/>
              </w:rPr>
            </w:pPr>
            <w:r>
              <w:rPr>
                <w:rFonts w:hint="eastAsia" w:ascii="华文楷体" w:hAnsi="华文楷体" w:eastAsia="华文楷体" w:cs="宋体"/>
                <w:szCs w:val="21"/>
              </w:rPr>
              <w:t>公司对这些相关方及其要求的相关信息进行监视和评审，以便于理解和持续满足相关方的需求和期望。</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本公司考虑以下相关方：--顾客；--最终用户或受益人；股东；---外部供应商；--雇员及其他为组织工作者；--法律法规及监管机关；--地方社区团体；--非政府组织等。</w:t>
            </w:r>
          </w:p>
          <w:p>
            <w:pPr>
              <w:spacing w:line="320" w:lineRule="exact"/>
              <w:ind w:firstLine="420" w:firstLineChars="200"/>
              <w:rPr>
                <w:rFonts w:hint="default" w:ascii="华文楷体" w:hAnsi="华文楷体" w:eastAsia="华文楷体"/>
                <w:szCs w:val="21"/>
                <w:lang w:val="en-US" w:eastAsia="zh-CN"/>
              </w:rPr>
            </w:pPr>
            <w:r>
              <w:rPr>
                <w:rFonts w:hint="eastAsia" w:ascii="华文楷体" w:hAnsi="华文楷体" w:eastAsia="华文楷体" w:cs="宋体"/>
                <w:szCs w:val="21"/>
              </w:rPr>
              <w:t>目前顾客的主要需求期望是：持续提供顾客满意的产品和服务</w:t>
            </w:r>
            <w:r>
              <w:rPr>
                <w:rFonts w:hint="eastAsia" w:ascii="华文楷体" w:hAnsi="华文楷体" w:eastAsia="华文楷体" w:cs="宋体"/>
                <w:szCs w:val="21"/>
                <w:lang w:eastAsia="zh-CN"/>
              </w:rPr>
              <w:t>，</w:t>
            </w:r>
            <w:r>
              <w:rPr>
                <w:rFonts w:hint="eastAsia" w:ascii="华文楷体" w:hAnsi="华文楷体" w:eastAsia="华文楷体" w:cs="宋体"/>
                <w:szCs w:val="21"/>
                <w:lang w:val="en-US" w:eastAsia="zh-CN"/>
              </w:rPr>
              <w:t>创造良好的工作环境。</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确定环境管理体系的范围</w:t>
            </w:r>
          </w:p>
          <w:p>
            <w:pPr>
              <w:spacing w:line="320" w:lineRule="exact"/>
              <w:rPr>
                <w:rFonts w:ascii="华文楷体" w:hAnsi="华文楷体" w:eastAsia="华文楷体"/>
                <w:szCs w:val="21"/>
              </w:rPr>
            </w:pPr>
          </w:p>
        </w:tc>
        <w:tc>
          <w:tcPr>
            <w:tcW w:w="70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E4.3</w:t>
            </w:r>
          </w:p>
        </w:tc>
        <w:tc>
          <w:tcPr>
            <w:tcW w:w="12332" w:type="dxa"/>
            <w:vAlign w:val="center"/>
          </w:tcPr>
          <w:p>
            <w:pPr>
              <w:spacing w:line="320" w:lineRule="exact"/>
              <w:jc w:val="left"/>
              <w:rPr>
                <w:rFonts w:ascii="华文楷体" w:hAnsi="华文楷体" w:eastAsia="华文楷体" w:cs="宋体"/>
                <w:szCs w:val="21"/>
              </w:rPr>
            </w:pPr>
            <w:r>
              <w:rPr>
                <w:rFonts w:hint="eastAsia" w:ascii="华文楷体" w:hAnsi="华文楷体" w:eastAsia="华文楷体" w:cs="宋体"/>
                <w:szCs w:val="21"/>
              </w:rPr>
              <w:t>公司环境管理体系范围为：</w:t>
            </w:r>
          </w:p>
          <w:p>
            <w:pPr>
              <w:spacing w:line="320" w:lineRule="exact"/>
              <w:jc w:val="left"/>
              <w:rPr>
                <w:rFonts w:hint="eastAsia" w:ascii="楷体" w:hAnsi="楷体" w:eastAsia="楷体" w:cs="宋体"/>
                <w:kern w:val="0"/>
                <w:szCs w:val="21"/>
                <w:lang w:eastAsia="zh-CN"/>
              </w:rPr>
            </w:pPr>
            <w:r>
              <w:rPr>
                <w:rFonts w:hint="eastAsia" w:ascii="楷体" w:hAnsi="楷体" w:eastAsia="楷体"/>
                <w:b/>
                <w:szCs w:val="21"/>
                <w:lang w:eastAsia="zh-CN"/>
              </w:rPr>
              <w:t xml:space="preserve">石油钻采专用设备及配件、石油机械设备及配件、紧固件、泵及配件的加工，橡胶制品（井口盘根、密封圈、密封条）的销售 </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环境管理体系</w:t>
            </w:r>
          </w:p>
          <w:p>
            <w:pPr>
              <w:spacing w:line="320" w:lineRule="exact"/>
              <w:rPr>
                <w:rFonts w:ascii="华文楷体" w:hAnsi="华文楷体" w:eastAsia="华文楷体"/>
                <w:szCs w:val="21"/>
              </w:rPr>
            </w:pPr>
          </w:p>
        </w:tc>
        <w:tc>
          <w:tcPr>
            <w:tcW w:w="70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E4.4</w:t>
            </w:r>
          </w:p>
          <w:p>
            <w:pPr>
              <w:spacing w:line="320" w:lineRule="exact"/>
              <w:rPr>
                <w:rFonts w:ascii="华文楷体" w:hAnsi="华文楷体" w:eastAsia="华文楷体"/>
                <w:szCs w:val="21"/>
              </w:rPr>
            </w:pPr>
          </w:p>
        </w:tc>
        <w:tc>
          <w:tcPr>
            <w:tcW w:w="12332" w:type="dxa"/>
            <w:vAlign w:val="center"/>
          </w:tcPr>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该公司20</w:t>
            </w:r>
            <w:r>
              <w:rPr>
                <w:rFonts w:hint="eastAsia" w:ascii="华文楷体" w:hAnsi="华文楷体" w:eastAsia="华文楷体" w:cs="宋体"/>
                <w:szCs w:val="21"/>
                <w:lang w:val="en-US" w:eastAsia="zh-CN"/>
              </w:rPr>
              <w:t>20</w:t>
            </w:r>
            <w:r>
              <w:rPr>
                <w:rFonts w:hint="eastAsia" w:ascii="华文楷体" w:hAnsi="华文楷体" w:eastAsia="华文楷体" w:cs="宋体"/>
                <w:szCs w:val="21"/>
              </w:rPr>
              <w:t>年3月20日根据自身的实际情况和</w:t>
            </w:r>
            <w:r>
              <w:rPr>
                <w:rFonts w:hint="eastAsia" w:ascii="华文楷体" w:hAnsi="华文楷体" w:eastAsia="华文楷体" w:cs="宋体"/>
                <w:szCs w:val="21"/>
                <w:lang w:val="en-US" w:eastAsia="zh-CN"/>
              </w:rPr>
              <w:t>结合ISO45001;2018</w:t>
            </w:r>
            <w:r>
              <w:rPr>
                <w:rFonts w:hint="eastAsia" w:ascii="华文楷体" w:hAnsi="华文楷体" w:eastAsia="华文楷体" w:cs="宋体"/>
                <w:szCs w:val="21"/>
              </w:rPr>
              <w:t>标准的要求组织人员编制了管理手册</w:t>
            </w:r>
            <w:r>
              <w:rPr>
                <w:rFonts w:hint="eastAsia" w:ascii="华文楷体" w:hAnsi="华文楷体" w:eastAsia="华文楷体" w:cs="宋体"/>
                <w:szCs w:val="21"/>
                <w:lang w:val="en-US" w:eastAsia="zh-CN"/>
              </w:rPr>
              <w:t>B/0版</w:t>
            </w:r>
            <w:r>
              <w:rPr>
                <w:rFonts w:hint="eastAsia" w:ascii="华文楷体" w:hAnsi="华文楷体" w:eastAsia="华文楷体" w:cs="宋体"/>
                <w:szCs w:val="21"/>
              </w:rPr>
              <w:t>、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20</w:t>
            </w:r>
            <w:r>
              <w:rPr>
                <w:rFonts w:hint="eastAsia" w:ascii="华文楷体" w:hAnsi="华文楷体" w:eastAsia="华文楷体" w:cs="宋体"/>
                <w:szCs w:val="21"/>
                <w:lang w:val="en-US" w:eastAsia="zh-CN"/>
              </w:rPr>
              <w:t>20</w:t>
            </w:r>
            <w:r>
              <w:rPr>
                <w:rFonts w:hint="eastAsia" w:ascii="华文楷体" w:hAnsi="华文楷体" w:eastAsia="华文楷体" w:cs="宋体"/>
                <w:szCs w:val="21"/>
              </w:rPr>
              <w:t>年1-</w:t>
            </w:r>
            <w:r>
              <w:rPr>
                <w:rFonts w:hint="eastAsia" w:ascii="华文楷体" w:hAnsi="华文楷体" w:eastAsia="华文楷体" w:cs="宋体"/>
                <w:szCs w:val="21"/>
                <w:lang w:val="en-US" w:eastAsia="zh-CN"/>
              </w:rPr>
              <w:t>6</w:t>
            </w:r>
            <w:r>
              <w:rPr>
                <w:rFonts w:hint="eastAsia" w:ascii="华文楷体" w:hAnsi="华文楷体" w:eastAsia="华文楷体" w:cs="宋体"/>
                <w:szCs w:val="21"/>
              </w:rPr>
              <w:t>月份管理目标分解及完成情况记录。</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与总经理钱鑫交流：公司确定了满足与管理体系有关的客户及相关方的要求。</w:t>
            </w:r>
          </w:p>
          <w:p>
            <w:pPr>
              <w:spacing w:line="320" w:lineRule="exact"/>
              <w:rPr>
                <w:rFonts w:ascii="华文楷体" w:hAnsi="华文楷体" w:eastAsia="华文楷体" w:cs="宋体"/>
                <w:szCs w:val="21"/>
              </w:rPr>
            </w:pPr>
            <w:r>
              <w:rPr>
                <w:rFonts w:hint="eastAsia" w:ascii="华文楷体" w:hAnsi="华文楷体" w:eastAsia="华文楷体" w:cs="宋体"/>
                <w:szCs w:val="21"/>
              </w:rPr>
              <w:t>1.公司通过监视和评审有关相关方及其有关要求的信息，实现持续改进。如供应商管理、合同条款、</w:t>
            </w:r>
            <w:r>
              <w:rPr>
                <w:rFonts w:hint="eastAsia" w:ascii="华文楷体" w:hAnsi="华文楷体" w:eastAsia="华文楷体"/>
                <w:bCs/>
                <w:szCs w:val="21"/>
              </w:rPr>
              <w:t>石油钻采专用设备及配件、石油机械设备及配件、紧固件、泵及配件、橡胶制品（井口盘根、密封圈、密封条）的加工</w:t>
            </w:r>
            <w:r>
              <w:rPr>
                <w:rFonts w:hint="eastAsia" w:ascii="华文楷体" w:hAnsi="华文楷体" w:eastAsia="华文楷体" w:cs="宋体"/>
                <w:szCs w:val="21"/>
              </w:rPr>
              <w:t>质量及使用的安全可靠性、服务的时效性等风险和市场开拓的机遇。</w:t>
            </w:r>
          </w:p>
          <w:p>
            <w:pPr>
              <w:spacing w:line="320" w:lineRule="exact"/>
              <w:rPr>
                <w:rFonts w:ascii="华文楷体" w:hAnsi="华文楷体" w:eastAsia="华文楷体" w:cs="宋体"/>
                <w:szCs w:val="21"/>
              </w:rPr>
            </w:pPr>
            <w:r>
              <w:rPr>
                <w:rFonts w:hint="eastAsia" w:ascii="华文楷体" w:hAnsi="华文楷体" w:eastAsia="华文楷体" w:cs="宋体"/>
                <w:szCs w:val="21"/>
              </w:rPr>
              <w:t>2. 应对风险的措施：</w:t>
            </w:r>
          </w:p>
          <w:p>
            <w:pPr>
              <w:spacing w:line="320" w:lineRule="exact"/>
              <w:rPr>
                <w:rFonts w:ascii="华文楷体" w:hAnsi="华文楷体" w:eastAsia="华文楷体" w:cs="宋体"/>
                <w:szCs w:val="21"/>
              </w:rPr>
            </w:pPr>
            <w:r>
              <w:rPr>
                <w:rFonts w:hint="eastAsia" w:ascii="华文楷体" w:hAnsi="华文楷体" w:eastAsia="华文楷体" w:cs="宋体"/>
                <w:szCs w:val="21"/>
              </w:rPr>
              <w:t>a) 通过供应商的选择和评定来控制风险，选择供应商时考核其资质及其提供合格产品和合格服务的能力，应与客户需求相匹配。</w:t>
            </w:r>
          </w:p>
          <w:p>
            <w:pPr>
              <w:spacing w:line="320" w:lineRule="exact"/>
              <w:rPr>
                <w:rFonts w:ascii="华文楷体" w:hAnsi="华文楷体" w:eastAsia="华文楷体" w:cs="宋体"/>
                <w:szCs w:val="21"/>
              </w:rPr>
            </w:pPr>
            <w:r>
              <w:rPr>
                <w:rFonts w:hint="eastAsia" w:ascii="华文楷体" w:hAnsi="华文楷体" w:eastAsia="华文楷体" w:cs="宋体"/>
                <w:szCs w:val="21"/>
              </w:rPr>
              <w:t>b)通过签订客户协议和供应商协议的条款把控风险。从各个方面确保</w:t>
            </w:r>
            <w:r>
              <w:rPr>
                <w:rFonts w:hint="eastAsia" w:ascii="华文楷体" w:hAnsi="华文楷体" w:eastAsia="华文楷体"/>
                <w:bCs/>
                <w:szCs w:val="21"/>
              </w:rPr>
              <w:t>石油钻采专用设备及配件、石油机械设备及配件、紧固件、泵及配件、橡胶制品（井口盘根、密封圈、密封条）的加工的</w:t>
            </w:r>
            <w:r>
              <w:rPr>
                <w:rFonts w:hint="eastAsia" w:ascii="华文楷体" w:hAnsi="华文楷体" w:eastAsia="华文楷体" w:cs="宋体"/>
                <w:szCs w:val="21"/>
              </w:rPr>
              <w:t>质量，提高客户满意度，同时对风险加以控制。</w:t>
            </w:r>
          </w:p>
          <w:p>
            <w:pPr>
              <w:spacing w:line="320" w:lineRule="exact"/>
              <w:rPr>
                <w:rFonts w:ascii="华文楷体" w:hAnsi="华文楷体" w:eastAsia="华文楷体" w:cs="宋体"/>
                <w:szCs w:val="21"/>
              </w:rPr>
            </w:pPr>
            <w:r>
              <w:rPr>
                <w:rFonts w:hint="eastAsia" w:ascii="华文楷体" w:hAnsi="华文楷体" w:eastAsia="华文楷体" w:cs="宋体"/>
                <w:szCs w:val="21"/>
              </w:rPr>
              <w:t>3.识别</w:t>
            </w:r>
            <w:r>
              <w:rPr>
                <w:rFonts w:hint="eastAsia" w:ascii="华文楷体" w:hAnsi="华文楷体" w:eastAsia="华文楷体"/>
                <w:bCs/>
                <w:szCs w:val="21"/>
              </w:rPr>
              <w:t>石油钻采专用设备及配件、石油机械设备及配件、紧固件、泵及配件、橡胶制品（井口盘根、密封圈、密封条）的加工</w:t>
            </w:r>
            <w:r>
              <w:rPr>
                <w:rFonts w:hint="eastAsia" w:ascii="华文楷体" w:hAnsi="华文楷体" w:eastAsia="华文楷体" w:cs="宋体"/>
                <w:szCs w:val="21"/>
              </w:rPr>
              <w:t>风险及具体应对措施，采购的风险，严格供应商评审，选择合格供方，要求质量保证能力和产品质量满足客户要求，并严格进行合格供方业绩评价。通过采购合同或协议与加工合同或协议的条款匹配来控制风险，产品经检验提供第三方测试合格后交货来控制产品质量的风险。</w:t>
            </w:r>
          </w:p>
          <w:p>
            <w:pPr>
              <w:spacing w:line="320" w:lineRule="exact"/>
              <w:rPr>
                <w:rFonts w:ascii="华文楷体" w:hAnsi="华文楷体" w:eastAsia="华文楷体"/>
                <w:szCs w:val="21"/>
              </w:rPr>
            </w:pPr>
            <w:r>
              <w:rPr>
                <w:rFonts w:hint="eastAsia" w:ascii="华文楷体" w:hAnsi="华文楷体" w:eastAsia="华文楷体" w:cs="宋体"/>
                <w:szCs w:val="21"/>
              </w:rPr>
              <w:t>4.通过对</w:t>
            </w:r>
            <w:r>
              <w:rPr>
                <w:rFonts w:hint="eastAsia" w:ascii="华文楷体" w:hAnsi="华文楷体" w:eastAsia="华文楷体"/>
                <w:bCs/>
                <w:szCs w:val="21"/>
              </w:rPr>
              <w:t>石油钻采专用设备及配件、石油机械设备及配件、紧固件、泵及配件、橡胶制品（井口盘根、密封圈、密封条）的加工</w:t>
            </w:r>
            <w:r>
              <w:rPr>
                <w:rFonts w:hint="eastAsia" w:ascii="华文楷体" w:hAnsi="华文楷体" w:eastAsia="华文楷体" w:cs="宋体"/>
                <w:szCs w:val="21"/>
              </w:rPr>
              <w:t>的风险控制和环保、交付等风险控制，在具体操作过程中实施的措施，实现了对整个供应链管理的风险控制，为客户提供更全面的</w:t>
            </w:r>
            <w:r>
              <w:rPr>
                <w:rFonts w:hint="eastAsia" w:ascii="华文楷体" w:hAnsi="华文楷体" w:eastAsia="华文楷体"/>
                <w:bCs/>
                <w:szCs w:val="21"/>
              </w:rPr>
              <w:t>石油钻采专用设备及配件、石油机械设备及配件、紧固件、泵及配件、橡胶制品（井口盘根、密封圈、密封条）的加工和服务</w:t>
            </w:r>
            <w:r>
              <w:rPr>
                <w:rFonts w:hint="eastAsia" w:ascii="华文楷体" w:hAnsi="华文楷体" w:eastAsia="华文楷体" w:cs="宋体"/>
                <w:szCs w:val="21"/>
              </w:rPr>
              <w:t>质量。</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领导作用与承诺</w:t>
            </w:r>
          </w:p>
          <w:p>
            <w:pPr>
              <w:spacing w:line="320" w:lineRule="exact"/>
              <w:rPr>
                <w:rFonts w:ascii="华文楷体" w:hAnsi="华文楷体" w:eastAsia="华文楷体"/>
                <w:szCs w:val="21"/>
              </w:rPr>
            </w:pPr>
          </w:p>
        </w:tc>
        <w:tc>
          <w:tcPr>
            <w:tcW w:w="70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E5.1</w:t>
            </w:r>
          </w:p>
          <w:p>
            <w:pPr>
              <w:spacing w:line="320" w:lineRule="exact"/>
              <w:rPr>
                <w:rFonts w:ascii="华文楷体" w:hAnsi="华文楷体" w:eastAsia="华文楷体" w:cs="宋体"/>
                <w:szCs w:val="21"/>
              </w:rPr>
            </w:pPr>
          </w:p>
          <w:p>
            <w:pPr>
              <w:spacing w:line="320" w:lineRule="exact"/>
              <w:rPr>
                <w:rFonts w:ascii="华文楷体" w:hAnsi="华文楷体" w:eastAsia="华文楷体"/>
                <w:szCs w:val="21"/>
              </w:rPr>
            </w:pPr>
          </w:p>
        </w:tc>
        <w:tc>
          <w:tcPr>
            <w:tcW w:w="12332" w:type="dxa"/>
            <w:vAlign w:val="center"/>
          </w:tcPr>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公司总经理钱鑫介绍主要承诺有：</w:t>
            </w:r>
          </w:p>
          <w:p>
            <w:pPr>
              <w:spacing w:line="320" w:lineRule="exact"/>
              <w:rPr>
                <w:rFonts w:ascii="华文楷体" w:hAnsi="华文楷体" w:eastAsia="华文楷体" w:cs="宋体"/>
                <w:szCs w:val="21"/>
              </w:rPr>
            </w:pPr>
            <w:r>
              <w:rPr>
                <w:rFonts w:hint="eastAsia" w:ascii="华文楷体" w:hAnsi="华文楷体" w:eastAsia="华文楷体" w:cs="宋体"/>
                <w:szCs w:val="21"/>
              </w:rPr>
              <w:t>1)对管理体系的有效性要承担责任；</w:t>
            </w:r>
          </w:p>
          <w:p>
            <w:pPr>
              <w:spacing w:line="320" w:lineRule="exact"/>
              <w:rPr>
                <w:rFonts w:ascii="华文楷体" w:hAnsi="华文楷体" w:eastAsia="华文楷体" w:cs="宋体"/>
                <w:szCs w:val="21"/>
              </w:rPr>
            </w:pPr>
            <w:r>
              <w:rPr>
                <w:rFonts w:hint="eastAsia" w:ascii="华文楷体" w:hAnsi="华文楷体" w:eastAsia="华文楷体" w:cs="宋体"/>
                <w:szCs w:val="21"/>
              </w:rPr>
              <w:t>2)建立公司的管理方针和目标并确保与公司的环境相适应，与公司战略方向保持一致以及方针在公司内得到沟通理解和有效实施；</w:t>
            </w:r>
          </w:p>
          <w:p>
            <w:pPr>
              <w:spacing w:line="320" w:lineRule="exact"/>
              <w:rPr>
                <w:rFonts w:ascii="华文楷体" w:hAnsi="华文楷体" w:eastAsia="华文楷体" w:cs="宋体"/>
                <w:szCs w:val="21"/>
              </w:rPr>
            </w:pPr>
            <w:r>
              <w:rPr>
                <w:rFonts w:hint="eastAsia" w:ascii="华文楷体" w:hAnsi="华文楷体" w:eastAsia="华文楷体" w:cs="宋体"/>
                <w:szCs w:val="21"/>
              </w:rPr>
              <w:t>3）确保管理体系要求及过程融入公司的生产加工、销售各过程：</w:t>
            </w:r>
          </w:p>
          <w:p>
            <w:pPr>
              <w:spacing w:line="320" w:lineRule="exact"/>
              <w:rPr>
                <w:rFonts w:ascii="华文楷体" w:hAnsi="华文楷体" w:eastAsia="华文楷体" w:cs="宋体"/>
                <w:szCs w:val="21"/>
              </w:rPr>
            </w:pPr>
            <w:r>
              <w:rPr>
                <w:rFonts w:hint="eastAsia" w:ascii="华文楷体" w:hAnsi="华文楷体" w:eastAsia="华文楷体" w:cs="宋体"/>
                <w:szCs w:val="21"/>
              </w:rPr>
              <w:t>4）促进使用过程方法和机遇风险的思维；</w:t>
            </w:r>
          </w:p>
          <w:p>
            <w:pPr>
              <w:spacing w:line="320" w:lineRule="exact"/>
              <w:rPr>
                <w:rFonts w:ascii="华文楷体" w:hAnsi="华文楷体" w:eastAsia="华文楷体" w:cs="宋体"/>
                <w:szCs w:val="21"/>
              </w:rPr>
            </w:pPr>
            <w:r>
              <w:rPr>
                <w:rFonts w:hint="eastAsia" w:ascii="华文楷体" w:hAnsi="华文楷体" w:eastAsia="华文楷体" w:cs="宋体"/>
                <w:szCs w:val="21"/>
              </w:rPr>
              <w:t>5)建立合理的公司组织结构,确保管理体系所需资源能被获得；</w:t>
            </w:r>
          </w:p>
          <w:p>
            <w:pPr>
              <w:spacing w:line="320" w:lineRule="exact"/>
              <w:rPr>
                <w:rFonts w:ascii="华文楷体" w:hAnsi="华文楷体" w:eastAsia="华文楷体" w:cs="宋体"/>
                <w:szCs w:val="21"/>
              </w:rPr>
            </w:pPr>
            <w:r>
              <w:rPr>
                <w:rFonts w:hint="eastAsia" w:ascii="华文楷体" w:hAnsi="华文楷体" w:eastAsia="华文楷体" w:cs="宋体"/>
                <w:szCs w:val="21"/>
              </w:rPr>
              <w:t>6)建立良好的沟通机制，杜绝因沟通影响管理体系运行有效性；</w:t>
            </w:r>
          </w:p>
          <w:p>
            <w:pPr>
              <w:spacing w:line="320" w:lineRule="exact"/>
              <w:rPr>
                <w:rFonts w:ascii="华文楷体" w:hAnsi="华文楷体" w:eastAsia="华文楷体" w:cs="宋体"/>
                <w:szCs w:val="21"/>
              </w:rPr>
            </w:pPr>
            <w:r>
              <w:rPr>
                <w:rFonts w:hint="eastAsia" w:ascii="华文楷体" w:hAnsi="华文楷体" w:eastAsia="华文楷体" w:cs="宋体"/>
                <w:szCs w:val="21"/>
              </w:rPr>
              <w:t>7）确保管理体系实现其预期的结果；</w:t>
            </w:r>
          </w:p>
          <w:p>
            <w:pPr>
              <w:spacing w:line="320" w:lineRule="exact"/>
              <w:rPr>
                <w:rFonts w:ascii="华文楷体" w:hAnsi="华文楷体" w:eastAsia="华文楷体" w:cs="宋体"/>
                <w:szCs w:val="21"/>
              </w:rPr>
            </w:pPr>
            <w:r>
              <w:rPr>
                <w:rFonts w:hint="eastAsia" w:ascii="华文楷体" w:hAnsi="华文楷体" w:eastAsia="华文楷体" w:cs="宋体"/>
                <w:szCs w:val="21"/>
              </w:rPr>
              <w:t>8)促使员工积极参与，指导和支持他们为公司管理体系的有效性作出贡献；</w:t>
            </w:r>
          </w:p>
          <w:p>
            <w:pPr>
              <w:spacing w:line="320" w:lineRule="exact"/>
              <w:rPr>
                <w:rFonts w:ascii="华文楷体" w:hAnsi="华文楷体" w:eastAsia="华文楷体" w:cs="宋体"/>
                <w:szCs w:val="21"/>
              </w:rPr>
            </w:pPr>
            <w:r>
              <w:rPr>
                <w:rFonts w:hint="eastAsia" w:ascii="华文楷体" w:hAnsi="华文楷体" w:eastAsia="华文楷体" w:cs="宋体"/>
                <w:szCs w:val="21"/>
              </w:rPr>
              <w:t>9）推动公司改进和创新；</w:t>
            </w:r>
          </w:p>
          <w:p>
            <w:pPr>
              <w:spacing w:line="320" w:lineRule="exact"/>
              <w:rPr>
                <w:rFonts w:ascii="华文楷体" w:hAnsi="华文楷体" w:eastAsia="华文楷体" w:cs="宋体"/>
                <w:szCs w:val="21"/>
              </w:rPr>
            </w:pPr>
            <w:r>
              <w:rPr>
                <w:rFonts w:hint="eastAsia" w:ascii="华文楷体" w:hAnsi="华文楷体" w:eastAsia="华文楷体" w:cs="宋体"/>
                <w:szCs w:val="21"/>
              </w:rPr>
              <w:t>10)梳理各管理岗位的任职要求及相应的考核标准，公司内部公开发布任命书，以支持其他管理者代表及员工代表在其负责领域证实其领导作用；</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对全体员工进行了顾客关注焦点的宣传和培训，制定了公司的管理体系文件和QEO目标，并按规定进行了管理评审，目前公司的管理体系要求基本得到了落实。管理层通过制定方针和目标并通过会议、培训等形式要求员工理解企业的方针目标以及传达守法经营及达到顾客满意的质量意识的重要性并形成制度化，强调企业实施管理体系管理的重要性。资源提供较充分并通过定期进行管理评审发现过程中存在的问题并加以改进，管理承诺基本有效。企业通过会议、培训等形式要求员工理解公司的方针和目标，以及遵守法律法规的重要性及顾客满意的重要性，并形成制度化，规定了定期检查落实的情况，并有具体要求。</w:t>
            </w:r>
          </w:p>
          <w:p>
            <w:pPr>
              <w:spacing w:line="320" w:lineRule="exact"/>
              <w:ind w:firstLine="420" w:firstLineChars="200"/>
              <w:rPr>
                <w:rFonts w:ascii="华文楷体" w:hAnsi="华文楷体" w:eastAsia="华文楷体"/>
                <w:szCs w:val="21"/>
              </w:rPr>
            </w:pPr>
            <w:r>
              <w:rPr>
                <w:rFonts w:hint="eastAsia" w:ascii="华文楷体" w:hAnsi="华文楷体" w:eastAsia="华文楷体" w:cs="宋体"/>
                <w:szCs w:val="21"/>
              </w:rPr>
              <w:t>管理承诺基本实现，没有违反法律法规的情况发生。</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环境方针</w:t>
            </w:r>
          </w:p>
          <w:p>
            <w:pPr>
              <w:spacing w:line="320" w:lineRule="exact"/>
              <w:rPr>
                <w:rFonts w:ascii="华文楷体" w:hAnsi="华文楷体" w:eastAsia="华文楷体" w:cs="宋体"/>
                <w:szCs w:val="21"/>
              </w:rPr>
            </w:pPr>
          </w:p>
        </w:tc>
        <w:tc>
          <w:tcPr>
            <w:tcW w:w="70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E5.2</w:t>
            </w:r>
          </w:p>
        </w:tc>
        <w:tc>
          <w:tcPr>
            <w:tcW w:w="12332" w:type="dxa"/>
            <w:vAlign w:val="center"/>
          </w:tcPr>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该公司QEO管理方针，详见管理手册0.5章节</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公司以质量、环境、职业健康安全标准为基础，结合公司实际特制定QEO管理方针。与总经理进行交谈，总经理对方针内涵的理解较深刻。方针能为制定目标提供框架，方针基本符合标准的要求。</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总经理通过会议、文件发放等手段保证管理方针为全体员工理解并落实到工作中。钱鑫总经理介绍管理评审时对方针的持续适宜性进行了评审，提供了相关的评审记录。管理方针通过文件、培训等形式将公司管理方针传达给所有为公司工作或代表公司的人员，相关方也可通过办公室获取公司管理方针。</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组织的岗位、职责和权限</w:t>
            </w:r>
          </w:p>
          <w:p>
            <w:pPr>
              <w:spacing w:line="320" w:lineRule="exact"/>
              <w:rPr>
                <w:rFonts w:ascii="华文楷体" w:hAnsi="华文楷体" w:eastAsia="华文楷体" w:cs="宋体"/>
                <w:szCs w:val="21"/>
              </w:rPr>
            </w:pPr>
          </w:p>
        </w:tc>
        <w:tc>
          <w:tcPr>
            <w:tcW w:w="709" w:type="dxa"/>
          </w:tcPr>
          <w:p>
            <w:pPr>
              <w:spacing w:line="320" w:lineRule="exact"/>
              <w:rPr>
                <w:rFonts w:ascii="华文楷体" w:hAnsi="华文楷体" w:eastAsia="华文楷体" w:cs="宋体"/>
                <w:szCs w:val="21"/>
              </w:rPr>
            </w:pPr>
            <w:r>
              <w:rPr>
                <w:rFonts w:ascii="华文楷体" w:hAnsi="华文楷体" w:eastAsia="华文楷体" w:cs="宋体"/>
                <w:szCs w:val="21"/>
              </w:rPr>
              <w:t>E5.3</w:t>
            </w:r>
          </w:p>
          <w:p>
            <w:pPr>
              <w:spacing w:line="320" w:lineRule="exact"/>
              <w:rPr>
                <w:rFonts w:ascii="华文楷体" w:hAnsi="华文楷体" w:eastAsia="华文楷体" w:cs="宋体"/>
                <w:szCs w:val="21"/>
              </w:rPr>
            </w:pPr>
          </w:p>
        </w:tc>
        <w:tc>
          <w:tcPr>
            <w:tcW w:w="12332" w:type="dxa"/>
            <w:vAlign w:val="center"/>
          </w:tcPr>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确定了部门、各岗位人员职责、权限和相互关系，并在公司内对各级员工进行了必要的传达。对从事与产品销售有关的管理、执行和验证人员规定其职责、权限及其相互关系，以实现公司管理方针和管理目标。建立、实施和保持公司管理体系所需的过程，公司任命副总谭福利为管理体系的管理者代表。其职责和权限规定如下：</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确保本公司管理体系所需的过程得到建立、实施和保持，代表总经理行使职权；</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询问管代谭福利对其职责回答基本正确。并叙述了体系建立以来在文件编制、内审、方针目标制定、应对风险的措施、环境因素识别和控制、合规性评价、内部审核等过程中履行了相应的职责。</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应对风险和机遇的措施</w:t>
            </w:r>
          </w:p>
          <w:p>
            <w:pPr>
              <w:spacing w:line="320" w:lineRule="exact"/>
              <w:rPr>
                <w:rFonts w:ascii="华文楷体" w:hAnsi="华文楷体" w:eastAsia="华文楷体" w:cs="宋体"/>
                <w:szCs w:val="21"/>
              </w:rPr>
            </w:pPr>
          </w:p>
        </w:tc>
        <w:tc>
          <w:tcPr>
            <w:tcW w:w="70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E6.1</w:t>
            </w:r>
          </w:p>
          <w:p>
            <w:pPr>
              <w:spacing w:line="320" w:lineRule="exact"/>
              <w:rPr>
                <w:rFonts w:ascii="华文楷体" w:hAnsi="华文楷体" w:eastAsia="华文楷体"/>
                <w:szCs w:val="21"/>
              </w:rPr>
            </w:pPr>
          </w:p>
          <w:p>
            <w:pPr>
              <w:spacing w:line="320" w:lineRule="exact"/>
              <w:rPr>
                <w:rFonts w:ascii="华文楷体" w:hAnsi="华文楷体" w:eastAsia="华文楷体" w:cs="宋体"/>
                <w:szCs w:val="21"/>
              </w:rPr>
            </w:pPr>
          </w:p>
          <w:p>
            <w:pPr>
              <w:spacing w:line="320" w:lineRule="exact"/>
              <w:rPr>
                <w:rFonts w:ascii="华文楷体" w:hAnsi="华文楷体" w:eastAsia="华文楷体" w:cs="宋体"/>
                <w:szCs w:val="21"/>
              </w:rPr>
            </w:pPr>
          </w:p>
        </w:tc>
        <w:tc>
          <w:tcPr>
            <w:tcW w:w="12332" w:type="dxa"/>
            <w:vAlign w:val="center"/>
          </w:tcPr>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识别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r>
              <w:rPr>
                <w:rFonts w:hint="eastAsia" w:ascii="华文楷体" w:hAnsi="华文楷体" w:eastAsia="华文楷体" w:cs="宋体"/>
                <w:kern w:val="0"/>
                <w:szCs w:val="21"/>
              </w:rPr>
              <w:t>在策划</w:t>
            </w:r>
            <w:r>
              <w:rPr>
                <w:rFonts w:hint="eastAsia" w:ascii="华文楷体" w:hAnsi="华文楷体" w:eastAsia="华文楷体" w:cs="宋体"/>
                <w:szCs w:val="21"/>
              </w:rPr>
              <w:t>应对风险和机遇</w:t>
            </w:r>
            <w:r>
              <w:rPr>
                <w:rFonts w:hint="eastAsia" w:ascii="华文楷体" w:hAnsi="华文楷体" w:eastAsia="华文楷体" w:cs="宋体"/>
                <w:kern w:val="0"/>
                <w:szCs w:val="21"/>
              </w:rPr>
              <w:t>的措施时，</w:t>
            </w:r>
            <w:r>
              <w:rPr>
                <w:rFonts w:hint="eastAsia" w:ascii="华文楷体" w:hAnsi="华文楷体" w:eastAsia="华文楷体" w:cs="宋体"/>
                <w:szCs w:val="21"/>
              </w:rPr>
              <w:t>办公室综合考虑了企业所处的环境、重要环境因素、合规义务，以及面对的风险和机遇，制定了环境、职业健康安全目标及管理方案，总经理钱鑫批准。环境、职业健康安全管理方案中明确为实现环境、职业健康安全目标和指标的责任部门；规定实现环境、职业健康安全目标和指标的时间；具体措施和经费预算；由总经理钱鑫批准。环境、职业健康安全管理方案的实施，办公室每半年对方案实施情况进行检查跟踪，向总经理报告；总经理介绍：公司一般在管理评审之前，对环境、职业健康安全目标及管理方案由办公室组织对其进行评审，并将完成情况以书面形式呈报管理者代表审核，并提交管理评审。</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959" w:type="dxa"/>
          </w:tcPr>
          <w:p>
            <w:pPr>
              <w:spacing w:line="320" w:lineRule="exact"/>
              <w:rPr>
                <w:rFonts w:ascii="华文楷体" w:hAnsi="华文楷体" w:eastAsia="华文楷体"/>
                <w:szCs w:val="21"/>
              </w:rPr>
            </w:pPr>
          </w:p>
          <w:p>
            <w:pPr>
              <w:spacing w:line="320" w:lineRule="exact"/>
              <w:rPr>
                <w:rFonts w:ascii="华文楷体" w:hAnsi="华文楷体" w:eastAsia="华文楷体" w:cs="宋体"/>
                <w:szCs w:val="21"/>
              </w:rPr>
            </w:pPr>
            <w:r>
              <w:rPr>
                <w:rFonts w:ascii="华文楷体" w:hAnsi="华文楷体" w:eastAsia="华文楷体" w:cs="宋体"/>
                <w:szCs w:val="21"/>
              </w:rPr>
              <w:t>环境目标及其策划</w:t>
            </w:r>
          </w:p>
        </w:tc>
        <w:tc>
          <w:tcPr>
            <w:tcW w:w="709" w:type="dxa"/>
          </w:tcPr>
          <w:p>
            <w:pPr>
              <w:spacing w:line="320" w:lineRule="exact"/>
              <w:rPr>
                <w:rFonts w:ascii="华文楷体" w:hAnsi="华文楷体" w:eastAsia="华文楷体"/>
                <w:szCs w:val="21"/>
              </w:rPr>
            </w:pPr>
          </w:p>
          <w:p>
            <w:pPr>
              <w:spacing w:line="320" w:lineRule="exact"/>
              <w:rPr>
                <w:rFonts w:ascii="华文楷体" w:hAnsi="华文楷体" w:eastAsia="华文楷体"/>
                <w:szCs w:val="21"/>
              </w:rPr>
            </w:pPr>
            <w:r>
              <w:rPr>
                <w:rFonts w:hint="eastAsia" w:ascii="华文楷体" w:hAnsi="华文楷体" w:eastAsia="华文楷体"/>
                <w:szCs w:val="21"/>
              </w:rPr>
              <w:t>E6.2</w:t>
            </w:r>
          </w:p>
          <w:p>
            <w:pPr>
              <w:spacing w:line="320" w:lineRule="exact"/>
              <w:rPr>
                <w:rFonts w:ascii="华文楷体" w:hAnsi="华文楷体" w:eastAsia="华文楷体"/>
                <w:szCs w:val="21"/>
              </w:rPr>
            </w:pPr>
          </w:p>
        </w:tc>
        <w:tc>
          <w:tcPr>
            <w:tcW w:w="12332" w:type="dxa"/>
            <w:vAlign w:val="center"/>
          </w:tcPr>
          <w:p>
            <w:pPr>
              <w:spacing w:line="320" w:lineRule="exact"/>
              <w:ind w:firstLine="420" w:firstLineChars="200"/>
              <w:rPr>
                <w:rFonts w:ascii="华文楷体" w:hAnsi="华文楷体" w:eastAsia="华文楷体"/>
                <w:szCs w:val="21"/>
              </w:rPr>
            </w:pPr>
            <w:r>
              <w:rPr>
                <w:rFonts w:hint="eastAsia" w:ascii="华文楷体" w:hAnsi="华文楷体" w:eastAsia="华文楷体" w:cs="宋体"/>
                <w:szCs w:val="21"/>
              </w:rPr>
              <w:t>公司在管理手册中0.5章节中制定了QEO目标，</w:t>
            </w:r>
            <w:r>
              <w:rPr>
                <w:rFonts w:hint="eastAsia" w:ascii="华文楷体" w:hAnsi="华文楷体" w:eastAsia="华文楷体"/>
                <w:szCs w:val="21"/>
              </w:rPr>
              <w:t>公司QEO目标：</w:t>
            </w:r>
          </w:p>
          <w:p>
            <w:pPr>
              <w:tabs>
                <w:tab w:val="left" w:pos="2535"/>
              </w:tabs>
              <w:spacing w:line="320" w:lineRule="exact"/>
              <w:ind w:firstLine="630" w:firstLineChars="300"/>
              <w:rPr>
                <w:rFonts w:ascii="华文楷体" w:hAnsi="华文楷体" w:eastAsia="华文楷体"/>
                <w:bCs/>
                <w:szCs w:val="21"/>
              </w:rPr>
            </w:pPr>
            <w:r>
              <w:rPr>
                <w:rFonts w:hint="eastAsia" w:ascii="华文楷体" w:hAnsi="华文楷体" w:eastAsia="华文楷体"/>
                <w:bCs/>
                <w:szCs w:val="21"/>
              </w:rPr>
              <w:t>1.产品出厂合格率100%；</w:t>
            </w:r>
          </w:p>
          <w:p>
            <w:pPr>
              <w:tabs>
                <w:tab w:val="left" w:pos="2535"/>
              </w:tabs>
              <w:spacing w:line="320" w:lineRule="exact"/>
              <w:ind w:firstLine="630" w:firstLineChars="300"/>
              <w:rPr>
                <w:rFonts w:ascii="华文楷体" w:hAnsi="华文楷体" w:eastAsia="华文楷体"/>
                <w:bCs/>
                <w:szCs w:val="21"/>
              </w:rPr>
            </w:pPr>
            <w:r>
              <w:rPr>
                <w:rFonts w:hint="eastAsia" w:ascii="华文楷体" w:hAnsi="华文楷体" w:eastAsia="华文楷体"/>
                <w:bCs/>
                <w:szCs w:val="21"/>
              </w:rPr>
              <w:t>2.顾客满意率92%以上；客户投诉率为0；</w:t>
            </w:r>
          </w:p>
          <w:p>
            <w:pPr>
              <w:tabs>
                <w:tab w:val="left" w:pos="2535"/>
              </w:tabs>
              <w:spacing w:line="320" w:lineRule="exact"/>
              <w:ind w:firstLine="630" w:firstLineChars="300"/>
              <w:rPr>
                <w:rFonts w:ascii="华文楷体" w:hAnsi="华文楷体" w:eastAsia="华文楷体"/>
                <w:bCs/>
                <w:szCs w:val="21"/>
              </w:rPr>
            </w:pPr>
            <w:r>
              <w:rPr>
                <w:rFonts w:hint="eastAsia" w:ascii="华文楷体" w:hAnsi="华文楷体" w:eastAsia="华文楷体"/>
                <w:bCs/>
                <w:szCs w:val="21"/>
              </w:rPr>
              <w:t>3.产品销售率90%以上；</w:t>
            </w:r>
          </w:p>
          <w:p>
            <w:pPr>
              <w:tabs>
                <w:tab w:val="left" w:pos="2535"/>
              </w:tabs>
              <w:spacing w:line="320" w:lineRule="exact"/>
              <w:ind w:firstLine="630" w:firstLineChars="300"/>
              <w:rPr>
                <w:rFonts w:ascii="华文楷体" w:hAnsi="华文楷体" w:eastAsia="华文楷体"/>
                <w:bCs/>
                <w:szCs w:val="21"/>
              </w:rPr>
            </w:pPr>
            <w:r>
              <w:rPr>
                <w:rFonts w:hint="eastAsia" w:ascii="华文楷体" w:hAnsi="华文楷体" w:eastAsia="华文楷体"/>
                <w:bCs/>
                <w:szCs w:val="21"/>
              </w:rPr>
              <w:t>4.工业生产事故千人死亡率不超过0.03人次/千人。年交通事故百台车次事故率低于0.3次/百车；</w:t>
            </w:r>
          </w:p>
          <w:p>
            <w:pPr>
              <w:tabs>
                <w:tab w:val="left" w:pos="2535"/>
              </w:tabs>
              <w:spacing w:line="320" w:lineRule="exact"/>
              <w:ind w:firstLine="630" w:firstLineChars="300"/>
              <w:rPr>
                <w:rFonts w:ascii="华文楷体" w:hAnsi="华文楷体" w:eastAsia="华文楷体"/>
                <w:bCs/>
                <w:szCs w:val="21"/>
              </w:rPr>
            </w:pPr>
            <w:r>
              <w:rPr>
                <w:rFonts w:hint="eastAsia" w:ascii="华文楷体" w:hAnsi="华文楷体" w:eastAsia="华文楷体"/>
                <w:bCs/>
                <w:szCs w:val="21"/>
              </w:rPr>
              <w:t>5.火灾事故为零；</w:t>
            </w:r>
          </w:p>
          <w:p>
            <w:pPr>
              <w:tabs>
                <w:tab w:val="left" w:pos="2535"/>
              </w:tabs>
              <w:spacing w:line="320" w:lineRule="exact"/>
              <w:ind w:firstLine="630" w:firstLineChars="300"/>
              <w:rPr>
                <w:rFonts w:ascii="华文楷体" w:hAnsi="华文楷体" w:eastAsia="华文楷体"/>
                <w:bCs/>
                <w:szCs w:val="21"/>
              </w:rPr>
            </w:pPr>
            <w:r>
              <w:rPr>
                <w:rFonts w:hint="eastAsia" w:ascii="华文楷体" w:hAnsi="华文楷体" w:eastAsia="华文楷体"/>
                <w:bCs/>
                <w:szCs w:val="21"/>
              </w:rPr>
              <w:t>6.保障员工健康，职业病年发病率0.1人次/百次；</w:t>
            </w:r>
          </w:p>
          <w:p>
            <w:pPr>
              <w:tabs>
                <w:tab w:val="left" w:pos="2535"/>
              </w:tabs>
              <w:spacing w:line="320" w:lineRule="exact"/>
              <w:ind w:firstLine="630" w:firstLineChars="300"/>
              <w:rPr>
                <w:rFonts w:ascii="华文楷体" w:hAnsi="华文楷体" w:eastAsia="华文楷体"/>
                <w:bCs/>
                <w:szCs w:val="21"/>
              </w:rPr>
            </w:pPr>
            <w:r>
              <w:rPr>
                <w:rFonts w:hint="eastAsia" w:ascii="华文楷体" w:hAnsi="华文楷体" w:eastAsia="华文楷体"/>
                <w:bCs/>
                <w:szCs w:val="21"/>
              </w:rPr>
              <w:t>7.环境监测不超标，无环境和生态破坏事故；</w:t>
            </w:r>
          </w:p>
          <w:p>
            <w:pPr>
              <w:tabs>
                <w:tab w:val="left" w:pos="2535"/>
              </w:tabs>
              <w:spacing w:line="320" w:lineRule="exact"/>
              <w:ind w:firstLine="630" w:firstLineChars="300"/>
              <w:rPr>
                <w:rFonts w:ascii="华文楷体" w:hAnsi="华文楷体" w:eastAsia="华文楷体"/>
                <w:bCs/>
                <w:szCs w:val="21"/>
              </w:rPr>
            </w:pPr>
            <w:r>
              <w:rPr>
                <w:rFonts w:hint="eastAsia" w:ascii="华文楷体" w:hAnsi="华文楷体" w:eastAsia="华文楷体"/>
                <w:bCs/>
                <w:szCs w:val="21"/>
              </w:rPr>
              <w:t>8.能源消耗比上一年消耗水平节约水5%、节约电4%；</w:t>
            </w:r>
          </w:p>
          <w:p>
            <w:pPr>
              <w:tabs>
                <w:tab w:val="left" w:pos="2535"/>
              </w:tabs>
              <w:spacing w:line="320" w:lineRule="exact"/>
              <w:ind w:firstLine="630" w:firstLineChars="300"/>
              <w:rPr>
                <w:rFonts w:ascii="华文楷体" w:hAnsi="华文楷体" w:eastAsia="华文楷体"/>
                <w:szCs w:val="21"/>
              </w:rPr>
            </w:pPr>
            <w:r>
              <w:rPr>
                <w:rFonts w:hint="eastAsia" w:ascii="华文楷体" w:hAnsi="华文楷体" w:eastAsia="华文楷体"/>
                <w:bCs/>
                <w:szCs w:val="21"/>
              </w:rPr>
              <w:t>9.法规、法规符合性100%。</w:t>
            </w:r>
          </w:p>
          <w:p>
            <w:pPr>
              <w:spacing w:line="320" w:lineRule="exact"/>
              <w:rPr>
                <w:rFonts w:ascii="华文楷体" w:hAnsi="华文楷体" w:eastAsia="华文楷体" w:cs="宋体"/>
                <w:szCs w:val="21"/>
              </w:rPr>
            </w:pPr>
            <w:r>
              <w:rPr>
                <w:rFonts w:ascii="华文楷体" w:hAnsi="华文楷体" w:eastAsia="华文楷体" w:cs="宋体"/>
                <w:szCs w:val="21"/>
              </w:rPr>
              <w:t>查到公司</w:t>
            </w:r>
            <w:r>
              <w:rPr>
                <w:rFonts w:hint="eastAsia" w:ascii="华文楷体" w:hAnsi="华文楷体" w:eastAsia="华文楷体"/>
                <w:szCs w:val="21"/>
              </w:rPr>
              <w:t>对目标管理进行了策划，建立了各部门的分目标和指标及管理方案，每（月）季度末对目标、指标进行考核，提供公司</w:t>
            </w:r>
            <w:r>
              <w:rPr>
                <w:rFonts w:hint="eastAsia" w:ascii="华文楷体" w:hAnsi="华文楷体" w:eastAsia="华文楷体"/>
                <w:szCs w:val="21"/>
                <w:lang w:eastAsia="zh-CN"/>
              </w:rPr>
              <w:t>2020</w:t>
            </w:r>
            <w:r>
              <w:rPr>
                <w:rFonts w:hint="eastAsia" w:ascii="华文楷体" w:hAnsi="华文楷体" w:eastAsia="华文楷体"/>
                <w:szCs w:val="21"/>
              </w:rPr>
              <w:t>年1-9聁目标指标完成情况统计报告，在各部门审核时详细审核各目标考核情况。</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资源</w:t>
            </w:r>
          </w:p>
          <w:p>
            <w:pPr>
              <w:spacing w:line="320" w:lineRule="exact"/>
              <w:rPr>
                <w:rFonts w:ascii="华文楷体" w:hAnsi="华文楷体" w:eastAsia="华文楷体" w:cs="宋体"/>
                <w:szCs w:val="21"/>
              </w:rPr>
            </w:pPr>
          </w:p>
        </w:tc>
        <w:tc>
          <w:tcPr>
            <w:tcW w:w="709" w:type="dxa"/>
          </w:tcPr>
          <w:p>
            <w:pPr>
              <w:spacing w:line="320" w:lineRule="exact"/>
              <w:rPr>
                <w:rFonts w:ascii="华文楷体" w:hAnsi="华文楷体" w:eastAsia="华文楷体"/>
                <w:szCs w:val="21"/>
              </w:rPr>
            </w:pPr>
            <w:r>
              <w:rPr>
                <w:rFonts w:hint="eastAsia" w:ascii="华文楷体" w:hAnsi="华文楷体" w:eastAsia="华文楷体"/>
                <w:szCs w:val="21"/>
              </w:rPr>
              <w:t>E7.1.</w:t>
            </w:r>
          </w:p>
        </w:tc>
        <w:tc>
          <w:tcPr>
            <w:tcW w:w="12332" w:type="dxa"/>
            <w:vAlign w:val="center"/>
          </w:tcPr>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总经理钱鑫介绍及查看：公司配备了必要的人力资源，基础设施及生产设备、办公设备、车间、仓库等。产品标准规范/技术文件、体系文件、资金等体系运行所必要的资源，能够持续满足顾客需求和环境管理体系运行及改进的基本需求。</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59" w:type="dxa"/>
          </w:tcPr>
          <w:p>
            <w:pPr>
              <w:spacing w:line="32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信息交流</w:t>
            </w:r>
          </w:p>
          <w:p>
            <w:pPr>
              <w:spacing w:line="320" w:lineRule="exact"/>
              <w:rPr>
                <w:rFonts w:ascii="华文楷体" w:hAnsi="华文楷体" w:eastAsia="华文楷体" w:cs="宋体"/>
                <w:szCs w:val="21"/>
              </w:rPr>
            </w:pPr>
          </w:p>
        </w:tc>
        <w:tc>
          <w:tcPr>
            <w:tcW w:w="709" w:type="dxa"/>
          </w:tcPr>
          <w:p>
            <w:pPr>
              <w:spacing w:line="32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E7.4</w:t>
            </w:r>
          </w:p>
        </w:tc>
        <w:tc>
          <w:tcPr>
            <w:tcW w:w="12332" w:type="dxa"/>
            <w:vAlign w:val="center"/>
          </w:tcPr>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公司编制并实施了《信息交流、协商和沟通控制程序》，规定了职责、工作流程，包括内部沟通和外部沟通的方法和要求。</w:t>
            </w:r>
          </w:p>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现场查阅内部交流信息：包括方针、目标完成情况、内审和管理评审报告、不符合信息等。</w:t>
            </w:r>
          </w:p>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外部交流信息：通过发放《关于对相关方要求的告知书》与相关方就相关环境、职业健康安全信息进行相互沟通。和员工刘X、黄XX面谈，知道公司的管理者代表</w:t>
            </w:r>
            <w:r>
              <w:rPr>
                <w:rFonts w:hint="eastAsia" w:ascii="华文楷体" w:hAnsi="华文楷体" w:eastAsia="华文楷体"/>
                <w:szCs w:val="21"/>
                <w:u w:val="single"/>
              </w:rPr>
              <w:t>谭福利</w:t>
            </w:r>
            <w:r>
              <w:rPr>
                <w:rFonts w:hint="eastAsia" w:ascii="华文楷体" w:hAnsi="华文楷体" w:eastAsia="华文楷体"/>
                <w:szCs w:val="21"/>
              </w:rPr>
              <w:t>。包括内审、纠正措施实施、风险控制、环境因素识别和控制、危险源识别、应急管理等工作中的表率及推进作用。</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管理评审</w:t>
            </w:r>
          </w:p>
          <w:p>
            <w:pPr>
              <w:spacing w:line="320" w:lineRule="exact"/>
              <w:rPr>
                <w:rFonts w:ascii="华文楷体" w:hAnsi="华文楷体" w:eastAsia="华文楷体" w:cs="宋体"/>
                <w:szCs w:val="21"/>
              </w:rPr>
            </w:pPr>
          </w:p>
        </w:tc>
        <w:tc>
          <w:tcPr>
            <w:tcW w:w="709" w:type="dxa"/>
          </w:tcPr>
          <w:p>
            <w:pPr>
              <w:spacing w:line="320" w:lineRule="exact"/>
              <w:rPr>
                <w:rFonts w:ascii="华文楷体" w:hAnsi="华文楷体" w:eastAsia="华文楷体"/>
                <w:szCs w:val="21"/>
              </w:rPr>
            </w:pPr>
            <w:r>
              <w:rPr>
                <w:rFonts w:hint="eastAsia" w:ascii="华文楷体" w:hAnsi="华文楷体" w:eastAsia="华文楷体"/>
                <w:szCs w:val="21"/>
              </w:rPr>
              <w:t>E9.3</w:t>
            </w:r>
          </w:p>
          <w:p>
            <w:pPr>
              <w:spacing w:line="320" w:lineRule="exact"/>
              <w:rPr>
                <w:rFonts w:ascii="华文楷体" w:hAnsi="华文楷体" w:eastAsia="华文楷体"/>
                <w:szCs w:val="21"/>
              </w:rPr>
            </w:pPr>
          </w:p>
          <w:p>
            <w:pPr>
              <w:spacing w:line="320" w:lineRule="exact"/>
              <w:rPr>
                <w:rFonts w:ascii="华文楷体" w:hAnsi="华文楷体" w:eastAsia="华文楷体"/>
                <w:szCs w:val="21"/>
              </w:rPr>
            </w:pPr>
          </w:p>
        </w:tc>
        <w:tc>
          <w:tcPr>
            <w:tcW w:w="12332" w:type="dxa"/>
            <w:vAlign w:val="center"/>
          </w:tcPr>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公司制定了管理评审程序;提供：1.管理评审计划，</w:t>
            </w:r>
            <w:r>
              <w:rPr>
                <w:rFonts w:hint="eastAsia" w:ascii="华文楷体" w:hAnsi="华文楷体" w:eastAsia="华文楷体"/>
                <w:szCs w:val="21"/>
              </w:rPr>
              <w:t>QEO-JL-9.3-01</w:t>
            </w:r>
            <w:r>
              <w:rPr>
                <w:rFonts w:hint="eastAsia" w:ascii="华文楷体" w:hAnsi="华文楷体" w:eastAsia="华文楷体" w:cs="宋体"/>
                <w:szCs w:val="21"/>
              </w:rPr>
              <w:t xml:space="preserve">  </w:t>
            </w:r>
          </w:p>
          <w:p>
            <w:pPr>
              <w:spacing w:line="320" w:lineRule="exact"/>
              <w:rPr>
                <w:rFonts w:ascii="华文楷体" w:hAnsi="华文楷体" w:eastAsia="华文楷体"/>
                <w:bCs/>
                <w:szCs w:val="21"/>
              </w:rPr>
            </w:pPr>
            <w:r>
              <w:rPr>
                <w:rFonts w:hint="eastAsia" w:ascii="华文楷体" w:hAnsi="华文楷体" w:eastAsia="华文楷体"/>
                <w:bCs/>
                <w:szCs w:val="21"/>
              </w:rPr>
              <w:t>评审目的：评价质量、环境、职业健康安全兼容管理体系的持续适宜性、充分性和有效性，寻求管理体系改进的机会；评价方针、组织机构、资源配置的适宜性；迎接第三方的认证机构督审核。</w:t>
            </w:r>
          </w:p>
          <w:p>
            <w:pPr>
              <w:spacing w:line="320" w:lineRule="exact"/>
              <w:rPr>
                <w:rFonts w:hint="eastAsia" w:ascii="华文楷体" w:hAnsi="华文楷体" w:eastAsia="华文楷体"/>
                <w:szCs w:val="21"/>
                <w:lang w:val="en-US" w:eastAsia="zh-CN"/>
              </w:rPr>
            </w:pPr>
            <w:r>
              <w:rPr>
                <w:rFonts w:hint="eastAsia" w:ascii="华文楷体" w:hAnsi="华文楷体" w:eastAsia="华文楷体" w:cs="宋体"/>
                <w:szCs w:val="21"/>
              </w:rPr>
              <w:t>评审时间：计划20</w:t>
            </w:r>
            <w:r>
              <w:rPr>
                <w:rFonts w:hint="eastAsia" w:ascii="华文楷体" w:hAnsi="华文楷体" w:eastAsia="华文楷体" w:cs="宋体"/>
                <w:szCs w:val="21"/>
                <w:lang w:val="en-US" w:eastAsia="zh-CN"/>
              </w:rPr>
              <w:t>20</w:t>
            </w:r>
            <w:r>
              <w:rPr>
                <w:rFonts w:hint="eastAsia" w:ascii="华文楷体" w:hAnsi="华文楷体" w:eastAsia="华文楷体" w:cs="宋体"/>
                <w:szCs w:val="21"/>
              </w:rPr>
              <w:t xml:space="preserve">年7月25日进行，初审无间隔要求， 评审方式：会议评审，查管理评审计划   </w:t>
            </w:r>
            <w:r>
              <w:rPr>
                <w:rFonts w:hint="eastAsia" w:ascii="华文楷体" w:hAnsi="华文楷体" w:eastAsia="华文楷体"/>
                <w:szCs w:val="21"/>
              </w:rPr>
              <w:t>编制：李成一。时间：20</w:t>
            </w:r>
            <w:r>
              <w:rPr>
                <w:rFonts w:hint="eastAsia" w:ascii="华文楷体" w:hAnsi="华文楷体" w:eastAsia="华文楷体"/>
                <w:szCs w:val="21"/>
                <w:lang w:val="en-US" w:eastAsia="zh-CN"/>
              </w:rPr>
              <w:t>20</w:t>
            </w:r>
            <w:r>
              <w:rPr>
                <w:rFonts w:hint="eastAsia" w:ascii="华文楷体" w:hAnsi="华文楷体" w:eastAsia="华文楷体"/>
                <w:szCs w:val="21"/>
              </w:rPr>
              <w:t>.7.</w:t>
            </w:r>
            <w:r>
              <w:rPr>
                <w:rFonts w:hint="eastAsia" w:ascii="华文楷体" w:hAnsi="华文楷体" w:eastAsia="华文楷体"/>
                <w:szCs w:val="21"/>
                <w:lang w:val="en-US" w:eastAsia="zh-CN"/>
              </w:rPr>
              <w:t>21</w:t>
            </w:r>
            <w:r>
              <w:rPr>
                <w:rFonts w:hint="eastAsia" w:ascii="华文楷体" w:hAnsi="华文楷体" w:eastAsia="华文楷体"/>
                <w:szCs w:val="21"/>
              </w:rPr>
              <w:t xml:space="preserve"> 审核：谭福利 批准：钱鑫20</w:t>
            </w:r>
            <w:r>
              <w:rPr>
                <w:rFonts w:hint="eastAsia" w:ascii="华文楷体" w:hAnsi="华文楷体" w:eastAsia="华文楷体"/>
                <w:szCs w:val="21"/>
                <w:lang w:val="en-US" w:eastAsia="zh-CN"/>
              </w:rPr>
              <w:t>20</w:t>
            </w:r>
            <w:r>
              <w:rPr>
                <w:rFonts w:hint="eastAsia" w:ascii="华文楷体" w:hAnsi="华文楷体" w:eastAsia="华文楷体"/>
                <w:szCs w:val="21"/>
              </w:rPr>
              <w:t>.7.2</w:t>
            </w:r>
            <w:r>
              <w:rPr>
                <w:rFonts w:hint="eastAsia" w:ascii="华文楷体" w:hAnsi="华文楷体" w:eastAsia="华文楷体"/>
                <w:szCs w:val="21"/>
                <w:lang w:val="en-US" w:eastAsia="zh-CN"/>
              </w:rPr>
              <w:t>1</w:t>
            </w:r>
          </w:p>
          <w:p>
            <w:pPr>
              <w:spacing w:line="320" w:lineRule="exact"/>
              <w:rPr>
                <w:rFonts w:ascii="华文楷体" w:hAnsi="华文楷体" w:eastAsia="华文楷体" w:cs="宋体"/>
                <w:szCs w:val="21"/>
              </w:rPr>
            </w:pPr>
            <w:r>
              <w:rPr>
                <w:rFonts w:hint="eastAsia" w:ascii="华文楷体" w:hAnsi="华文楷体" w:eastAsia="华文楷体" w:cs="宋体"/>
                <w:szCs w:val="21"/>
              </w:rPr>
              <w:t>查看管理评审记录：参加人员。查到包括公司总经理、管理者代表、查到：钱鑫、谭福利、陈玉凤、刘金库、李晓影等人员签到。管理评审计划中明确了评审内容和资料准备要求。</w:t>
            </w:r>
          </w:p>
          <w:p>
            <w:pPr>
              <w:spacing w:line="320" w:lineRule="exact"/>
              <w:rPr>
                <w:rFonts w:ascii="华文楷体" w:hAnsi="华文楷体" w:eastAsia="华文楷体" w:cs="宋体"/>
                <w:szCs w:val="21"/>
              </w:rPr>
            </w:pPr>
            <w:r>
              <w:rPr>
                <w:rFonts w:hint="eastAsia" w:ascii="华文楷体" w:hAnsi="华文楷体" w:eastAsia="华文楷体" w:cs="宋体"/>
                <w:szCs w:val="21"/>
              </w:rPr>
              <w:t>2.管理评审会议记录，</w:t>
            </w:r>
          </w:p>
          <w:p>
            <w:pPr>
              <w:spacing w:line="320" w:lineRule="exact"/>
              <w:rPr>
                <w:rFonts w:ascii="华文楷体" w:hAnsi="华文楷体" w:eastAsia="华文楷体" w:cs="宋体"/>
                <w:szCs w:val="21"/>
              </w:rPr>
            </w:pPr>
            <w:r>
              <w:rPr>
                <w:rFonts w:hint="eastAsia" w:ascii="华文楷体" w:hAnsi="华文楷体" w:eastAsia="华文楷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320" w:lineRule="exact"/>
              <w:rPr>
                <w:rFonts w:ascii="华文楷体" w:hAnsi="华文楷体" w:eastAsia="华文楷体" w:cs="宋体"/>
                <w:szCs w:val="21"/>
              </w:rPr>
            </w:pPr>
            <w:r>
              <w:rPr>
                <w:rFonts w:hint="eastAsia" w:ascii="华文楷体" w:hAnsi="华文楷体" w:eastAsia="华文楷体" w:cs="宋体"/>
                <w:szCs w:val="21"/>
              </w:rPr>
              <w:t>3.管理评审报告，</w:t>
            </w:r>
          </w:p>
          <w:p>
            <w:pPr>
              <w:spacing w:line="320" w:lineRule="exact"/>
              <w:rPr>
                <w:rFonts w:ascii="华文楷体" w:hAnsi="华文楷体" w:eastAsia="华文楷体" w:cs="宋体"/>
                <w:szCs w:val="21"/>
              </w:rPr>
            </w:pPr>
            <w:r>
              <w:rPr>
                <w:rFonts w:hint="eastAsia" w:ascii="华文楷体" w:hAnsi="华文楷体" w:eastAsia="华文楷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320" w:lineRule="exact"/>
              <w:ind w:firstLine="630" w:firstLineChars="300"/>
              <w:rPr>
                <w:rFonts w:ascii="华文楷体" w:hAnsi="华文楷体" w:eastAsia="华文楷体"/>
                <w:szCs w:val="21"/>
              </w:rPr>
            </w:pPr>
            <w:r>
              <w:rPr>
                <w:rFonts w:hint="eastAsia" w:ascii="华文楷体" w:hAnsi="华文楷体" w:eastAsia="华文楷体" w:cs="宋体"/>
                <w:szCs w:val="21"/>
              </w:rPr>
              <w:t>4.改进计划:</w:t>
            </w:r>
            <w:r>
              <w:rPr>
                <w:rFonts w:hint="eastAsia" w:ascii="华文楷体" w:hAnsi="华文楷体" w:eastAsia="华文楷体"/>
                <w:szCs w:val="21"/>
              </w:rPr>
              <w:t xml:space="preserve"> 办公室针对管理评审会议提出问题，于7月27日组织各部门进行了培训，通过调查，目前大家对体系要求有了很大提高。</w:t>
            </w:r>
            <w:r>
              <w:rPr>
                <w:rFonts w:hint="eastAsia" w:ascii="华文楷体" w:hAnsi="华文楷体" w:eastAsia="华文楷体" w:cs="宋体"/>
                <w:szCs w:val="21"/>
              </w:rPr>
              <w:t>进一步加强对QEO标准学习，严格执行相关制度，加大责任处罚的力度，确保环境、安全得到保障，以变公司进一步完善体素要求，提高体系运行能力等，查到培训措施等改进计划的措施实施已完成。执行人：谭福利、李成一等。20</w:t>
            </w:r>
            <w:r>
              <w:rPr>
                <w:rFonts w:hint="eastAsia" w:ascii="华文楷体" w:hAnsi="华文楷体" w:eastAsia="华文楷体" w:cs="宋体"/>
                <w:szCs w:val="21"/>
                <w:lang w:val="en-US" w:eastAsia="zh-CN"/>
              </w:rPr>
              <w:t>20</w:t>
            </w:r>
            <w:r>
              <w:rPr>
                <w:rFonts w:hint="eastAsia" w:ascii="华文楷体" w:hAnsi="华文楷体" w:eastAsia="华文楷体" w:cs="宋体"/>
                <w:szCs w:val="21"/>
              </w:rPr>
              <w:t>年</w:t>
            </w:r>
            <w:r>
              <w:rPr>
                <w:rFonts w:hint="eastAsia" w:ascii="华文楷体" w:hAnsi="华文楷体" w:eastAsia="华文楷体" w:cs="宋体"/>
                <w:szCs w:val="21"/>
                <w:lang w:val="en-US" w:eastAsia="zh-CN"/>
              </w:rPr>
              <w:t>7</w:t>
            </w:r>
            <w:r>
              <w:rPr>
                <w:rFonts w:hint="eastAsia" w:ascii="华文楷体" w:hAnsi="华文楷体" w:eastAsia="华文楷体" w:cs="宋体"/>
                <w:szCs w:val="21"/>
              </w:rPr>
              <w:t>月</w:t>
            </w:r>
            <w:r>
              <w:rPr>
                <w:rFonts w:hint="eastAsia" w:ascii="华文楷体" w:hAnsi="华文楷体" w:eastAsia="华文楷体" w:cs="宋体"/>
                <w:szCs w:val="21"/>
                <w:lang w:val="en-US" w:eastAsia="zh-CN"/>
              </w:rPr>
              <w:t>30</w:t>
            </w:r>
            <w:r>
              <w:rPr>
                <w:rFonts w:hint="eastAsia" w:ascii="华文楷体" w:hAnsi="华文楷体" w:eastAsia="华文楷体" w:cs="宋体"/>
                <w:szCs w:val="21"/>
              </w:rPr>
              <w:t>日完成。</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改进总则</w:t>
            </w:r>
          </w:p>
          <w:p>
            <w:pPr>
              <w:spacing w:line="320" w:lineRule="exact"/>
              <w:rPr>
                <w:rFonts w:ascii="华文楷体" w:hAnsi="华文楷体" w:eastAsia="华文楷体" w:cs="宋体"/>
                <w:szCs w:val="21"/>
              </w:rPr>
            </w:pPr>
          </w:p>
        </w:tc>
        <w:tc>
          <w:tcPr>
            <w:tcW w:w="709" w:type="dxa"/>
          </w:tcPr>
          <w:p>
            <w:pPr>
              <w:spacing w:line="320" w:lineRule="exact"/>
              <w:rPr>
                <w:rFonts w:ascii="华文楷体" w:hAnsi="华文楷体" w:eastAsia="华文楷体"/>
                <w:szCs w:val="21"/>
              </w:rPr>
            </w:pPr>
            <w:r>
              <w:rPr>
                <w:rFonts w:hint="eastAsia" w:ascii="华文楷体" w:hAnsi="华文楷体" w:eastAsia="华文楷体"/>
                <w:szCs w:val="21"/>
              </w:rPr>
              <w:t>E 10.1</w:t>
            </w:r>
          </w:p>
          <w:p>
            <w:pPr>
              <w:spacing w:line="320" w:lineRule="exact"/>
              <w:rPr>
                <w:rFonts w:ascii="华文楷体" w:hAnsi="华文楷体" w:eastAsia="华文楷体"/>
                <w:szCs w:val="21"/>
              </w:rPr>
            </w:pPr>
          </w:p>
        </w:tc>
        <w:tc>
          <w:tcPr>
            <w:tcW w:w="12332" w:type="dxa"/>
            <w:vAlign w:val="center"/>
          </w:tcPr>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 xml:space="preserve">综合全部审核证据认为公司管理体系方针、目标、内部审核、管理评审、不合格和纠正措施各项要求得到落实，相关管理活动得到有效开展，体现了持续改进的要求及改进产品和服务来满足未来的需要和期望。考虑了分析、评价结果及管理评审的输出，并确定了对存在应关注的持续改进的需求和机遇。  </w:t>
            </w:r>
          </w:p>
          <w:p>
            <w:pPr>
              <w:spacing w:line="320" w:lineRule="exact"/>
              <w:rPr>
                <w:rFonts w:ascii="华文楷体" w:hAnsi="华文楷体" w:eastAsia="华文楷体" w:cs="宋体"/>
                <w:szCs w:val="21"/>
              </w:rPr>
            </w:pPr>
            <w:r>
              <w:rPr>
                <w:rFonts w:hint="eastAsia" w:ascii="华文楷体" w:hAnsi="华文楷体" w:eastAsia="华文楷体" w:cs="宋体"/>
                <w:szCs w:val="21"/>
              </w:rPr>
              <w:t xml:space="preserve"> ——具体事实可见办公室审核E10.2条款记录。</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持续改进</w:t>
            </w:r>
          </w:p>
        </w:tc>
        <w:tc>
          <w:tcPr>
            <w:tcW w:w="709" w:type="dxa"/>
          </w:tcPr>
          <w:p>
            <w:pPr>
              <w:spacing w:line="320" w:lineRule="exact"/>
              <w:rPr>
                <w:rFonts w:ascii="华文楷体" w:hAnsi="华文楷体" w:eastAsia="华文楷体"/>
                <w:szCs w:val="21"/>
              </w:rPr>
            </w:pPr>
            <w:r>
              <w:rPr>
                <w:rFonts w:hint="eastAsia" w:ascii="华文楷体" w:hAnsi="华文楷体" w:eastAsia="华文楷体"/>
                <w:szCs w:val="21"/>
              </w:rPr>
              <w:t>E 10.3</w:t>
            </w:r>
          </w:p>
          <w:p>
            <w:pPr>
              <w:spacing w:line="320" w:lineRule="exact"/>
              <w:rPr>
                <w:rFonts w:ascii="华文楷体" w:hAnsi="华文楷体" w:eastAsia="华文楷体"/>
                <w:szCs w:val="21"/>
              </w:rPr>
            </w:pPr>
          </w:p>
        </w:tc>
        <w:tc>
          <w:tcPr>
            <w:tcW w:w="12332" w:type="dxa"/>
            <w:vAlign w:val="center"/>
          </w:tcPr>
          <w:p>
            <w:pPr>
              <w:spacing w:line="320" w:lineRule="exact"/>
              <w:rPr>
                <w:rFonts w:ascii="华文楷体" w:hAnsi="华文楷体" w:eastAsia="华文楷体" w:cs="宋体"/>
                <w:szCs w:val="21"/>
              </w:rPr>
            </w:pPr>
            <w:r>
              <w:rPr>
                <w:rFonts w:hint="eastAsia" w:ascii="华文楷体" w:hAnsi="华文楷体" w:eastAsia="华文楷体" w:cs="宋体"/>
                <w:szCs w:val="21"/>
              </w:rPr>
              <w:t>公司组织确定并选择改进机会，采取必要措施，满足顾客要求和增强顾客满意。</w:t>
            </w:r>
          </w:p>
          <w:p>
            <w:pPr>
              <w:spacing w:line="320" w:lineRule="exact"/>
              <w:rPr>
                <w:rFonts w:ascii="华文楷体" w:hAnsi="华文楷体" w:eastAsia="华文楷体" w:cs="宋体"/>
                <w:szCs w:val="21"/>
              </w:rPr>
            </w:pPr>
            <w:r>
              <w:rPr>
                <w:rFonts w:hint="eastAsia" w:ascii="华文楷体" w:hAnsi="华文楷体" w:eastAsia="华文楷体" w:cs="宋体"/>
                <w:szCs w:val="21"/>
              </w:rPr>
              <w:t>包括：</w:t>
            </w:r>
          </w:p>
          <w:p>
            <w:pPr>
              <w:spacing w:line="320" w:lineRule="exact"/>
              <w:rPr>
                <w:rFonts w:ascii="华文楷体" w:hAnsi="华文楷体" w:eastAsia="华文楷体" w:cs="宋体"/>
                <w:szCs w:val="21"/>
              </w:rPr>
            </w:pPr>
            <w:r>
              <w:rPr>
                <w:rFonts w:hint="eastAsia" w:ascii="华文楷体" w:hAnsi="华文楷体" w:eastAsia="华文楷体" w:cs="宋体"/>
                <w:szCs w:val="21"/>
              </w:rPr>
              <w:t>a) 改进产品或服务，以满足要求并关注未来的需求和期望；</w:t>
            </w:r>
          </w:p>
          <w:p>
            <w:pPr>
              <w:spacing w:line="320" w:lineRule="exact"/>
              <w:rPr>
                <w:rFonts w:ascii="华文楷体" w:hAnsi="华文楷体" w:eastAsia="华文楷体" w:cs="宋体"/>
                <w:szCs w:val="21"/>
              </w:rPr>
            </w:pPr>
            <w:r>
              <w:rPr>
                <w:rFonts w:hint="eastAsia" w:ascii="华文楷体" w:hAnsi="华文楷体" w:eastAsia="华文楷体" w:cs="宋体"/>
                <w:szCs w:val="21"/>
              </w:rPr>
              <w:t>b) 纠正或减少不利影响；</w:t>
            </w:r>
          </w:p>
          <w:p>
            <w:pPr>
              <w:spacing w:line="320" w:lineRule="exact"/>
              <w:rPr>
                <w:rFonts w:ascii="华文楷体" w:hAnsi="华文楷体" w:eastAsia="华文楷体" w:cs="宋体"/>
                <w:szCs w:val="21"/>
              </w:rPr>
            </w:pPr>
            <w:r>
              <w:rPr>
                <w:rFonts w:hint="eastAsia" w:ascii="华文楷体" w:hAnsi="华文楷体" w:eastAsia="华文楷体" w:cs="宋体"/>
                <w:szCs w:val="21"/>
              </w:rPr>
              <w:t>c) 改进QEO管理体系绩效和有效性。</w:t>
            </w:r>
          </w:p>
          <w:p>
            <w:pPr>
              <w:spacing w:line="320" w:lineRule="exact"/>
              <w:rPr>
                <w:rFonts w:ascii="华文楷体" w:hAnsi="华文楷体" w:eastAsia="华文楷体" w:cs="宋体"/>
                <w:szCs w:val="21"/>
              </w:rPr>
            </w:pPr>
            <w:r>
              <w:rPr>
                <w:rFonts w:hint="eastAsia" w:ascii="华文楷体" w:hAnsi="华文楷体" w:eastAsia="华文楷体" w:cs="宋体"/>
                <w:szCs w:val="21"/>
              </w:rPr>
              <w:t>对以下方面所需的监视、测量、分析和改进过程进行策划和实施：</w:t>
            </w:r>
          </w:p>
          <w:p>
            <w:pPr>
              <w:spacing w:line="320" w:lineRule="exact"/>
              <w:rPr>
                <w:rFonts w:ascii="华文楷体" w:hAnsi="华文楷体" w:eastAsia="华文楷体" w:cs="宋体"/>
                <w:szCs w:val="21"/>
              </w:rPr>
            </w:pPr>
            <w:r>
              <w:rPr>
                <w:rFonts w:hint="eastAsia" w:ascii="华文楷体" w:hAnsi="华文楷体" w:eastAsia="华文楷体" w:cs="宋体"/>
                <w:szCs w:val="21"/>
              </w:rPr>
              <w:t>1.证实产品生产和和销售满足规定的要求；</w:t>
            </w:r>
          </w:p>
          <w:p>
            <w:pPr>
              <w:spacing w:line="320" w:lineRule="exact"/>
              <w:rPr>
                <w:rFonts w:ascii="华文楷体" w:hAnsi="华文楷体" w:eastAsia="华文楷体" w:cs="宋体"/>
                <w:szCs w:val="21"/>
              </w:rPr>
            </w:pPr>
            <w:r>
              <w:rPr>
                <w:rFonts w:hint="eastAsia" w:ascii="华文楷体" w:hAnsi="华文楷体" w:eastAsia="华文楷体" w:cs="宋体"/>
                <w:szCs w:val="21"/>
              </w:rPr>
              <w:t>2.确保QEO管理体系的符合性；</w:t>
            </w:r>
          </w:p>
          <w:p>
            <w:pPr>
              <w:spacing w:line="320" w:lineRule="exact"/>
              <w:rPr>
                <w:rFonts w:ascii="华文楷体" w:hAnsi="华文楷体" w:eastAsia="华文楷体" w:cs="宋体"/>
                <w:szCs w:val="21"/>
              </w:rPr>
            </w:pPr>
            <w:r>
              <w:rPr>
                <w:rFonts w:hint="eastAsia" w:ascii="华文楷体" w:hAnsi="华文楷体" w:eastAsia="华文楷体" w:cs="宋体"/>
                <w:szCs w:val="21"/>
              </w:rPr>
              <w:t>3.持续改进QEO管理体系的有效性。</w:t>
            </w:r>
          </w:p>
          <w:p>
            <w:pPr>
              <w:spacing w:line="320" w:lineRule="exact"/>
              <w:rPr>
                <w:rFonts w:ascii="华文楷体" w:hAnsi="华文楷体" w:eastAsia="华文楷体" w:cs="宋体"/>
                <w:szCs w:val="21"/>
              </w:rPr>
            </w:pPr>
            <w:r>
              <w:rPr>
                <w:rFonts w:hint="eastAsia" w:ascii="华文楷体" w:hAnsi="华文楷体" w:eastAsia="华文楷体" w:cs="宋体"/>
                <w:szCs w:val="21"/>
              </w:rPr>
              <w:t>根据不同过程、不同产品和不同要求，采取不同的方法进行监视、测量和分析。</w:t>
            </w:r>
          </w:p>
          <w:p>
            <w:pPr>
              <w:spacing w:line="320" w:lineRule="exact"/>
              <w:rPr>
                <w:rFonts w:ascii="华文楷体" w:hAnsi="华文楷体" w:eastAsia="华文楷体" w:cs="宋体"/>
                <w:szCs w:val="21"/>
              </w:rPr>
            </w:pPr>
            <w:r>
              <w:rPr>
                <w:rFonts w:hint="eastAsia" w:ascii="华文楷体" w:hAnsi="华文楷体" w:eastAsia="华文楷体" w:cs="宋体"/>
                <w:szCs w:val="21"/>
              </w:rPr>
              <w:t>公司利用QEO管理方针、目标、内审提出的3项不符合项和外审、数据分析、纠正和预防措施以及管理评审，识别任何改进的机会，持续改进管理体系的适宜性、充分性和有效性。详见相关条款审核记录。</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人数</w:t>
            </w:r>
          </w:p>
        </w:tc>
        <w:tc>
          <w:tcPr>
            <w:tcW w:w="709" w:type="dxa"/>
          </w:tcPr>
          <w:p>
            <w:pPr>
              <w:spacing w:line="320" w:lineRule="exact"/>
              <w:rPr>
                <w:rFonts w:ascii="华文楷体" w:hAnsi="华文楷体" w:eastAsia="华文楷体" w:cs="宋体"/>
                <w:szCs w:val="21"/>
              </w:rPr>
            </w:pPr>
          </w:p>
        </w:tc>
        <w:tc>
          <w:tcPr>
            <w:tcW w:w="12332" w:type="dxa"/>
            <w:vAlign w:val="center"/>
          </w:tcPr>
          <w:p>
            <w:pPr>
              <w:spacing w:line="320" w:lineRule="exact"/>
              <w:rPr>
                <w:rFonts w:ascii="华文楷体" w:hAnsi="华文楷体" w:eastAsia="华文楷体" w:cs="宋体"/>
                <w:szCs w:val="21"/>
              </w:rPr>
            </w:pPr>
            <w:r>
              <w:rPr>
                <w:rFonts w:hint="eastAsia" w:ascii="华文楷体" w:hAnsi="华文楷体" w:eastAsia="华文楷体" w:cs="宋体"/>
                <w:szCs w:val="21"/>
              </w:rPr>
              <w:t>公司总经理钱鑫介绍：公司现有员工24人，与申报管理体系人数基本一致。</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事故</w:t>
            </w:r>
          </w:p>
        </w:tc>
        <w:tc>
          <w:tcPr>
            <w:tcW w:w="709" w:type="dxa"/>
          </w:tcPr>
          <w:p>
            <w:pPr>
              <w:spacing w:line="320" w:lineRule="exact"/>
              <w:rPr>
                <w:rFonts w:ascii="华文楷体" w:hAnsi="华文楷体" w:eastAsia="华文楷体" w:cs="宋体"/>
                <w:szCs w:val="21"/>
              </w:rPr>
            </w:pPr>
          </w:p>
        </w:tc>
        <w:tc>
          <w:tcPr>
            <w:tcW w:w="12332" w:type="dxa"/>
            <w:vAlign w:val="center"/>
          </w:tcPr>
          <w:p>
            <w:pPr>
              <w:spacing w:line="320" w:lineRule="exact"/>
              <w:rPr>
                <w:rFonts w:ascii="华文楷体" w:hAnsi="华文楷体" w:eastAsia="华文楷体" w:cs="宋体"/>
                <w:szCs w:val="21"/>
              </w:rPr>
            </w:pPr>
            <w:r>
              <w:rPr>
                <w:rFonts w:hint="eastAsia" w:ascii="华文楷体" w:hAnsi="华文楷体" w:eastAsia="华文楷体" w:cs="宋体"/>
                <w:szCs w:val="21"/>
              </w:rPr>
              <w:t>总经理介绍公司管理体系自运行以来，未发生质量、环境、职业健康安全事故。</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顾客投诉</w:t>
            </w:r>
          </w:p>
        </w:tc>
        <w:tc>
          <w:tcPr>
            <w:tcW w:w="709" w:type="dxa"/>
          </w:tcPr>
          <w:p>
            <w:pPr>
              <w:spacing w:line="320" w:lineRule="exact"/>
              <w:rPr>
                <w:rFonts w:ascii="华文楷体" w:hAnsi="华文楷体" w:eastAsia="华文楷体" w:cs="宋体"/>
                <w:szCs w:val="21"/>
              </w:rPr>
            </w:pPr>
          </w:p>
        </w:tc>
        <w:tc>
          <w:tcPr>
            <w:tcW w:w="12332" w:type="dxa"/>
            <w:vAlign w:val="center"/>
          </w:tcPr>
          <w:p>
            <w:pPr>
              <w:spacing w:line="320" w:lineRule="exact"/>
              <w:rPr>
                <w:rFonts w:ascii="华文楷体" w:hAnsi="华文楷体" w:eastAsia="华文楷体" w:cs="宋体"/>
                <w:szCs w:val="21"/>
              </w:rPr>
            </w:pPr>
            <w:r>
              <w:rPr>
                <w:rFonts w:hint="eastAsia" w:ascii="华文楷体" w:hAnsi="华文楷体" w:eastAsia="华文楷体" w:cs="宋体"/>
                <w:szCs w:val="21"/>
              </w:rPr>
              <w:t>总经理介绍管理体系运行期间未发生顾客及相关方投诉情况。</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rPr>
              <w:t>上级主管单位监督抽查</w:t>
            </w:r>
          </w:p>
        </w:tc>
        <w:tc>
          <w:tcPr>
            <w:tcW w:w="709" w:type="dxa"/>
          </w:tcPr>
          <w:p>
            <w:pPr>
              <w:spacing w:line="320" w:lineRule="exact"/>
              <w:rPr>
                <w:rFonts w:ascii="华文楷体" w:hAnsi="华文楷体" w:eastAsia="华文楷体" w:cs="宋体"/>
                <w:szCs w:val="21"/>
              </w:rPr>
            </w:pPr>
          </w:p>
        </w:tc>
        <w:tc>
          <w:tcPr>
            <w:tcW w:w="12332" w:type="dxa"/>
            <w:vAlign w:val="center"/>
          </w:tcPr>
          <w:p>
            <w:pPr>
              <w:spacing w:line="320" w:lineRule="exact"/>
              <w:rPr>
                <w:rFonts w:ascii="华文楷体" w:hAnsi="华文楷体" w:eastAsia="华文楷体" w:cs="宋体"/>
                <w:szCs w:val="21"/>
              </w:rPr>
            </w:pPr>
            <w:r>
              <w:rPr>
                <w:rFonts w:hint="eastAsia" w:ascii="华文楷体" w:hAnsi="华文楷体" w:eastAsia="华文楷体" w:cs="宋体"/>
                <w:szCs w:val="21"/>
              </w:rPr>
              <w:t>目前没有上级主管部门对公司的在QEO管理体系的监督抽查</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59" w:type="dxa"/>
          </w:tcPr>
          <w:p>
            <w:pPr>
              <w:spacing w:line="320" w:lineRule="exact"/>
              <w:rPr>
                <w:rFonts w:hint="default" w:ascii="华文楷体" w:hAnsi="华文楷体" w:eastAsia="华文楷体" w:cs="宋体"/>
                <w:szCs w:val="21"/>
                <w:lang w:val="en-US" w:eastAsia="zh-CN"/>
              </w:rPr>
            </w:pPr>
            <w:r>
              <w:rPr>
                <w:rFonts w:hint="eastAsia" w:ascii="华文楷体" w:hAnsi="华文楷体" w:eastAsia="华文楷体" w:cs="宋体"/>
                <w:szCs w:val="21"/>
              </w:rPr>
              <w:t>遵纪守法情况</w:t>
            </w:r>
            <w:r>
              <w:rPr>
                <w:rFonts w:hint="eastAsia" w:ascii="华文楷体" w:hAnsi="华文楷体" w:eastAsia="华文楷体" w:cs="宋体"/>
                <w:szCs w:val="21"/>
                <w:lang w:eastAsia="zh-CN"/>
              </w:rPr>
              <w:t>，</w:t>
            </w:r>
            <w:r>
              <w:rPr>
                <w:rFonts w:hint="eastAsia" w:ascii="华文楷体" w:hAnsi="华文楷体" w:eastAsia="华文楷体" w:cs="宋体"/>
                <w:szCs w:val="21"/>
                <w:lang w:val="en-US" w:eastAsia="zh-CN"/>
              </w:rPr>
              <w:t>证书使用</w:t>
            </w:r>
          </w:p>
        </w:tc>
        <w:tc>
          <w:tcPr>
            <w:tcW w:w="709" w:type="dxa"/>
          </w:tcPr>
          <w:p>
            <w:pPr>
              <w:spacing w:line="320" w:lineRule="exact"/>
              <w:rPr>
                <w:rFonts w:ascii="华文楷体" w:hAnsi="华文楷体" w:eastAsia="华文楷体" w:cs="宋体"/>
                <w:szCs w:val="21"/>
              </w:rPr>
            </w:pPr>
          </w:p>
        </w:tc>
        <w:tc>
          <w:tcPr>
            <w:tcW w:w="12332" w:type="dxa"/>
            <w:vAlign w:val="center"/>
          </w:tcPr>
          <w:p>
            <w:pPr>
              <w:spacing w:line="320" w:lineRule="exact"/>
              <w:rPr>
                <w:rFonts w:hint="default" w:ascii="华文楷体" w:hAnsi="华文楷体" w:eastAsia="华文楷体" w:cs="宋体"/>
                <w:szCs w:val="21"/>
                <w:lang w:val="en-US" w:eastAsia="zh-CN"/>
              </w:rPr>
            </w:pPr>
            <w:r>
              <w:rPr>
                <w:rFonts w:hint="eastAsia" w:ascii="华文楷体" w:hAnsi="华文楷体" w:eastAsia="华文楷体" w:cs="宋体"/>
                <w:szCs w:val="21"/>
              </w:rPr>
              <w:t>目前公司经营过程中没有发生违反QEO管理体系相关法律法规及其他要求的情况</w:t>
            </w:r>
            <w:r>
              <w:rPr>
                <w:rFonts w:hint="eastAsia" w:ascii="华文楷体" w:hAnsi="华文楷体" w:eastAsia="华文楷体" w:cs="宋体"/>
                <w:szCs w:val="21"/>
                <w:lang w:eastAsia="zh-CN"/>
              </w:rPr>
              <w:t>，</w:t>
            </w:r>
            <w:r>
              <w:rPr>
                <w:rFonts w:hint="eastAsia" w:ascii="华文楷体" w:hAnsi="华文楷体" w:eastAsia="华文楷体" w:cs="宋体"/>
                <w:szCs w:val="21"/>
                <w:lang w:val="en-US" w:eastAsia="zh-CN"/>
              </w:rPr>
              <w:t>证书使用未发生违规现象。</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59" w:type="dxa"/>
          </w:tcPr>
          <w:p>
            <w:pPr>
              <w:spacing w:line="320" w:lineRule="exact"/>
              <w:rPr>
                <w:rFonts w:ascii="华文楷体" w:hAnsi="华文楷体" w:eastAsia="华文楷体" w:cs="宋体"/>
                <w:szCs w:val="21"/>
              </w:rPr>
            </w:pPr>
            <w:r>
              <w:rPr>
                <w:rFonts w:hint="eastAsia" w:ascii="华文楷体" w:hAnsi="华文楷体" w:eastAsia="华文楷体" w:cs="宋体"/>
                <w:szCs w:val="21"/>
                <w:lang w:eastAsia="zh-CN"/>
              </w:rPr>
              <w:t>初审</w:t>
            </w:r>
            <w:r>
              <w:rPr>
                <w:rFonts w:hint="eastAsia" w:ascii="华文楷体" w:hAnsi="华文楷体" w:eastAsia="华文楷体" w:cs="宋体"/>
                <w:szCs w:val="21"/>
              </w:rPr>
              <w:t>问题整改</w:t>
            </w:r>
          </w:p>
        </w:tc>
        <w:tc>
          <w:tcPr>
            <w:tcW w:w="709" w:type="dxa"/>
          </w:tcPr>
          <w:p>
            <w:pPr>
              <w:spacing w:line="320" w:lineRule="exact"/>
              <w:rPr>
                <w:rFonts w:ascii="华文楷体" w:hAnsi="华文楷体" w:eastAsia="华文楷体" w:cs="宋体"/>
                <w:szCs w:val="21"/>
              </w:rPr>
            </w:pPr>
          </w:p>
        </w:tc>
        <w:tc>
          <w:tcPr>
            <w:tcW w:w="12332" w:type="dxa"/>
            <w:vAlign w:val="center"/>
          </w:tcPr>
          <w:p>
            <w:pPr>
              <w:spacing w:line="320" w:lineRule="exact"/>
              <w:rPr>
                <w:rFonts w:ascii="华文楷体" w:hAnsi="华文楷体" w:eastAsia="华文楷体" w:cs="宋体"/>
                <w:szCs w:val="21"/>
              </w:rPr>
            </w:pPr>
            <w:r>
              <w:rPr>
                <w:rFonts w:hint="eastAsia" w:ascii="华文楷体" w:hAnsi="华文楷体" w:eastAsia="华文楷体" w:cs="宋体"/>
                <w:szCs w:val="21"/>
                <w:lang w:eastAsia="zh-CN"/>
              </w:rPr>
              <w:t>初审</w:t>
            </w:r>
            <w:r>
              <w:rPr>
                <w:rFonts w:hint="eastAsia" w:ascii="华文楷体" w:hAnsi="华文楷体" w:eastAsia="华文楷体" w:cs="宋体"/>
                <w:szCs w:val="21"/>
              </w:rPr>
              <w:t>提出的</w:t>
            </w:r>
            <w:r>
              <w:rPr>
                <w:rFonts w:hint="eastAsia" w:ascii="华文楷体" w:hAnsi="华文楷体" w:eastAsia="华文楷体" w:cs="宋体"/>
                <w:szCs w:val="21"/>
                <w:lang w:val="en-US" w:eastAsia="zh-CN"/>
              </w:rPr>
              <w:t>E7.5.2</w:t>
            </w:r>
            <w:r>
              <w:rPr>
                <w:rFonts w:hint="eastAsia" w:ascii="华文楷体" w:hAnsi="华文楷体" w:eastAsia="华文楷体" w:cs="宋体"/>
                <w:szCs w:val="21"/>
              </w:rPr>
              <w:t>问题已得到纠正。</w:t>
            </w:r>
          </w:p>
        </w:tc>
        <w:tc>
          <w:tcPr>
            <w:tcW w:w="709" w:type="dxa"/>
          </w:tcPr>
          <w:p>
            <w:pPr>
              <w:spacing w:line="320" w:lineRule="exact"/>
              <w:rPr>
                <w:rFonts w:ascii="华文楷体" w:hAnsi="华文楷体" w:eastAsia="华文楷体"/>
                <w:szCs w:val="21"/>
              </w:rPr>
            </w:pPr>
          </w:p>
        </w:tc>
      </w:tr>
    </w:tbl>
    <w:p>
      <w:pPr>
        <w:spacing w:line="320" w:lineRule="exact"/>
        <w:rPr>
          <w:rFonts w:ascii="华文楷体" w:hAnsi="华文楷体" w:eastAsia="华文楷体"/>
          <w:b/>
          <w:bCs/>
          <w:color w:val="000000"/>
          <w:szCs w:val="21"/>
        </w:rPr>
      </w:pPr>
    </w:p>
    <w:p>
      <w:pPr>
        <w:spacing w:line="320" w:lineRule="exact"/>
        <w:jc w:val="center"/>
        <w:rPr>
          <w:rFonts w:ascii="华文楷体" w:hAnsi="华文楷体" w:eastAsia="华文楷体"/>
          <w:b/>
          <w:bCs/>
          <w:color w:val="000000"/>
          <w:sz w:val="36"/>
          <w:szCs w:val="36"/>
        </w:rPr>
      </w:pPr>
    </w:p>
    <w:p>
      <w:pPr>
        <w:spacing w:line="320" w:lineRule="exact"/>
        <w:jc w:val="center"/>
        <w:rPr>
          <w:rFonts w:ascii="华文楷体" w:hAnsi="华文楷体" w:eastAsia="华文楷体"/>
          <w:b/>
          <w:bCs/>
          <w:color w:val="000000"/>
          <w:sz w:val="36"/>
          <w:szCs w:val="36"/>
        </w:rPr>
      </w:pPr>
    </w:p>
    <w:p>
      <w:pPr>
        <w:spacing w:line="320" w:lineRule="exact"/>
        <w:jc w:val="center"/>
        <w:rPr>
          <w:rFonts w:ascii="华文楷体" w:hAnsi="华文楷体" w:eastAsia="华文楷体"/>
          <w:b/>
          <w:bCs/>
          <w:color w:val="000000"/>
          <w:sz w:val="36"/>
          <w:szCs w:val="36"/>
        </w:rPr>
      </w:pPr>
    </w:p>
    <w:p>
      <w:pPr>
        <w:spacing w:line="320" w:lineRule="exact"/>
        <w:jc w:val="center"/>
        <w:rPr>
          <w:rFonts w:ascii="华文楷体" w:hAnsi="华文楷体" w:eastAsia="华文楷体"/>
          <w:b/>
          <w:bCs/>
          <w:color w:val="000000"/>
          <w:sz w:val="36"/>
          <w:szCs w:val="36"/>
        </w:rPr>
      </w:pPr>
      <w:r>
        <w:rPr>
          <w:rFonts w:hint="eastAsia" w:ascii="华文楷体" w:hAnsi="华文楷体" w:eastAsia="华文楷体"/>
          <w:b/>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1134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20" w:lineRule="exact"/>
              <w:jc w:val="center"/>
              <w:rPr>
                <w:rFonts w:ascii="华文楷体" w:hAnsi="华文楷体" w:eastAsia="华文楷体"/>
                <w:szCs w:val="21"/>
              </w:rPr>
            </w:pPr>
            <w:r>
              <w:rPr>
                <w:rFonts w:hint="eastAsia" w:ascii="华文楷体" w:hAnsi="华文楷体" w:eastAsia="华文楷体"/>
                <w:szCs w:val="21"/>
              </w:rPr>
              <w:t>过程与活动、</w:t>
            </w:r>
          </w:p>
          <w:p>
            <w:pPr>
              <w:spacing w:line="320" w:lineRule="exact"/>
              <w:jc w:val="center"/>
              <w:rPr>
                <w:rFonts w:ascii="华文楷体" w:hAnsi="华文楷体" w:eastAsia="华文楷体"/>
                <w:szCs w:val="21"/>
              </w:rPr>
            </w:pPr>
            <w:r>
              <w:rPr>
                <w:rFonts w:hint="eastAsia" w:ascii="华文楷体" w:hAnsi="华文楷体" w:eastAsia="华文楷体"/>
                <w:szCs w:val="21"/>
              </w:rPr>
              <w:t>抽样计划</w:t>
            </w:r>
          </w:p>
        </w:tc>
        <w:tc>
          <w:tcPr>
            <w:tcW w:w="851" w:type="dxa"/>
            <w:vMerge w:val="restart"/>
            <w:vAlign w:val="center"/>
          </w:tcPr>
          <w:p>
            <w:pPr>
              <w:spacing w:line="320" w:lineRule="exact"/>
              <w:rPr>
                <w:rFonts w:ascii="华文楷体" w:hAnsi="华文楷体" w:eastAsia="华文楷体"/>
                <w:szCs w:val="21"/>
              </w:rPr>
            </w:pPr>
            <w:r>
              <w:rPr>
                <w:rFonts w:hint="eastAsia" w:ascii="华文楷体" w:hAnsi="华文楷体" w:eastAsia="华文楷体"/>
                <w:szCs w:val="21"/>
              </w:rPr>
              <w:t>涉及</w:t>
            </w:r>
          </w:p>
          <w:p>
            <w:pPr>
              <w:spacing w:line="320" w:lineRule="exact"/>
              <w:rPr>
                <w:rFonts w:ascii="华文楷体" w:hAnsi="华文楷体" w:eastAsia="华文楷体"/>
                <w:szCs w:val="21"/>
              </w:rPr>
            </w:pPr>
            <w:r>
              <w:rPr>
                <w:rFonts w:hint="eastAsia" w:ascii="华文楷体" w:hAnsi="华文楷体" w:eastAsia="华文楷体"/>
                <w:szCs w:val="21"/>
              </w:rPr>
              <w:t>条款</w:t>
            </w:r>
          </w:p>
        </w:tc>
        <w:tc>
          <w:tcPr>
            <w:tcW w:w="11340" w:type="dxa"/>
            <w:vAlign w:val="center"/>
          </w:tcPr>
          <w:p>
            <w:pPr>
              <w:spacing w:line="320" w:lineRule="exact"/>
              <w:rPr>
                <w:rFonts w:ascii="华文楷体" w:hAnsi="华文楷体" w:eastAsia="华文楷体"/>
                <w:szCs w:val="21"/>
              </w:rPr>
            </w:pPr>
            <w:r>
              <w:rPr>
                <w:rFonts w:hint="eastAsia" w:ascii="华文楷体" w:hAnsi="华文楷体" w:eastAsia="华文楷体"/>
                <w:szCs w:val="21"/>
              </w:rPr>
              <w:t>受审核部门：主管领导/陪同人员    办公室 李成一/高姗姗</w:t>
            </w:r>
          </w:p>
        </w:tc>
        <w:tc>
          <w:tcPr>
            <w:tcW w:w="709" w:type="dxa"/>
            <w:vMerge w:val="restart"/>
            <w:vAlign w:val="center"/>
          </w:tcPr>
          <w:p>
            <w:pPr>
              <w:spacing w:line="320" w:lineRule="exact"/>
              <w:rPr>
                <w:rFonts w:ascii="华文楷体" w:hAnsi="华文楷体" w:eastAsia="华文楷体"/>
                <w:szCs w:val="21"/>
              </w:rPr>
            </w:pPr>
            <w:r>
              <w:rPr>
                <w:rFonts w:hint="eastAsia" w:ascii="华文楷体" w:hAnsi="华文楷体" w:eastAsia="华文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20" w:lineRule="exact"/>
              <w:rPr>
                <w:rFonts w:ascii="华文楷体" w:hAnsi="华文楷体" w:eastAsia="华文楷体"/>
                <w:szCs w:val="21"/>
              </w:rPr>
            </w:pPr>
          </w:p>
        </w:tc>
        <w:tc>
          <w:tcPr>
            <w:tcW w:w="851" w:type="dxa"/>
            <w:vMerge w:val="continue"/>
            <w:vAlign w:val="center"/>
          </w:tcPr>
          <w:p>
            <w:pPr>
              <w:spacing w:line="320" w:lineRule="exact"/>
              <w:rPr>
                <w:rFonts w:ascii="华文楷体" w:hAnsi="华文楷体" w:eastAsia="华文楷体"/>
                <w:szCs w:val="21"/>
              </w:rPr>
            </w:pPr>
          </w:p>
        </w:tc>
        <w:tc>
          <w:tcPr>
            <w:tcW w:w="11340" w:type="dxa"/>
            <w:vAlign w:val="center"/>
          </w:tcPr>
          <w:p>
            <w:pPr>
              <w:spacing w:before="120" w:line="320" w:lineRule="exact"/>
              <w:rPr>
                <w:rFonts w:ascii="华文楷体" w:hAnsi="华文楷体" w:eastAsia="华文楷体"/>
                <w:szCs w:val="21"/>
              </w:rPr>
            </w:pPr>
            <w:r>
              <w:rPr>
                <w:rFonts w:hint="eastAsia" w:ascii="华文楷体" w:hAnsi="华文楷体" w:eastAsia="华文楷体"/>
                <w:szCs w:val="21"/>
              </w:rPr>
              <w:t>审核员：李凤仪  审核时间：20</w:t>
            </w:r>
            <w:r>
              <w:rPr>
                <w:rFonts w:hint="eastAsia" w:ascii="华文楷体" w:hAnsi="华文楷体" w:eastAsia="华文楷体"/>
                <w:szCs w:val="21"/>
                <w:lang w:val="en-US" w:eastAsia="zh-CN"/>
              </w:rPr>
              <w:t>20</w:t>
            </w:r>
            <w:r>
              <w:rPr>
                <w:rFonts w:hint="eastAsia" w:ascii="华文楷体" w:hAnsi="华文楷体" w:eastAsia="华文楷体"/>
                <w:szCs w:val="21"/>
              </w:rPr>
              <w:t>年</w:t>
            </w:r>
            <w:r>
              <w:rPr>
                <w:rFonts w:hint="eastAsia" w:ascii="华文楷体" w:hAnsi="华文楷体" w:eastAsia="华文楷体"/>
                <w:szCs w:val="21"/>
                <w:lang w:val="en-US" w:eastAsia="zh-CN"/>
              </w:rPr>
              <w:t>8</w:t>
            </w:r>
            <w:r>
              <w:rPr>
                <w:rFonts w:hint="eastAsia" w:ascii="华文楷体" w:hAnsi="华文楷体" w:eastAsia="华文楷体"/>
                <w:szCs w:val="21"/>
              </w:rPr>
              <w:t>月</w:t>
            </w:r>
            <w:r>
              <w:rPr>
                <w:rFonts w:hint="eastAsia" w:ascii="华文楷体" w:hAnsi="华文楷体" w:eastAsia="华文楷体"/>
                <w:szCs w:val="21"/>
                <w:lang w:val="en-US" w:eastAsia="zh-CN"/>
              </w:rPr>
              <w:t>2</w:t>
            </w:r>
            <w:r>
              <w:rPr>
                <w:rFonts w:hint="eastAsia" w:ascii="华文楷体" w:hAnsi="华文楷体" w:eastAsia="华文楷体"/>
                <w:szCs w:val="21"/>
              </w:rPr>
              <w:t>4日</w:t>
            </w:r>
          </w:p>
        </w:tc>
        <w:tc>
          <w:tcPr>
            <w:tcW w:w="709" w:type="dxa"/>
            <w:vMerge w:val="continue"/>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20" w:lineRule="exact"/>
              <w:rPr>
                <w:rFonts w:ascii="华文楷体" w:hAnsi="华文楷体" w:eastAsia="华文楷体"/>
                <w:szCs w:val="21"/>
              </w:rPr>
            </w:pPr>
          </w:p>
        </w:tc>
        <w:tc>
          <w:tcPr>
            <w:tcW w:w="851" w:type="dxa"/>
            <w:vMerge w:val="continue"/>
            <w:vAlign w:val="center"/>
          </w:tcPr>
          <w:p>
            <w:pPr>
              <w:spacing w:line="320" w:lineRule="exact"/>
              <w:rPr>
                <w:rFonts w:ascii="华文楷体" w:hAnsi="华文楷体" w:eastAsia="华文楷体"/>
                <w:szCs w:val="21"/>
              </w:rPr>
            </w:pPr>
          </w:p>
        </w:tc>
        <w:tc>
          <w:tcPr>
            <w:tcW w:w="11340" w:type="dxa"/>
            <w:vAlign w:val="center"/>
          </w:tcPr>
          <w:p>
            <w:pPr>
              <w:adjustRightInd w:val="0"/>
              <w:snapToGrid w:val="0"/>
              <w:spacing w:line="320" w:lineRule="exact"/>
              <w:ind w:right="105" w:rightChars="50"/>
              <w:textAlignment w:val="baseline"/>
              <w:rPr>
                <w:rFonts w:ascii="华文楷体" w:hAnsi="华文楷体" w:eastAsia="华文楷体"/>
                <w:szCs w:val="21"/>
              </w:rPr>
            </w:pPr>
            <w:r>
              <w:rPr>
                <w:rFonts w:hint="eastAsia" w:ascii="华文楷体" w:hAnsi="华文楷体" w:eastAsia="华文楷体"/>
                <w:szCs w:val="21"/>
              </w:rPr>
              <w:t>审核条款：</w:t>
            </w:r>
            <w:r>
              <w:rPr>
                <w:rFonts w:hint="eastAsia" w:ascii="宋体" w:hAnsi="宋体" w:cs="Arial"/>
                <w:b/>
                <w:szCs w:val="21"/>
              </w:rPr>
              <w:t>EMS: 5.3组织的岗位、职责和权限6.1.2环境因素、6.1.3合规义务、6.1.4措施的策划、6.2.1环境目标、6.2.2实现环境目标措施的策划、6.1.4措施的策划、7.2能力、7.3意识、7.4 信息交流、7.5.1形成文件的信息总则、7.5.2形成文件的信息的创建和更新、7.5.3形成文件的信息的控制、8.1运行策划和控制、8.2应急准备和响应、9.1监视、测量、分析和评价（9.1.1总则、9.1.2合规性评价）、9.2 内部审核、10.2不合格和纠正措施，</w:t>
            </w:r>
          </w:p>
        </w:tc>
        <w:tc>
          <w:tcPr>
            <w:tcW w:w="709" w:type="dxa"/>
            <w:vMerge w:val="continue"/>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2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组织的岗位职责和权限</w:t>
            </w:r>
          </w:p>
          <w:p>
            <w:pPr>
              <w:spacing w:line="320" w:lineRule="exact"/>
              <w:rPr>
                <w:rFonts w:ascii="华文楷体" w:hAnsi="华文楷体" w:eastAsia="华文楷体"/>
                <w:szCs w:val="21"/>
              </w:rPr>
            </w:pPr>
          </w:p>
        </w:tc>
        <w:tc>
          <w:tcPr>
            <w:tcW w:w="851" w:type="dxa"/>
          </w:tcPr>
          <w:p>
            <w:pPr>
              <w:spacing w:line="32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E5.3</w:t>
            </w:r>
          </w:p>
          <w:p>
            <w:pPr>
              <w:spacing w:line="320" w:lineRule="exact"/>
              <w:rPr>
                <w:rFonts w:ascii="华文楷体" w:hAnsi="华文楷体" w:eastAsia="华文楷体" w:cs="宋体"/>
                <w:color w:val="000000"/>
                <w:kern w:val="0"/>
                <w:szCs w:val="21"/>
              </w:rPr>
            </w:pPr>
          </w:p>
          <w:p>
            <w:pPr>
              <w:spacing w:line="320" w:lineRule="exact"/>
              <w:rPr>
                <w:rFonts w:ascii="华文楷体" w:hAnsi="华文楷体" w:eastAsia="华文楷体"/>
                <w:szCs w:val="21"/>
              </w:rPr>
            </w:pPr>
          </w:p>
        </w:tc>
        <w:tc>
          <w:tcPr>
            <w:tcW w:w="11340" w:type="dxa"/>
            <w:vAlign w:val="center"/>
          </w:tcPr>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该部门主要负责公司QEO管理体系文件、资料、记录及外来文件的归档管理；制定公司人力发展规划，确保公司人力资源；制定公司员工有关培训计划并落实；公司人员业绩考评工作；进行运行控制检查；管理体系和标准的宣贯工作；收集、分发和宣贯国家有关的法律、法规；组织、实施公司内、外质量、环境、职业健康安全体系审核，纠正并控制管理体系实施过程中的不合格项，参与管理评审；及时与环保主管部门交流，跟踪项目相关的最新环保要求；本部门的环境因素、危险源的识别评价和控制等。</w:t>
            </w:r>
          </w:p>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与办公室负责人沟通，描述的职责和权限与一体化管理体系的职能分配表基本一致。</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tcPr>
          <w:p>
            <w:pPr>
              <w:spacing w:line="32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总则。措施的策划</w:t>
            </w:r>
          </w:p>
        </w:tc>
        <w:tc>
          <w:tcPr>
            <w:tcW w:w="851" w:type="dxa"/>
          </w:tcPr>
          <w:p>
            <w:pPr>
              <w:spacing w:line="32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E6.1.1</w:t>
            </w:r>
          </w:p>
          <w:p>
            <w:pPr>
              <w:spacing w:line="32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6.1.4</w:t>
            </w:r>
          </w:p>
        </w:tc>
        <w:tc>
          <w:tcPr>
            <w:tcW w:w="11340" w:type="dxa"/>
            <w:vAlign w:val="center"/>
          </w:tcPr>
          <w:p>
            <w:pPr>
              <w:jc w:val="left"/>
              <w:rPr>
                <w:rFonts w:ascii="楷体" w:hAnsi="楷体" w:eastAsia="楷体"/>
                <w:szCs w:val="21"/>
              </w:rPr>
            </w:pPr>
            <w:r>
              <w:rPr>
                <w:rFonts w:hint="eastAsia" w:ascii="宋体" w:hAnsi="宋体"/>
                <w:szCs w:val="21"/>
              </w:rPr>
              <w:t>-</w:t>
            </w:r>
            <w:r>
              <w:rPr>
                <w:rFonts w:hint="eastAsia" w:ascii="楷体" w:hAnsi="楷体" w:eastAsia="楷体"/>
                <w:szCs w:val="21"/>
              </w:rPr>
              <w:t>企业有对体系运行过程中的所面临的风险和机遇进行分析，识别了生产车间的下料、打磨、产品采购、销售、成品仓库储存、吸尘房、配电室、的主要风险及管控措施。</w:t>
            </w:r>
          </w:p>
          <w:p>
            <w:pPr>
              <w:jc w:val="left"/>
              <w:rPr>
                <w:rFonts w:ascii="楷体" w:hAnsi="楷体" w:eastAsia="楷体"/>
                <w:szCs w:val="21"/>
              </w:rPr>
            </w:pPr>
            <w:r>
              <w:rPr>
                <w:rFonts w:hint="eastAsia" w:ascii="楷体" w:hAnsi="楷体" w:eastAsia="楷体"/>
                <w:szCs w:val="21"/>
              </w:rPr>
              <w:t>生产车间：风险：火灾、粉尘、中毒；</w:t>
            </w:r>
          </w:p>
          <w:p>
            <w:pPr>
              <w:jc w:val="left"/>
              <w:rPr>
                <w:rFonts w:ascii="楷体" w:hAnsi="楷体" w:eastAsia="楷体"/>
                <w:szCs w:val="21"/>
              </w:rPr>
            </w:pPr>
            <w:r>
              <w:rPr>
                <w:rFonts w:hint="eastAsia" w:ascii="楷体" w:hAnsi="楷体" w:eastAsia="楷体"/>
                <w:szCs w:val="21"/>
              </w:rPr>
              <w:t>火灾、爆炸管控措施：操作规范、严禁吸烟、除尘设施、消防设施等</w:t>
            </w:r>
          </w:p>
          <w:p>
            <w:pPr>
              <w:jc w:val="left"/>
              <w:rPr>
                <w:rFonts w:ascii="楷体" w:hAnsi="楷体" w:eastAsia="楷体"/>
                <w:szCs w:val="21"/>
              </w:rPr>
            </w:pPr>
            <w:r>
              <w:rPr>
                <w:rFonts w:hint="eastAsia" w:ascii="楷体" w:hAnsi="楷体" w:eastAsia="楷体"/>
                <w:szCs w:val="21"/>
              </w:rPr>
              <w:t>粉尘管控措施：通风除尘设施、口罩、警示标识。</w:t>
            </w:r>
          </w:p>
          <w:p>
            <w:pPr>
              <w:jc w:val="left"/>
              <w:rPr>
                <w:rFonts w:ascii="楷体" w:hAnsi="楷体" w:eastAsia="楷体"/>
                <w:szCs w:val="21"/>
              </w:rPr>
            </w:pPr>
            <w:r>
              <w:rPr>
                <w:rFonts w:hint="eastAsia" w:ascii="楷体" w:hAnsi="楷体" w:eastAsia="楷体"/>
                <w:szCs w:val="21"/>
              </w:rPr>
              <w:t>中毒：通风除尘设施、口罩、警示标识、定期检测</w:t>
            </w:r>
          </w:p>
          <w:p>
            <w:pPr>
              <w:jc w:val="left"/>
              <w:rPr>
                <w:rFonts w:ascii="楷体" w:hAnsi="楷体" w:eastAsia="楷体"/>
                <w:szCs w:val="21"/>
              </w:rPr>
            </w:pPr>
            <w:r>
              <w:rPr>
                <w:rFonts w:hint="eastAsia" w:ascii="楷体" w:hAnsi="楷体" w:eastAsia="楷体"/>
                <w:szCs w:val="21"/>
              </w:rPr>
              <w:t>责任人：总经理钱鑫。副总谭福利、生产技术部刘金库</w:t>
            </w:r>
          </w:p>
          <w:p>
            <w:pPr>
              <w:jc w:val="left"/>
              <w:rPr>
                <w:rFonts w:ascii="楷体" w:hAnsi="楷体" w:eastAsia="楷体"/>
                <w:szCs w:val="21"/>
              </w:rPr>
            </w:pPr>
            <w:r>
              <w:rPr>
                <w:rFonts w:hint="eastAsia" w:ascii="楷体" w:hAnsi="楷体" w:eastAsia="楷体"/>
                <w:szCs w:val="21"/>
              </w:rPr>
              <w:t>另抽：成品仓库、吸尘房、配电室等风险控制措施，均符合要求。</w:t>
            </w:r>
          </w:p>
          <w:p>
            <w:pPr>
              <w:jc w:val="left"/>
              <w:rPr>
                <w:rFonts w:ascii="楷体" w:hAnsi="楷体" w:eastAsia="楷体"/>
                <w:szCs w:val="21"/>
              </w:rPr>
            </w:pPr>
            <w:r>
              <w:rPr>
                <w:rFonts w:hint="eastAsia" w:ascii="楷体" w:hAnsi="楷体" w:eastAsia="楷体"/>
                <w:szCs w:val="21"/>
              </w:rPr>
              <w:t>企业未发生火灾、爆炸、触电、中毒事件。措施有效。</w:t>
            </w:r>
          </w:p>
          <w:p>
            <w:pPr>
              <w:spacing w:line="320" w:lineRule="exact"/>
              <w:ind w:firstLine="420" w:firstLineChars="200"/>
              <w:rPr>
                <w:rFonts w:ascii="楷体" w:hAnsi="楷体" w:eastAsia="楷体"/>
                <w:szCs w:val="21"/>
              </w:rPr>
            </w:pPr>
            <w:r>
              <w:rPr>
                <w:rFonts w:hint="eastAsia" w:ascii="楷体" w:hAnsi="楷体" w:eastAsia="楷体"/>
                <w:szCs w:val="21"/>
              </w:rPr>
              <w:t>目前在管理体系负责人组织进行定期的措施有效性评审和检查，目前有效。该公司建立的风险和利用机遇的机制基本符合要求。</w:t>
            </w:r>
          </w:p>
          <w:p>
            <w:pPr>
              <w:spacing w:line="320" w:lineRule="exact"/>
              <w:ind w:firstLine="420" w:firstLineChars="200"/>
              <w:rPr>
                <w:rFonts w:ascii="华文楷体" w:hAnsi="华文楷体" w:eastAsia="华文楷体"/>
                <w:szCs w:val="21"/>
              </w:rPr>
            </w:pPr>
            <w:r>
              <w:rPr>
                <w:rFonts w:hint="eastAsia" w:ascii="楷体" w:hAnsi="楷体" w:eastAsia="楷体"/>
                <w:szCs w:val="21"/>
              </w:rPr>
              <w:t>组织对环境运行过程进行了识别和策划,运行控制包括废弃物处理规定、资源能源消耗、火灾、生活污水等方面，制定了废旧物资处置管理规定、节能减排管理规定、废旧物资处置管理规定、消防管理规定、环境作业指导书文件、危险化学品安全管理规定、等文件等，规定了具体的方法及监视、测量和持续改进等要求。</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vAlign w:val="center"/>
          </w:tcPr>
          <w:p>
            <w:pPr>
              <w:rPr>
                <w:rFonts w:ascii="宋体" w:hAnsi="宋体"/>
                <w:szCs w:val="21"/>
              </w:rPr>
            </w:pPr>
            <w:r>
              <w:rPr>
                <w:rFonts w:hint="eastAsia" w:ascii="宋体" w:hAnsi="宋体"/>
                <w:szCs w:val="21"/>
              </w:rPr>
              <w:t>环境因素</w:t>
            </w:r>
          </w:p>
        </w:tc>
        <w:tc>
          <w:tcPr>
            <w:tcW w:w="851" w:type="dxa"/>
            <w:vAlign w:val="center"/>
          </w:tcPr>
          <w:p>
            <w:pPr>
              <w:rPr>
                <w:rFonts w:ascii="宋体" w:hAnsi="宋体"/>
                <w:szCs w:val="21"/>
              </w:rPr>
            </w:pPr>
            <w:r>
              <w:rPr>
                <w:rFonts w:hint="eastAsia" w:ascii="宋体" w:hAnsi="宋体"/>
                <w:szCs w:val="21"/>
              </w:rPr>
              <w:t>E6.1.2</w:t>
            </w:r>
          </w:p>
        </w:tc>
        <w:tc>
          <w:tcPr>
            <w:tcW w:w="11340" w:type="dxa"/>
            <w:vAlign w:val="center"/>
          </w:tcPr>
          <w:p>
            <w:pPr>
              <w:snapToGrid w:val="0"/>
              <w:spacing w:line="320" w:lineRule="exact"/>
              <w:ind w:firstLine="420" w:firstLineChars="200"/>
              <w:rPr>
                <w:rFonts w:ascii="楷体" w:hAnsi="楷体" w:eastAsia="楷体"/>
                <w:szCs w:val="21"/>
              </w:rPr>
            </w:pPr>
            <w:r>
              <w:rPr>
                <w:rFonts w:hint="eastAsia" w:ascii="楷体" w:hAnsi="楷体" w:eastAsia="楷体"/>
                <w:szCs w:val="21"/>
              </w:rPr>
              <w:t>提供</w:t>
            </w:r>
            <w:r>
              <w:rPr>
                <w:rFonts w:hint="eastAsia" w:ascii="楷体" w:hAnsi="楷体" w:eastAsia="楷体" w:cs="宋体"/>
                <w:szCs w:val="21"/>
              </w:rPr>
              <w:t>了《</w:t>
            </w:r>
            <w:r>
              <w:rPr>
                <w:rFonts w:hint="eastAsia" w:ascii="楷体" w:hAnsi="楷体" w:eastAsia="楷体"/>
                <w:b/>
                <w:szCs w:val="21"/>
              </w:rPr>
              <w:t>危险源和环境因素辨识、评价与控制管理程序</w:t>
            </w:r>
            <w:r>
              <w:rPr>
                <w:rFonts w:hint="eastAsia" w:ascii="楷体" w:hAnsi="楷体" w:eastAsia="楷体" w:cs="宋体"/>
                <w:color w:val="FF0000"/>
                <w:szCs w:val="21"/>
              </w:rPr>
              <w:t>》</w:t>
            </w:r>
            <w:r>
              <w:rPr>
                <w:rFonts w:hint="eastAsia" w:ascii="楷体" w:hAnsi="楷体" w:eastAsia="楷体" w:cs="楷体"/>
                <w:color w:val="000000"/>
                <w:szCs w:val="21"/>
              </w:rPr>
              <w:t>、 《风险和机遇应对措施控制程序》。</w:t>
            </w:r>
            <w:r>
              <w:rPr>
                <w:rFonts w:hint="eastAsia" w:ascii="楷体" w:hAnsi="楷体" w:eastAsia="楷体" w:cs="宋体"/>
                <w:szCs w:val="21"/>
              </w:rPr>
              <w:t>对环境因素/危险源的识别、评价结果、控制手段等做出了</w:t>
            </w:r>
            <w:r>
              <w:rPr>
                <w:rFonts w:hint="eastAsia" w:ascii="楷体" w:hAnsi="楷体" w:eastAsia="楷体"/>
                <w:szCs w:val="21"/>
              </w:rPr>
              <w:t>规定。</w:t>
            </w:r>
          </w:p>
          <w:p>
            <w:pPr>
              <w:snapToGrid w:val="0"/>
              <w:spacing w:line="320" w:lineRule="exact"/>
              <w:ind w:firstLine="420" w:firstLineChars="200"/>
              <w:rPr>
                <w:rFonts w:ascii="楷体" w:hAnsi="楷体" w:eastAsia="楷体"/>
                <w:szCs w:val="21"/>
              </w:rPr>
            </w:pPr>
            <w:r>
              <w:rPr>
                <w:rFonts w:hint="eastAsia" w:ascii="楷体" w:hAnsi="楷体" w:eastAsia="楷体" w:cs="宋体"/>
                <w:szCs w:val="21"/>
              </w:rPr>
              <w:t>部门负责人介绍了对环境因素/危险源进行了辨识，考虑了三种时态，过去、现在和将来，三种状态，正常、异常和紧急，按照办公区域及工作过程，另外按照区域及工作过程等进行了辨识。</w:t>
            </w:r>
          </w:p>
          <w:p>
            <w:pPr>
              <w:snapToGrid w:val="0"/>
              <w:spacing w:line="320" w:lineRule="exact"/>
              <w:rPr>
                <w:rFonts w:ascii="楷体" w:hAnsi="楷体" w:eastAsia="楷体" w:cs="楷体"/>
                <w:szCs w:val="21"/>
              </w:rPr>
            </w:pPr>
            <w:r>
              <w:rPr>
                <w:rFonts w:hint="eastAsia" w:ascii="楷体" w:hAnsi="楷体" w:eastAsia="楷体" w:cs="楷体"/>
                <w:szCs w:val="21"/>
              </w:rPr>
              <w:t>查《环境因素识别评价表》，识别了本部门在办公、生产、检验、产品销售等各有关过程的环境因素，包括设备使用、生产过程、检验过程、设备调整更换、电脑使用、用电消耗、办公纸张、产品搬运、车辆尾气排放、废包装物排放等环境因素，考虑到生命周期观点。</w:t>
            </w:r>
          </w:p>
          <w:p>
            <w:pPr>
              <w:snapToGrid w:val="0"/>
              <w:spacing w:line="320" w:lineRule="exact"/>
              <w:rPr>
                <w:rFonts w:ascii="楷体" w:hAnsi="楷体" w:eastAsia="楷体" w:cs="楷体"/>
                <w:szCs w:val="21"/>
              </w:rPr>
            </w:pPr>
            <w:r>
              <w:rPr>
                <w:rFonts w:hint="eastAsia" w:ascii="楷体" w:hAnsi="楷体" w:eastAsia="楷体"/>
                <w:szCs w:val="21"/>
              </w:rPr>
              <w:t>识别了办公活动中的环境因素：水/电的消耗、纸张的废弃、生活污水排放、固废灯管/墨盒/硒鼓的废弃等；确定的重要环境因素为：噪声排放、粉尘、废气排放；废水排放；火灾；固废排放。环境因素的确定评价方法从对法规符合性、对环境的影响程度、影响范围等方面进行评价。针对重要环境因素分别制定了运行控制措施、保持了目标指标和管理方案、应急准备和响应措施、以及相应的管理制度等，基本合理。《重要环境因素清单》经审批发布，目前的重要环境因素识别基本符合企业实际，自发布后短期内尚未有更新发生。当经营过程、环境等发生新的变化或法规要求更新时，对环境因素进行更新识别及评价，确定新的控制措施。</w:t>
            </w:r>
          </w:p>
          <w:p>
            <w:pPr>
              <w:spacing w:line="320" w:lineRule="exact"/>
              <w:ind w:firstLine="420" w:firstLineChars="200"/>
              <w:rPr>
                <w:rFonts w:ascii="楷体" w:hAnsi="楷体" w:eastAsia="楷体" w:cs="楷体"/>
                <w:szCs w:val="21"/>
              </w:rPr>
            </w:pPr>
            <w:r>
              <w:rPr>
                <w:rFonts w:hint="eastAsia" w:ascii="楷体" w:hAnsi="楷体" w:eastAsia="楷体" w:cs="楷体"/>
                <w:szCs w:val="21"/>
              </w:rPr>
              <w:t>查《重要环境因素清单》，涉及本部门有2项重要环境因素，包括：固体废弃物的排放、火灾。</w:t>
            </w:r>
          </w:p>
          <w:p>
            <w:pPr>
              <w:spacing w:line="320" w:lineRule="exact"/>
              <w:ind w:firstLine="420" w:firstLineChars="200"/>
              <w:rPr>
                <w:rFonts w:ascii="楷体" w:hAnsi="楷体" w:eastAsia="楷体" w:cs="楷体"/>
                <w:szCs w:val="21"/>
              </w:rPr>
            </w:pPr>
            <w:r>
              <w:rPr>
                <w:rFonts w:hint="eastAsia" w:ascii="楷体" w:hAnsi="楷体" w:eastAsia="楷体" w:cs="楷体"/>
                <w:szCs w:val="21"/>
              </w:rPr>
              <w:t>控制措施：固废分类存放、垃圾等由办公室负责按规定统一处置，包装物分类处置，培训教育，消防配备有消防器材、应急预案等措施。</w:t>
            </w:r>
          </w:p>
          <w:p>
            <w:pPr>
              <w:spacing w:line="320" w:lineRule="exact"/>
              <w:ind w:firstLine="468"/>
              <w:rPr>
                <w:rFonts w:ascii="楷体" w:hAnsi="楷体" w:eastAsia="楷体" w:cs="楷体"/>
                <w:szCs w:val="21"/>
              </w:rPr>
            </w:pPr>
            <w:r>
              <w:rPr>
                <w:rFonts w:hint="eastAsia" w:ascii="楷体" w:hAnsi="楷体" w:eastAsia="楷体" w:cs="楷体"/>
                <w:szCs w:val="21"/>
              </w:rPr>
              <w:t>查《不可接受风险清单》，涉及本部门的不可接受风险，包括：触电和火灾。</w:t>
            </w:r>
          </w:p>
          <w:p>
            <w:pPr>
              <w:spacing w:line="320" w:lineRule="exact"/>
              <w:ind w:firstLine="468"/>
              <w:rPr>
                <w:rFonts w:ascii="楷体" w:hAnsi="楷体" w:eastAsia="楷体" w:cs="楷体"/>
                <w:szCs w:val="21"/>
              </w:rPr>
            </w:pPr>
            <w:r>
              <w:rPr>
                <w:rFonts w:hint="eastAsia" w:ascii="楷体" w:hAnsi="楷体" w:eastAsia="楷体" w:cs="楷体"/>
                <w:szCs w:val="21"/>
              </w:rPr>
              <w:t>环境因素控制执行管理方案、配备消防器材、个体防护、日常检查、培训教育、应急预案等运行控制措施。</w:t>
            </w:r>
          </w:p>
          <w:p>
            <w:pPr>
              <w:spacing w:line="320" w:lineRule="exact"/>
              <w:rPr>
                <w:rFonts w:ascii="楷体" w:hAnsi="楷体" w:eastAsia="楷体"/>
                <w:color w:val="FF0000"/>
                <w:szCs w:val="21"/>
              </w:rPr>
            </w:pPr>
            <w:r>
              <w:rPr>
                <w:rFonts w:hint="eastAsia" w:ascii="楷体" w:hAnsi="楷体" w:eastAsia="楷体"/>
                <w:szCs w:val="21"/>
              </w:rPr>
              <w:t>编制：刘金库  审核 谭福利 20</w:t>
            </w:r>
            <w:r>
              <w:rPr>
                <w:rFonts w:hint="eastAsia" w:ascii="楷体" w:hAnsi="楷体" w:eastAsia="楷体"/>
                <w:szCs w:val="21"/>
                <w:lang w:val="en-US" w:eastAsia="zh-CN"/>
              </w:rPr>
              <w:t>20</w:t>
            </w:r>
            <w:r>
              <w:rPr>
                <w:rFonts w:hint="eastAsia" w:ascii="楷体" w:hAnsi="楷体" w:eastAsia="楷体"/>
                <w:szCs w:val="21"/>
              </w:rPr>
              <w:t>年3月25日。环境因素识别经核实基本齐全，重大环境因素评价基本合理。</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vAlign w:val="center"/>
          </w:tcPr>
          <w:p>
            <w:pPr>
              <w:rPr>
                <w:rFonts w:ascii="宋体" w:hAnsi="宋体"/>
                <w:szCs w:val="21"/>
              </w:rPr>
            </w:pPr>
            <w:r>
              <w:rPr>
                <w:rFonts w:hint="eastAsia" w:ascii="宋体" w:hAnsi="宋体"/>
                <w:szCs w:val="21"/>
              </w:rPr>
              <w:t>合规义务</w:t>
            </w:r>
          </w:p>
          <w:p>
            <w:pPr>
              <w:rPr>
                <w:rFonts w:ascii="宋体" w:hAnsi="宋体"/>
                <w:szCs w:val="21"/>
              </w:rPr>
            </w:pPr>
            <w:r>
              <w:rPr>
                <w:rFonts w:hint="eastAsia" w:ascii="宋体" w:hAnsi="宋体"/>
                <w:szCs w:val="21"/>
              </w:rPr>
              <w:t>合规评价</w:t>
            </w:r>
          </w:p>
        </w:tc>
        <w:tc>
          <w:tcPr>
            <w:tcW w:w="851" w:type="dxa"/>
            <w:vAlign w:val="center"/>
          </w:tcPr>
          <w:p>
            <w:pPr>
              <w:jc w:val="center"/>
              <w:rPr>
                <w:rFonts w:ascii="宋体" w:hAnsi="宋体"/>
                <w:szCs w:val="21"/>
              </w:rPr>
            </w:pPr>
            <w:r>
              <w:rPr>
                <w:rFonts w:ascii="宋体" w:hAnsi="宋体"/>
                <w:szCs w:val="21"/>
              </w:rPr>
              <w:t>E6.1.3</w:t>
            </w:r>
          </w:p>
          <w:p>
            <w:pPr>
              <w:jc w:val="center"/>
              <w:rPr>
                <w:rFonts w:ascii="宋体" w:hAnsi="宋体"/>
                <w:szCs w:val="21"/>
              </w:rPr>
            </w:pPr>
            <w:r>
              <w:rPr>
                <w:rFonts w:hint="eastAsia" w:ascii="宋体" w:hAnsi="宋体"/>
                <w:szCs w:val="21"/>
              </w:rPr>
              <w:t>9.1.2</w:t>
            </w:r>
          </w:p>
        </w:tc>
        <w:tc>
          <w:tcPr>
            <w:tcW w:w="11340" w:type="dxa"/>
            <w:vAlign w:val="center"/>
          </w:tcPr>
          <w:p>
            <w:pPr>
              <w:rPr>
                <w:rFonts w:ascii="楷体" w:hAnsi="楷体" w:eastAsia="楷体"/>
                <w:szCs w:val="21"/>
              </w:rPr>
            </w:pPr>
            <w:r>
              <w:rPr>
                <w:rFonts w:hint="eastAsia" w:ascii="楷体" w:hAnsi="楷体" w:eastAsia="楷体"/>
                <w:szCs w:val="21"/>
              </w:rPr>
              <w:t>企业有建立适用的法律法规和其他要求收集和获取渠道，来源主要通过互联网等渠道获取和更新。识别并获取了与环境相关的法律法规及其要求（包括国家、地方政府、政府相关职能部门）。提供环境相关的法律法规及其他要求清单：包括:</w:t>
            </w:r>
          </w:p>
          <w:p>
            <w:pPr>
              <w:ind w:firstLine="735" w:firstLineChars="350"/>
              <w:rPr>
                <w:rFonts w:ascii="华文楷体" w:hAnsi="华文楷体" w:eastAsia="华文楷体"/>
              </w:rPr>
            </w:pPr>
            <w:r>
              <w:rPr>
                <w:rFonts w:hint="eastAsia" w:ascii="楷体" w:hAnsi="楷体" w:eastAsia="楷体"/>
                <w:szCs w:val="21"/>
              </w:rPr>
              <w:t xml:space="preserve"> </w:t>
            </w:r>
            <w:r>
              <w:rPr>
                <w:rFonts w:hint="eastAsia" w:ascii="华文楷体" w:hAnsi="华文楷体" w:eastAsia="华文楷体"/>
              </w:rPr>
              <w:t>1、</w:t>
            </w:r>
            <w:r>
              <w:rPr>
                <w:rFonts w:hint="eastAsia" w:ascii="华文楷体" w:hAnsi="华文楷体" w:eastAsia="华文楷体"/>
                <w:szCs w:val="21"/>
              </w:rPr>
              <w:t>中华人民共和国产品质量法</w:t>
            </w:r>
            <w:r>
              <w:rPr>
                <w:rFonts w:hint="eastAsia" w:ascii="华文楷体" w:hAnsi="华文楷体" w:eastAsia="华文楷体"/>
              </w:rPr>
              <w:t>2000/9/1</w:t>
            </w:r>
          </w:p>
          <w:p>
            <w:pPr>
              <w:ind w:firstLine="840" w:firstLineChars="400"/>
              <w:rPr>
                <w:rFonts w:ascii="华文楷体" w:hAnsi="华文楷体" w:eastAsia="华文楷体"/>
              </w:rPr>
            </w:pPr>
            <w:r>
              <w:rPr>
                <w:rFonts w:hint="eastAsia" w:ascii="华文楷体" w:hAnsi="华文楷体" w:eastAsia="华文楷体"/>
              </w:rPr>
              <w:t>2、</w:t>
            </w:r>
            <w:r>
              <w:rPr>
                <w:rFonts w:hint="eastAsia" w:ascii="华文楷体" w:hAnsi="华文楷体" w:eastAsia="华文楷体"/>
                <w:szCs w:val="21"/>
              </w:rPr>
              <w:t>中华人民共和国合同法</w:t>
            </w:r>
            <w:r>
              <w:rPr>
                <w:rFonts w:hint="eastAsia" w:ascii="华文楷体" w:hAnsi="华文楷体" w:eastAsia="华文楷体"/>
              </w:rPr>
              <w:t>1999/10/1</w:t>
            </w:r>
          </w:p>
          <w:p>
            <w:pPr>
              <w:ind w:firstLine="840" w:firstLineChars="400"/>
              <w:rPr>
                <w:rFonts w:ascii="华文楷体" w:hAnsi="华文楷体" w:eastAsia="华文楷体"/>
              </w:rPr>
            </w:pPr>
            <w:r>
              <w:rPr>
                <w:rFonts w:hint="eastAsia" w:ascii="华文楷体" w:hAnsi="华文楷体" w:eastAsia="华文楷体"/>
              </w:rPr>
              <w:t>3、</w:t>
            </w:r>
            <w:r>
              <w:rPr>
                <w:rFonts w:hint="eastAsia" w:ascii="华文楷体" w:hAnsi="华文楷体" w:eastAsia="华文楷体"/>
                <w:szCs w:val="21"/>
              </w:rPr>
              <w:t>中华人民共和国消费者权益保护法</w:t>
            </w:r>
            <w:r>
              <w:rPr>
                <w:rFonts w:hint="eastAsia" w:ascii="华文楷体" w:hAnsi="华文楷体" w:eastAsia="华文楷体"/>
              </w:rPr>
              <w:t>2014/3/15</w:t>
            </w:r>
          </w:p>
          <w:p>
            <w:pPr>
              <w:ind w:firstLine="840" w:firstLineChars="400"/>
              <w:rPr>
                <w:rFonts w:ascii="华文楷体" w:hAnsi="华文楷体" w:eastAsia="华文楷体"/>
              </w:rPr>
            </w:pPr>
            <w:r>
              <w:rPr>
                <w:rFonts w:hint="eastAsia" w:ascii="华文楷体" w:hAnsi="华文楷体" w:eastAsia="华文楷体"/>
              </w:rPr>
              <w:t>4、</w:t>
            </w:r>
            <w:r>
              <w:rPr>
                <w:rFonts w:hint="eastAsia" w:ascii="华文楷体" w:hAnsi="华文楷体" w:eastAsia="华文楷体"/>
                <w:szCs w:val="21"/>
              </w:rPr>
              <w:t>中华人民共和国标准化法</w:t>
            </w:r>
            <w:r>
              <w:rPr>
                <w:rFonts w:hint="eastAsia" w:ascii="华文楷体" w:hAnsi="华文楷体" w:eastAsia="华文楷体"/>
              </w:rPr>
              <w:t>2017/11/4</w:t>
            </w:r>
          </w:p>
          <w:p>
            <w:pPr>
              <w:ind w:firstLine="840" w:firstLineChars="400"/>
              <w:rPr>
                <w:rFonts w:ascii="华文楷体" w:hAnsi="华文楷体" w:eastAsia="华文楷体"/>
              </w:rPr>
            </w:pPr>
            <w:r>
              <w:rPr>
                <w:rFonts w:hint="eastAsia" w:ascii="华文楷体" w:hAnsi="华文楷体" w:eastAsia="华文楷体"/>
              </w:rPr>
              <w:t>5、</w:t>
            </w:r>
            <w:r>
              <w:rPr>
                <w:rFonts w:hint="eastAsia" w:ascii="华文楷体" w:hAnsi="华文楷体" w:eastAsia="华文楷体"/>
                <w:color w:val="000000"/>
                <w:szCs w:val="21"/>
              </w:rPr>
              <w:t>中华人民共和国计量法</w:t>
            </w:r>
            <w:r>
              <w:rPr>
                <w:rFonts w:hint="eastAsia" w:ascii="华文楷体" w:hAnsi="华文楷体" w:eastAsia="华文楷体"/>
                <w:color w:val="000000"/>
              </w:rPr>
              <w:t>2017/12/27</w:t>
            </w:r>
          </w:p>
          <w:p>
            <w:pPr>
              <w:ind w:firstLine="840" w:firstLineChars="400"/>
              <w:rPr>
                <w:rFonts w:ascii="华文楷体" w:hAnsi="华文楷体" w:eastAsia="华文楷体"/>
              </w:rPr>
            </w:pPr>
            <w:r>
              <w:rPr>
                <w:rFonts w:hint="eastAsia" w:ascii="华文楷体" w:hAnsi="华文楷体" w:eastAsia="华文楷体"/>
              </w:rPr>
              <w:t>6、</w:t>
            </w:r>
            <w:r>
              <w:rPr>
                <w:rFonts w:hint="eastAsia" w:ascii="华文楷体" w:hAnsi="华文楷体" w:eastAsia="华文楷体"/>
                <w:color w:val="000000"/>
                <w:szCs w:val="21"/>
              </w:rPr>
              <w:t>中华人民共和国环境保护法</w:t>
            </w:r>
            <w:r>
              <w:rPr>
                <w:rFonts w:hint="eastAsia" w:ascii="华文楷体" w:hAnsi="华文楷体" w:eastAsia="华文楷体"/>
                <w:color w:val="000000"/>
              </w:rPr>
              <w:t>2015/1/1</w:t>
            </w:r>
          </w:p>
          <w:p>
            <w:pPr>
              <w:ind w:firstLine="840" w:firstLineChars="400"/>
              <w:rPr>
                <w:rFonts w:ascii="华文楷体" w:hAnsi="华文楷体" w:eastAsia="华文楷体"/>
              </w:rPr>
            </w:pPr>
            <w:r>
              <w:rPr>
                <w:rFonts w:hint="eastAsia" w:ascii="华文楷体" w:hAnsi="华文楷体" w:eastAsia="华文楷体"/>
              </w:rPr>
              <w:t>7、</w:t>
            </w:r>
            <w:r>
              <w:rPr>
                <w:rFonts w:hint="eastAsia" w:ascii="华文楷体" w:hAnsi="华文楷体" w:eastAsia="华文楷体"/>
                <w:color w:val="000000"/>
                <w:szCs w:val="21"/>
              </w:rPr>
              <w:t>中华人民共和国水污染防治法</w:t>
            </w:r>
            <w:r>
              <w:rPr>
                <w:rFonts w:hint="eastAsia" w:ascii="华文楷体" w:hAnsi="华文楷体" w:eastAsia="华文楷体"/>
                <w:color w:val="000000"/>
              </w:rPr>
              <w:t>2018/1/1</w:t>
            </w:r>
          </w:p>
          <w:p>
            <w:pPr>
              <w:ind w:firstLine="840" w:firstLineChars="400"/>
              <w:rPr>
                <w:rFonts w:ascii="华文楷体" w:hAnsi="华文楷体" w:eastAsia="华文楷体"/>
              </w:rPr>
            </w:pPr>
            <w:r>
              <w:rPr>
                <w:rFonts w:hint="eastAsia" w:ascii="华文楷体" w:hAnsi="华文楷体" w:eastAsia="华文楷体"/>
              </w:rPr>
              <w:t>8、</w:t>
            </w:r>
            <w:r>
              <w:rPr>
                <w:rFonts w:hint="eastAsia" w:ascii="华文楷体" w:hAnsi="华文楷体" w:eastAsia="华文楷体"/>
                <w:color w:val="000000"/>
                <w:szCs w:val="21"/>
              </w:rPr>
              <w:t>中华人民共和国环境噪声污染防治法</w:t>
            </w:r>
            <w:r>
              <w:rPr>
                <w:rFonts w:hint="eastAsia" w:ascii="华文楷体" w:hAnsi="华文楷体" w:eastAsia="华文楷体"/>
                <w:color w:val="000000"/>
              </w:rPr>
              <w:t>1997/3/1</w:t>
            </w:r>
          </w:p>
          <w:p>
            <w:pPr>
              <w:ind w:firstLine="840" w:firstLineChars="400"/>
              <w:rPr>
                <w:rFonts w:ascii="楷体" w:hAnsi="楷体" w:eastAsia="楷体"/>
                <w:szCs w:val="21"/>
              </w:rPr>
            </w:pPr>
            <w:r>
              <w:rPr>
                <w:rFonts w:hint="eastAsia"/>
              </w:rPr>
              <w:t>9、</w:t>
            </w:r>
            <w:r>
              <w:rPr>
                <w:rFonts w:hint="eastAsia"/>
                <w:color w:val="000000"/>
                <w:szCs w:val="21"/>
              </w:rPr>
              <w:t>中华人民共和国固体废物污染环境防治法</w:t>
            </w:r>
            <w:r>
              <w:rPr>
                <w:rFonts w:hint="eastAsia"/>
              </w:rPr>
              <w:t xml:space="preserve"> 2016/11/7</w:t>
            </w:r>
            <w:r>
              <w:t>…</w:t>
            </w:r>
            <w:r>
              <w:rPr>
                <w:rFonts w:hint="eastAsia" w:ascii="楷体" w:hAnsi="楷体" w:eastAsia="楷体"/>
                <w:szCs w:val="21"/>
              </w:rPr>
              <w:t>及危险化学品安全管理条例及电子废物污染环境防治管理办法/ 2008-02-01、有毒作业危害分级监察规定 1994-01-26、作业场所安全使用危险化学品建议书1990-06-06、</w:t>
            </w:r>
            <w:r>
              <w:rPr>
                <w:rFonts w:ascii="楷体" w:hAnsi="楷体" w:eastAsia="楷体"/>
                <w:szCs w:val="21"/>
              </w:rPr>
              <w:t>废电池污染防治技术政策</w:t>
            </w:r>
            <w:r>
              <w:rPr>
                <w:rFonts w:hint="eastAsia" w:ascii="楷体" w:hAnsi="楷体" w:eastAsia="楷体"/>
                <w:szCs w:val="21"/>
              </w:rPr>
              <w:t xml:space="preserve">  2003.10.9、</w:t>
            </w:r>
            <w:r>
              <w:rPr>
                <w:rFonts w:ascii="楷体" w:hAnsi="楷体" w:eastAsia="楷体"/>
                <w:szCs w:val="21"/>
              </w:rPr>
              <w:t>粉尘危害分级监察规定</w:t>
            </w:r>
            <w:r>
              <w:rPr>
                <w:rFonts w:hint="eastAsia" w:ascii="楷体" w:hAnsi="楷体" w:eastAsia="楷体"/>
                <w:szCs w:val="21"/>
              </w:rPr>
              <w:t>2000-01-01</w:t>
            </w:r>
            <w:r>
              <w:rPr>
                <w:rFonts w:ascii="楷体" w:hAnsi="楷体" w:eastAsia="楷体"/>
                <w:szCs w:val="21"/>
              </w:rPr>
              <w:t>城市市容和环境卫生管理条例1992</w:t>
            </w:r>
            <w:r>
              <w:rPr>
                <w:rFonts w:hint="eastAsia" w:ascii="楷体" w:hAnsi="楷体" w:eastAsia="楷体"/>
                <w:szCs w:val="21"/>
              </w:rPr>
              <w:t>-0</w:t>
            </w:r>
            <w:r>
              <w:rPr>
                <w:rFonts w:ascii="楷体" w:hAnsi="楷体" w:eastAsia="楷体"/>
                <w:szCs w:val="21"/>
              </w:rPr>
              <w:t>8</w:t>
            </w:r>
            <w:r>
              <w:rPr>
                <w:rFonts w:hint="eastAsia" w:ascii="楷体" w:hAnsi="楷体" w:eastAsia="楷体"/>
                <w:szCs w:val="21"/>
              </w:rPr>
              <w:t>-0</w:t>
            </w:r>
            <w:r>
              <w:rPr>
                <w:rFonts w:ascii="楷体" w:hAnsi="楷体" w:eastAsia="楷体"/>
                <w:szCs w:val="21"/>
              </w:rPr>
              <w:t>1</w:t>
            </w:r>
            <w:r>
              <w:rPr>
                <w:rFonts w:hint="eastAsia" w:ascii="楷体" w:hAnsi="楷体" w:eastAsia="楷体"/>
                <w:szCs w:val="21"/>
              </w:rPr>
              <w:t>、</w:t>
            </w:r>
            <w:r>
              <w:rPr>
                <w:rFonts w:ascii="楷体" w:hAnsi="楷体" w:eastAsia="楷体"/>
                <w:szCs w:val="21"/>
              </w:rPr>
              <w:t>城市排水许可管理办法》</w:t>
            </w:r>
            <w:r>
              <w:rPr>
                <w:rFonts w:hint="eastAsia" w:ascii="楷体" w:hAnsi="楷体" w:eastAsia="楷体"/>
                <w:szCs w:val="21"/>
              </w:rPr>
              <w:t>2007-03-01、《再生资源回收管理办法》2007-05-01</w:t>
            </w:r>
            <w:r>
              <w:rPr>
                <w:rFonts w:ascii="楷体" w:hAnsi="楷体" w:eastAsia="楷体"/>
                <w:szCs w:val="21"/>
              </w:rPr>
              <w:t>电子信息产品污染控制管理办法2007</w:t>
            </w:r>
            <w:r>
              <w:rPr>
                <w:rFonts w:hint="eastAsia" w:ascii="楷体" w:hAnsi="楷体" w:eastAsia="楷体"/>
                <w:szCs w:val="21"/>
              </w:rPr>
              <w:t>-0</w:t>
            </w:r>
            <w:r>
              <w:rPr>
                <w:rFonts w:ascii="楷体" w:hAnsi="楷体" w:eastAsia="楷体"/>
                <w:szCs w:val="21"/>
              </w:rPr>
              <w:t>3</w:t>
            </w:r>
            <w:r>
              <w:rPr>
                <w:rFonts w:hint="eastAsia" w:ascii="楷体" w:hAnsi="楷体" w:eastAsia="楷体"/>
                <w:szCs w:val="21"/>
              </w:rPr>
              <w:t>-0</w:t>
            </w:r>
            <w:r>
              <w:rPr>
                <w:rFonts w:ascii="楷体" w:hAnsi="楷体" w:eastAsia="楷体"/>
                <w:szCs w:val="21"/>
              </w:rPr>
              <w:t>1中华人民共和国清洁生产促进法2002</w:t>
            </w:r>
            <w:r>
              <w:rPr>
                <w:rFonts w:hint="eastAsia" w:ascii="楷体" w:hAnsi="楷体" w:eastAsia="楷体"/>
                <w:szCs w:val="21"/>
              </w:rPr>
              <w:t>-0</w:t>
            </w:r>
            <w:r>
              <w:rPr>
                <w:rFonts w:ascii="楷体" w:hAnsi="楷体" w:eastAsia="楷体"/>
                <w:szCs w:val="21"/>
              </w:rPr>
              <w:t>6</w:t>
            </w:r>
            <w:r>
              <w:rPr>
                <w:rFonts w:hint="eastAsia" w:ascii="楷体" w:hAnsi="楷体" w:eastAsia="楷体"/>
                <w:szCs w:val="21"/>
              </w:rPr>
              <w:t>-</w:t>
            </w:r>
            <w:r>
              <w:rPr>
                <w:rFonts w:ascii="楷体" w:hAnsi="楷体" w:eastAsia="楷体"/>
                <w:szCs w:val="21"/>
              </w:rPr>
              <w:t>29</w:t>
            </w:r>
            <w:r>
              <w:rPr>
                <w:rFonts w:hint="eastAsia" w:ascii="楷体" w:hAnsi="楷体" w:eastAsia="楷体"/>
                <w:szCs w:val="21"/>
              </w:rPr>
              <w:t>放射防护器材与含放射性产品管理办法2002-07-01、声环质量标准GB133096-2008 2008-10-01、工业企业厂界环境排标准噪声GB12348-2008环境空气质量标准2012.2.29 GB3095-2012 2016.1.1地表水环境质量标准 GB3838-2002 2002.6.1、大庆污染物综合排放标准1996.4.12  GB16297-1996 1997.1.1 黑龙江省地面水功能区环境质量划分和水环境质量补充标准1998 DB23/485-1998以及GB12348-2008工业企业厂界噪声标准、GB16297-1996大气污染物综合排放标准、GB8978-1996污水综合排放标准、CJ3082-1999污水排入城市下水道水质标准等法律法规及环境和安全技术标准，适用的法律法规及其他要求有传递到相关部门。</w:t>
            </w:r>
          </w:p>
          <w:p>
            <w:pPr>
              <w:rPr>
                <w:rFonts w:ascii="楷体" w:hAnsi="楷体" w:eastAsia="楷体"/>
                <w:szCs w:val="21"/>
              </w:rPr>
            </w:pPr>
            <w:r>
              <w:rPr>
                <w:rFonts w:hint="eastAsia" w:ascii="楷体" w:hAnsi="楷体" w:eastAsia="楷体"/>
                <w:szCs w:val="21"/>
              </w:rPr>
              <w:t>公司对适用的法律法规遵循情况进行评价，逐个对适用的条款进行评价，评价结束后有形成“合规性评价报告”，评价结论：本次共评价适用的法律法规和其他要求。评价结果（见《合规性评价表》）说明我公司对适用的法律、法规均已遵守。自公司建立管理体系以来，未发生任何破坏环境的现象及安全事故现象；未发生任何顾客、周边居民因环境、安全事故而投诉的现象.</w:t>
            </w:r>
          </w:p>
          <w:p>
            <w:pPr>
              <w:rPr>
                <w:rFonts w:ascii="楷体" w:hAnsi="楷体" w:eastAsia="楷体"/>
                <w:szCs w:val="21"/>
              </w:rPr>
            </w:pPr>
            <w:r>
              <w:rPr>
                <w:rFonts w:hint="eastAsia" w:ascii="楷体" w:hAnsi="楷体" w:eastAsia="楷体" w:cs="宋体"/>
                <w:szCs w:val="24"/>
              </w:rPr>
              <w:t>现场提供了</w:t>
            </w:r>
            <w:r>
              <w:rPr>
                <w:rFonts w:hint="eastAsia" w:ascii="华文楷体" w:hAnsi="华文楷体" w:eastAsia="华文楷体" w:cs="宋体"/>
                <w:szCs w:val="24"/>
              </w:rPr>
              <w:t>合规性评价于20</w:t>
            </w:r>
            <w:r>
              <w:rPr>
                <w:rFonts w:hint="eastAsia" w:ascii="华文楷体" w:hAnsi="华文楷体" w:eastAsia="华文楷体" w:cs="宋体"/>
                <w:szCs w:val="24"/>
                <w:lang w:val="en-US" w:eastAsia="zh-CN"/>
              </w:rPr>
              <w:t>2</w:t>
            </w:r>
            <w:r>
              <w:rPr>
                <w:rFonts w:hint="eastAsia" w:ascii="华文楷体" w:hAnsi="华文楷体" w:eastAsia="华文楷体" w:cs="宋体"/>
                <w:szCs w:val="24"/>
              </w:rPr>
              <w:t>年6月20日</w:t>
            </w:r>
            <w:r>
              <w:rPr>
                <w:rFonts w:hint="eastAsia" w:ascii="楷体" w:hAnsi="楷体" w:eastAsia="楷体" w:cs="宋体"/>
                <w:szCs w:val="24"/>
              </w:rPr>
              <w:t>的“合规性评价”记录，李成一、评价人：谭福利、刘金库、李成一 等。</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tcPr>
          <w:p>
            <w:pPr>
              <w:spacing w:line="32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目标及其实现的策划</w:t>
            </w:r>
          </w:p>
          <w:p>
            <w:pPr>
              <w:spacing w:line="320" w:lineRule="exact"/>
              <w:rPr>
                <w:rFonts w:ascii="华文楷体" w:hAnsi="华文楷体" w:eastAsia="华文楷体"/>
                <w:szCs w:val="21"/>
              </w:rPr>
            </w:pPr>
          </w:p>
        </w:tc>
        <w:tc>
          <w:tcPr>
            <w:tcW w:w="851" w:type="dxa"/>
          </w:tcPr>
          <w:p>
            <w:pPr>
              <w:spacing w:line="32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E6.2</w:t>
            </w:r>
          </w:p>
          <w:p>
            <w:pPr>
              <w:spacing w:line="320" w:lineRule="exact"/>
              <w:rPr>
                <w:rFonts w:ascii="华文楷体" w:hAnsi="华文楷体" w:eastAsia="华文楷体" w:cs="宋体"/>
                <w:color w:val="000000"/>
                <w:kern w:val="0"/>
                <w:szCs w:val="21"/>
              </w:rPr>
            </w:pPr>
          </w:p>
        </w:tc>
        <w:tc>
          <w:tcPr>
            <w:tcW w:w="11340" w:type="dxa"/>
            <w:vAlign w:val="center"/>
          </w:tcPr>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本部门分解QEO管理目标有：</w:t>
            </w:r>
          </w:p>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1.文件收发的准确率达到100%</w:t>
            </w:r>
          </w:p>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2.固体废弃物100%分类处理</w:t>
            </w:r>
          </w:p>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3.火灾事故发生率0</w:t>
            </w:r>
          </w:p>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4.不发生重大安全事故</w:t>
            </w:r>
          </w:p>
          <w:p>
            <w:pPr>
              <w:spacing w:line="320" w:lineRule="exact"/>
              <w:rPr>
                <w:rFonts w:ascii="华文楷体" w:hAnsi="华文楷体" w:eastAsia="华文楷体"/>
                <w:szCs w:val="21"/>
              </w:rPr>
            </w:pPr>
            <w:r>
              <w:rPr>
                <w:rFonts w:hint="eastAsia" w:ascii="华文楷体" w:hAnsi="华文楷体" w:eastAsia="华文楷体"/>
                <w:szCs w:val="21"/>
              </w:rPr>
              <w:t>目标均可量化可测量。最近一次20</w:t>
            </w:r>
            <w:r>
              <w:rPr>
                <w:rFonts w:hint="eastAsia" w:ascii="华文楷体" w:hAnsi="华文楷体" w:eastAsia="华文楷体"/>
                <w:szCs w:val="21"/>
                <w:lang w:val="en-US" w:eastAsia="zh-CN"/>
              </w:rPr>
              <w:t>20</w:t>
            </w:r>
            <w:r>
              <w:rPr>
                <w:rFonts w:hint="eastAsia" w:ascii="华文楷体" w:hAnsi="华文楷体" w:eastAsia="华文楷体"/>
                <w:szCs w:val="21"/>
              </w:rPr>
              <w:t>年1-</w:t>
            </w:r>
            <w:r>
              <w:rPr>
                <w:rFonts w:hint="eastAsia" w:ascii="华文楷体" w:hAnsi="华文楷体" w:eastAsia="华文楷体"/>
                <w:szCs w:val="21"/>
                <w:lang w:val="en-US" w:eastAsia="zh-CN"/>
              </w:rPr>
              <w:t>6</w:t>
            </w:r>
            <w:r>
              <w:rPr>
                <w:rFonts w:hint="eastAsia" w:ascii="华文楷体" w:hAnsi="华文楷体" w:eastAsia="华文楷体"/>
                <w:szCs w:val="21"/>
              </w:rPr>
              <w:t>月份考核，办公室管理目标均已完成。考核人：李成一。20</w:t>
            </w:r>
            <w:r>
              <w:rPr>
                <w:rFonts w:hint="eastAsia" w:ascii="华文楷体" w:hAnsi="华文楷体" w:eastAsia="华文楷体"/>
                <w:szCs w:val="21"/>
                <w:lang w:val="en-US" w:eastAsia="zh-CN"/>
              </w:rPr>
              <w:t>20</w:t>
            </w:r>
            <w:r>
              <w:rPr>
                <w:rFonts w:hint="eastAsia" w:ascii="华文楷体" w:hAnsi="华文楷体" w:eastAsia="华文楷体"/>
                <w:szCs w:val="21"/>
              </w:rPr>
              <w:t>年</w:t>
            </w:r>
            <w:r>
              <w:rPr>
                <w:rFonts w:hint="eastAsia" w:ascii="华文楷体" w:hAnsi="华文楷体" w:eastAsia="华文楷体"/>
                <w:szCs w:val="21"/>
                <w:lang w:val="en-US" w:eastAsia="zh-CN"/>
              </w:rPr>
              <w:t>6</w:t>
            </w:r>
            <w:r>
              <w:rPr>
                <w:rFonts w:hint="eastAsia" w:ascii="华文楷体" w:hAnsi="华文楷体" w:eastAsia="华文楷体"/>
                <w:szCs w:val="21"/>
              </w:rPr>
              <w:t>月30日</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809" w:type="dxa"/>
          </w:tcPr>
          <w:p>
            <w:pPr>
              <w:spacing w:line="32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资源</w:t>
            </w:r>
          </w:p>
          <w:p>
            <w:pPr>
              <w:spacing w:line="320" w:lineRule="exact"/>
              <w:rPr>
                <w:rFonts w:ascii="华文楷体" w:hAnsi="华文楷体" w:eastAsia="华文楷体"/>
                <w:szCs w:val="21"/>
              </w:rPr>
            </w:pPr>
          </w:p>
        </w:tc>
        <w:tc>
          <w:tcPr>
            <w:tcW w:w="851" w:type="dxa"/>
          </w:tcPr>
          <w:p>
            <w:pPr>
              <w:spacing w:line="32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E7.1</w:t>
            </w:r>
          </w:p>
          <w:p>
            <w:pPr>
              <w:spacing w:line="320" w:lineRule="exact"/>
              <w:rPr>
                <w:rFonts w:ascii="华文楷体" w:hAnsi="华文楷体" w:eastAsia="华文楷体"/>
                <w:szCs w:val="21"/>
              </w:rPr>
            </w:pPr>
          </w:p>
        </w:tc>
        <w:tc>
          <w:tcPr>
            <w:tcW w:w="11340" w:type="dxa"/>
            <w:vAlign w:val="center"/>
          </w:tcPr>
          <w:p>
            <w:pPr>
              <w:spacing w:line="320" w:lineRule="exact"/>
              <w:rPr>
                <w:rFonts w:ascii="华文楷体" w:hAnsi="华文楷体" w:eastAsia="华文楷体"/>
                <w:szCs w:val="21"/>
              </w:rPr>
            </w:pPr>
            <w:r>
              <w:rPr>
                <w:rFonts w:hint="eastAsia" w:ascii="华文楷体" w:hAnsi="华文楷体" w:eastAsia="华文楷体" w:cs="宋体"/>
                <w:color w:val="000000"/>
                <w:kern w:val="0"/>
                <w:szCs w:val="21"/>
              </w:rPr>
              <w:t xml:space="preserve">   办公室根据各部门的需要配备管理体系运行所需的人员，包括检验员、电工、焊工、无损检测人员均经过相关培训，有公司任命证书。目前公司有员工24人，生产技术部、供销部、办公室等各部门人员配备基本充分，基本符合要求。</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09" w:type="dxa"/>
          </w:tcPr>
          <w:p>
            <w:pPr>
              <w:spacing w:line="32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能力</w:t>
            </w:r>
          </w:p>
          <w:p>
            <w:pPr>
              <w:spacing w:line="320" w:lineRule="exact"/>
              <w:rPr>
                <w:rFonts w:ascii="华文楷体" w:hAnsi="华文楷体" w:eastAsia="华文楷体"/>
                <w:szCs w:val="21"/>
              </w:rPr>
            </w:pPr>
          </w:p>
        </w:tc>
        <w:tc>
          <w:tcPr>
            <w:tcW w:w="851" w:type="dxa"/>
          </w:tcPr>
          <w:p>
            <w:pPr>
              <w:spacing w:line="32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E7.2</w:t>
            </w:r>
          </w:p>
          <w:p>
            <w:pPr>
              <w:spacing w:line="320" w:lineRule="exact"/>
              <w:rPr>
                <w:rFonts w:ascii="华文楷体" w:hAnsi="华文楷体" w:eastAsia="华文楷体" w:cs="宋体"/>
                <w:color w:val="000000"/>
                <w:kern w:val="0"/>
                <w:szCs w:val="21"/>
              </w:rPr>
            </w:pPr>
          </w:p>
        </w:tc>
        <w:tc>
          <w:tcPr>
            <w:tcW w:w="11340" w:type="dxa"/>
            <w:vAlign w:val="center"/>
          </w:tcPr>
          <w:p>
            <w:pPr>
              <w:spacing w:line="320" w:lineRule="exact"/>
              <w:ind w:firstLine="420" w:firstLineChars="200"/>
              <w:rPr>
                <w:rFonts w:ascii="华文楷体" w:hAnsi="华文楷体" w:eastAsia="华文楷体" w:cs="宋体"/>
                <w:color w:val="000000"/>
                <w:kern w:val="0"/>
                <w:szCs w:val="21"/>
              </w:rPr>
            </w:pPr>
            <w:r>
              <w:rPr>
                <w:rFonts w:hint="eastAsia" w:ascii="华文楷体" w:hAnsi="华文楷体" w:eastAsia="华文楷体" w:cs="宋体"/>
                <w:szCs w:val="21"/>
              </w:rPr>
              <w:t>公司对各岗位能力规定的要求包括了专业技能、岗位资格、能力、工作经验等。</w:t>
            </w:r>
            <w:r>
              <w:rPr>
                <w:rFonts w:hint="eastAsia" w:ascii="华文楷体" w:hAnsi="华文楷体" w:eastAsia="华文楷体" w:cs="宋体"/>
                <w:color w:val="000000"/>
                <w:kern w:val="0"/>
                <w:szCs w:val="21"/>
              </w:rPr>
              <w:t>提供《主要任职岗位要求》主要对公司各部门负责人及内审员、技术人员、检验人员、操作人员的员工能力要求</w:t>
            </w:r>
            <w:r>
              <w:rPr>
                <w:rFonts w:hint="eastAsia" w:ascii="华文楷体" w:hAnsi="华文楷体" w:eastAsia="华文楷体" w:cs="宋体"/>
                <w:szCs w:val="21"/>
              </w:rPr>
              <w:t>分别从年龄、教育程度、经验、经历、技能要求等方面进行了规定，定期进行评价，根据结果采取培训、调岗、人员招聘等措施</w:t>
            </w:r>
            <w:r>
              <w:rPr>
                <w:rFonts w:hint="eastAsia" w:ascii="华文楷体" w:hAnsi="华文楷体" w:eastAsia="华文楷体" w:cs="宋体"/>
                <w:color w:val="000000"/>
                <w:kern w:val="0"/>
                <w:szCs w:val="21"/>
              </w:rPr>
              <w:t>。</w:t>
            </w:r>
          </w:p>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查</w:t>
            </w:r>
            <w:r>
              <w:rPr>
                <w:rFonts w:hint="eastAsia" w:ascii="华文楷体" w:hAnsi="华文楷体" w:eastAsia="华文楷体"/>
                <w:szCs w:val="21"/>
                <w:lang w:eastAsia="zh-CN"/>
              </w:rPr>
              <w:t>2020</w:t>
            </w:r>
            <w:r>
              <w:rPr>
                <w:rFonts w:hint="eastAsia" w:ascii="华文楷体" w:hAnsi="华文楷体" w:eastAsia="华文楷体"/>
                <w:szCs w:val="21"/>
              </w:rPr>
              <w:t>年培训计划，内容包括QEO管理体系标准、体系导入培训、环境因素</w:t>
            </w:r>
            <w:r>
              <w:rPr>
                <w:rFonts w:ascii="华文楷体" w:hAnsi="华文楷体" w:eastAsia="华文楷体"/>
                <w:szCs w:val="21"/>
              </w:rPr>
              <w:t>/</w:t>
            </w:r>
            <w:r>
              <w:rPr>
                <w:rFonts w:hint="eastAsia" w:ascii="华文楷体" w:hAnsi="华文楷体" w:eastAsia="华文楷体"/>
                <w:szCs w:val="21"/>
              </w:rPr>
              <w:t>危险源识别、评价与控制、内审员培训、安全及火灾应急培训等12项。</w:t>
            </w:r>
          </w:p>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抽查《培训记录》：</w:t>
            </w:r>
          </w:p>
          <w:p>
            <w:pPr>
              <w:spacing w:line="32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抽1、</w:t>
            </w:r>
            <w:r>
              <w:rPr>
                <w:rFonts w:hint="eastAsia" w:ascii="华文楷体" w:hAnsi="华文楷体" w:eastAsia="华文楷体" w:cs="宋体"/>
                <w:color w:val="auto"/>
                <w:szCs w:val="21"/>
              </w:rPr>
              <w:t>20</w:t>
            </w:r>
            <w:r>
              <w:rPr>
                <w:rFonts w:hint="eastAsia" w:ascii="华文楷体" w:hAnsi="华文楷体" w:eastAsia="华文楷体" w:cs="宋体"/>
                <w:color w:val="auto"/>
                <w:szCs w:val="21"/>
                <w:lang w:val="en-US" w:eastAsia="zh-CN"/>
              </w:rPr>
              <w:t>20</w:t>
            </w:r>
            <w:r>
              <w:rPr>
                <w:rFonts w:hint="eastAsia" w:ascii="华文楷体" w:hAnsi="华文楷体" w:eastAsia="华文楷体" w:cs="宋体"/>
                <w:color w:val="auto"/>
                <w:szCs w:val="21"/>
              </w:rPr>
              <w:t>年4月12日</w:t>
            </w:r>
            <w:r>
              <w:rPr>
                <w:rFonts w:hint="eastAsia" w:ascii="华文楷体" w:hAnsi="华文楷体" w:eastAsia="华文楷体"/>
                <w:color w:val="auto"/>
                <w:szCs w:val="21"/>
              </w:rPr>
              <w:t>对GB/T19001-2016质量管理体系、GB/T24001-2016环境管理体系标准、GB/T28001-2011职业健康安全管理体系标准及程序文件进行了培训。培训老师：谭福利，参加人员：各部门人员刘金库等19人。通过问答对理解情况进行考核，考核结果：全部通过，记录人：李成一。验证人：谭福利。</w:t>
            </w:r>
          </w:p>
          <w:p>
            <w:pPr>
              <w:spacing w:line="32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抽2、</w:t>
            </w:r>
            <w:r>
              <w:rPr>
                <w:rFonts w:hint="eastAsia" w:ascii="华文楷体" w:hAnsi="华文楷体" w:eastAsia="华文楷体" w:cs="宋体"/>
                <w:color w:val="auto"/>
                <w:szCs w:val="21"/>
              </w:rPr>
              <w:t>20</w:t>
            </w:r>
            <w:r>
              <w:rPr>
                <w:rFonts w:hint="eastAsia" w:ascii="华文楷体" w:hAnsi="华文楷体" w:eastAsia="华文楷体" w:cs="宋体"/>
                <w:color w:val="auto"/>
                <w:szCs w:val="21"/>
                <w:lang w:val="en-US" w:eastAsia="zh-CN"/>
              </w:rPr>
              <w:t>20</w:t>
            </w:r>
            <w:r>
              <w:rPr>
                <w:rFonts w:hint="eastAsia" w:ascii="华文楷体" w:hAnsi="华文楷体" w:eastAsia="华文楷体" w:cs="宋体"/>
                <w:color w:val="auto"/>
                <w:szCs w:val="21"/>
              </w:rPr>
              <w:t>年4月20日</w:t>
            </w:r>
            <w:r>
              <w:rPr>
                <w:rFonts w:hint="eastAsia" w:ascii="华文楷体" w:hAnsi="华文楷体" w:eastAsia="华文楷体"/>
                <w:color w:val="auto"/>
                <w:szCs w:val="21"/>
              </w:rPr>
              <w:t>对安全操作规程进行培训，参加人：各生产技术部门负责人及主要操作员工等，培训老师：谭福利。通过问答对理解情况进行考核，考核结果：全部通过，验证人：谭福利、李成一。</w:t>
            </w:r>
          </w:p>
          <w:p>
            <w:pPr>
              <w:spacing w:line="320" w:lineRule="exact"/>
              <w:ind w:firstLine="420" w:firstLineChars="200"/>
              <w:rPr>
                <w:rFonts w:ascii="华文楷体" w:hAnsi="华文楷体" w:eastAsia="华文楷体"/>
                <w:color w:val="auto"/>
                <w:szCs w:val="21"/>
              </w:rPr>
            </w:pPr>
            <w:r>
              <w:rPr>
                <w:rFonts w:hint="eastAsia" w:ascii="华文楷体" w:hAnsi="华文楷体" w:eastAsia="华文楷体"/>
                <w:color w:val="auto"/>
                <w:szCs w:val="21"/>
              </w:rPr>
              <w:t>抽3、</w:t>
            </w:r>
            <w:r>
              <w:rPr>
                <w:rFonts w:hint="eastAsia" w:ascii="华文楷体" w:hAnsi="华文楷体" w:eastAsia="华文楷体" w:cs="宋体"/>
                <w:color w:val="auto"/>
                <w:szCs w:val="21"/>
              </w:rPr>
              <w:t>20</w:t>
            </w:r>
            <w:r>
              <w:rPr>
                <w:rFonts w:hint="eastAsia" w:ascii="华文楷体" w:hAnsi="华文楷体" w:eastAsia="华文楷体" w:cs="宋体"/>
                <w:color w:val="auto"/>
                <w:szCs w:val="21"/>
                <w:lang w:val="en-US" w:eastAsia="zh-CN"/>
              </w:rPr>
              <w:t>20</w:t>
            </w:r>
            <w:r>
              <w:rPr>
                <w:rFonts w:hint="eastAsia" w:ascii="华文楷体" w:hAnsi="华文楷体" w:eastAsia="华文楷体" w:cs="宋体"/>
                <w:color w:val="auto"/>
                <w:szCs w:val="21"/>
              </w:rPr>
              <w:t>年5月26日</w:t>
            </w:r>
            <w:r>
              <w:rPr>
                <w:rFonts w:hint="eastAsia" w:ascii="华文楷体" w:hAnsi="华文楷体" w:eastAsia="华文楷体"/>
                <w:color w:val="auto"/>
                <w:szCs w:val="21"/>
              </w:rPr>
              <w:t>进行了法律法规培训，内容包括：安全生产法、环境保护法、环境监督法律法规知识等，培训老师：谭福利。参加人：刘金库等15人。通过问答对理解情况进行考核，考核结果：全部通过，验证人：谭福利、记录人：李成一。</w:t>
            </w:r>
          </w:p>
          <w:p>
            <w:pPr>
              <w:spacing w:line="32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特殊工种：有电焊工、电工及无损检测人员操作资质证书，在有效期内，见附件。</w:t>
            </w:r>
          </w:p>
          <w:p>
            <w:pPr>
              <w:spacing w:line="320" w:lineRule="exact"/>
              <w:ind w:firstLine="420" w:firstLineChars="200"/>
              <w:rPr>
                <w:rFonts w:ascii="华文楷体" w:hAnsi="华文楷体" w:eastAsia="华文楷体" w:cs="宋体"/>
                <w:szCs w:val="21"/>
              </w:rPr>
            </w:pPr>
            <w:r>
              <w:rPr>
                <w:rFonts w:ascii="华文楷体" w:hAnsi="华文楷体" w:eastAsia="华文楷体" w:cs="宋体"/>
                <w:szCs w:val="21"/>
              </w:rPr>
              <w:t>电工</w:t>
            </w:r>
            <w:r>
              <w:rPr>
                <w:rFonts w:hint="eastAsia" w:ascii="华文楷体" w:hAnsi="华文楷体" w:eastAsia="华文楷体" w:cs="宋体"/>
                <w:szCs w:val="21"/>
              </w:rPr>
              <w:t>;陈炳旭     证号：120717-043922        国家能源局东北监察局</w:t>
            </w:r>
          </w:p>
          <w:p>
            <w:pPr>
              <w:spacing w:line="320" w:lineRule="exact"/>
              <w:ind w:firstLine="420" w:firstLineChars="200"/>
              <w:rPr>
                <w:rFonts w:ascii="华文楷体" w:hAnsi="华文楷体" w:eastAsia="华文楷体" w:cs="宋体"/>
                <w:szCs w:val="21"/>
              </w:rPr>
            </w:pPr>
            <w:r>
              <w:rPr>
                <w:rFonts w:ascii="华文楷体" w:hAnsi="华文楷体" w:eastAsia="华文楷体" w:cs="宋体"/>
                <w:szCs w:val="21"/>
              </w:rPr>
              <w:t>焊工</w:t>
            </w:r>
            <w:r>
              <w:rPr>
                <w:rFonts w:hint="eastAsia" w:ascii="华文楷体" w:hAnsi="华文楷体" w:eastAsia="华文楷体" w:cs="宋体"/>
                <w:szCs w:val="21"/>
              </w:rPr>
              <w:t>：</w:t>
            </w:r>
            <w:r>
              <w:rPr>
                <w:rFonts w:ascii="华文楷体" w:hAnsi="华文楷体" w:eastAsia="华文楷体" w:cs="宋体"/>
                <w:szCs w:val="21"/>
              </w:rPr>
              <w:t>陈立春</w:t>
            </w:r>
            <w:r>
              <w:rPr>
                <w:rFonts w:hint="eastAsia" w:ascii="华文楷体" w:hAnsi="华文楷体" w:eastAsia="华文楷体" w:cs="宋体"/>
                <w:szCs w:val="21"/>
              </w:rPr>
              <w:t xml:space="preserve">   证号：T230604197403161101  国家安全生产监督管理总局</w:t>
            </w:r>
          </w:p>
          <w:p>
            <w:pPr>
              <w:spacing w:line="320" w:lineRule="exact"/>
              <w:rPr>
                <w:rFonts w:ascii="华文楷体" w:hAnsi="华文楷体" w:eastAsia="华文楷体" w:cs="宋体"/>
                <w:szCs w:val="21"/>
              </w:rPr>
            </w:pPr>
            <w:r>
              <w:rPr>
                <w:rFonts w:hint="eastAsia" w:ascii="华文楷体" w:hAnsi="华文楷体" w:eastAsia="华文楷体" w:cs="宋体"/>
                <w:szCs w:val="21"/>
              </w:rPr>
              <w:t xml:space="preserve">    贾永峰：证书编号：150428198705272717(射线胶片照相检测中级2、渗透检测中级2、脉冲超声检测中级2、磁粉检测中级2) 发证单位：国家市场监督公里总局。</w:t>
            </w:r>
          </w:p>
        </w:tc>
        <w:tc>
          <w:tcPr>
            <w:tcW w:w="709" w:type="dxa"/>
          </w:tcPr>
          <w:p>
            <w:pPr>
              <w:spacing w:line="320" w:lineRule="exact"/>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809" w:type="dxa"/>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意识</w:t>
            </w:r>
          </w:p>
          <w:p>
            <w:pPr>
              <w:spacing w:line="280" w:lineRule="exact"/>
              <w:rPr>
                <w:rFonts w:ascii="华文楷体" w:hAnsi="华文楷体" w:eastAsia="华文楷体"/>
                <w:b/>
                <w:szCs w:val="21"/>
              </w:rPr>
            </w:pPr>
          </w:p>
        </w:tc>
        <w:tc>
          <w:tcPr>
            <w:tcW w:w="851" w:type="dxa"/>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E7.3</w:t>
            </w:r>
          </w:p>
          <w:p>
            <w:pPr>
              <w:spacing w:line="280" w:lineRule="exact"/>
              <w:rPr>
                <w:rFonts w:ascii="华文楷体" w:hAnsi="华文楷体" w:eastAsia="华文楷体"/>
                <w:b/>
                <w:szCs w:val="21"/>
              </w:rPr>
            </w:pPr>
          </w:p>
        </w:tc>
        <w:tc>
          <w:tcPr>
            <w:tcW w:w="11340" w:type="dxa"/>
            <w:vAlign w:val="center"/>
          </w:tcPr>
          <w:p>
            <w:pPr>
              <w:spacing w:line="280" w:lineRule="exact"/>
              <w:ind w:firstLine="420" w:firstLineChars="200"/>
              <w:rPr>
                <w:rFonts w:ascii="华文楷体" w:hAnsi="华文楷体" w:eastAsia="华文楷体"/>
                <w:szCs w:val="21"/>
              </w:rPr>
            </w:pPr>
            <w:r>
              <w:rPr>
                <w:rFonts w:hint="eastAsia" w:ascii="华文楷体" w:hAnsi="华文楷体" w:eastAsia="华文楷体"/>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80" w:lineRule="exact"/>
              <w:ind w:firstLine="420" w:firstLineChars="200"/>
              <w:rPr>
                <w:rFonts w:ascii="华文楷体" w:hAnsi="华文楷体" w:eastAsia="华文楷体"/>
                <w:b/>
                <w:szCs w:val="21"/>
              </w:rPr>
            </w:pPr>
            <w:r>
              <w:rPr>
                <w:rFonts w:hint="eastAsia" w:ascii="华文楷体" w:hAnsi="华文楷体" w:eastAsia="华文楷体"/>
                <w:szCs w:val="21"/>
              </w:rPr>
              <w:t>询问公司管理人员谭福利、李成一、刘金库均知道公司方针，知道所在的工作岗位的质量、环境、职业健康安全目标，也了解自己的工作质量对组织资质量、环境、职业健康安全管理体系的有效运行的影响。</w:t>
            </w:r>
          </w:p>
        </w:tc>
        <w:tc>
          <w:tcPr>
            <w:tcW w:w="709" w:type="dxa"/>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809" w:type="dxa"/>
          </w:tcPr>
          <w:p>
            <w:pPr>
              <w:spacing w:line="32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信息交流</w:t>
            </w:r>
          </w:p>
          <w:p>
            <w:pPr>
              <w:spacing w:line="320" w:lineRule="exact"/>
              <w:rPr>
                <w:rFonts w:ascii="华文楷体" w:hAnsi="华文楷体" w:eastAsia="华文楷体" w:cs="宋体"/>
                <w:szCs w:val="21"/>
              </w:rPr>
            </w:pPr>
          </w:p>
        </w:tc>
        <w:tc>
          <w:tcPr>
            <w:tcW w:w="851" w:type="dxa"/>
          </w:tcPr>
          <w:p>
            <w:pPr>
              <w:spacing w:line="32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E7.4</w:t>
            </w:r>
          </w:p>
        </w:tc>
        <w:tc>
          <w:tcPr>
            <w:tcW w:w="11340" w:type="dxa"/>
            <w:vAlign w:val="center"/>
          </w:tcPr>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公司编制并实施了《信息交流、协商和沟通控制程序》，规定了职责、工作流程，包括内部沟通和外部沟通的方法和要求。</w:t>
            </w:r>
          </w:p>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公司确定了QEO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现场查阅内部交流信息：包括方针、目标完成情况、内审和管理评审报告、不符合信息等。</w:t>
            </w:r>
          </w:p>
          <w:p>
            <w:pPr>
              <w:spacing w:line="320" w:lineRule="exact"/>
              <w:ind w:firstLine="420" w:firstLineChars="200"/>
              <w:rPr>
                <w:rFonts w:ascii="华文楷体" w:hAnsi="华文楷体" w:eastAsia="华文楷体"/>
                <w:szCs w:val="21"/>
              </w:rPr>
            </w:pPr>
            <w:r>
              <w:rPr>
                <w:rFonts w:hint="eastAsia" w:ascii="华文楷体" w:hAnsi="华文楷体" w:eastAsia="华文楷体"/>
                <w:szCs w:val="21"/>
              </w:rPr>
              <w:t>外部交流信息：通过发放《关于对相关方要求的告知书》与相关方就相关环境、职业健康安全信息进行相互沟通。和员工刘X、黄XX面谈，知道公司的管理者代表</w:t>
            </w:r>
            <w:r>
              <w:rPr>
                <w:rFonts w:hint="eastAsia" w:ascii="华文楷体" w:hAnsi="华文楷体" w:eastAsia="华文楷体"/>
                <w:szCs w:val="21"/>
                <w:u w:val="single"/>
              </w:rPr>
              <w:t>谭福利</w:t>
            </w:r>
            <w:r>
              <w:rPr>
                <w:rFonts w:hint="eastAsia" w:ascii="华文楷体" w:hAnsi="华文楷体" w:eastAsia="华文楷体"/>
                <w:szCs w:val="21"/>
              </w:rPr>
              <w:t>及职业健康安全事务代表</w:t>
            </w:r>
            <w:r>
              <w:rPr>
                <w:rFonts w:hint="eastAsia" w:ascii="华文楷体" w:hAnsi="华文楷体" w:eastAsia="华文楷体"/>
                <w:szCs w:val="21"/>
                <w:u w:val="single"/>
              </w:rPr>
              <w:t>李晓影</w:t>
            </w:r>
            <w:r>
              <w:rPr>
                <w:rFonts w:hint="eastAsia" w:ascii="华文楷体" w:hAnsi="华文楷体" w:eastAsia="华文楷体"/>
                <w:szCs w:val="21"/>
              </w:rPr>
              <w:t>在体系运行过程中履行了相应的职责。包括内审、纠正措施实施、风险控制、危险源识别、应急管理等工作中的表率及推进作用。</w:t>
            </w:r>
          </w:p>
        </w:tc>
        <w:tc>
          <w:tcPr>
            <w:tcW w:w="709" w:type="dxa"/>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809" w:type="dxa"/>
          </w:tcPr>
          <w:p>
            <w:pPr>
              <w:spacing w:line="280" w:lineRule="exact"/>
              <w:rPr>
                <w:rFonts w:ascii="华文楷体" w:hAnsi="华文楷体" w:eastAsia="华文楷体" w:cs="宋体"/>
                <w:szCs w:val="21"/>
              </w:rPr>
            </w:pPr>
            <w:r>
              <w:rPr>
                <w:rFonts w:hint="eastAsia" w:ascii="华文楷体" w:hAnsi="华文楷体" w:eastAsia="华文楷体" w:cs="宋体"/>
                <w:szCs w:val="21"/>
              </w:rPr>
              <w:t>绩效 总则</w:t>
            </w:r>
          </w:p>
          <w:p>
            <w:pPr>
              <w:spacing w:line="280" w:lineRule="exact"/>
              <w:rPr>
                <w:rFonts w:ascii="华文楷体" w:hAnsi="华文楷体" w:eastAsia="华文楷体" w:cs="宋体"/>
                <w:szCs w:val="21"/>
              </w:rPr>
            </w:pPr>
          </w:p>
        </w:tc>
        <w:tc>
          <w:tcPr>
            <w:tcW w:w="851" w:type="dxa"/>
          </w:tcPr>
          <w:p>
            <w:pPr>
              <w:spacing w:line="280" w:lineRule="exact"/>
              <w:rPr>
                <w:rFonts w:ascii="华文楷体" w:hAnsi="华文楷体" w:eastAsia="华文楷体"/>
                <w:szCs w:val="21"/>
              </w:rPr>
            </w:pPr>
            <w:r>
              <w:rPr>
                <w:rFonts w:hint="eastAsia" w:ascii="华文楷体" w:hAnsi="华文楷体" w:eastAsia="华文楷体"/>
                <w:szCs w:val="21"/>
              </w:rPr>
              <w:t>E9.1.1</w:t>
            </w:r>
          </w:p>
        </w:tc>
        <w:tc>
          <w:tcPr>
            <w:tcW w:w="11340" w:type="dxa"/>
            <w:vAlign w:val="center"/>
          </w:tcPr>
          <w:p>
            <w:pPr>
              <w:spacing w:line="280" w:lineRule="exact"/>
              <w:ind w:firstLine="420" w:firstLineChars="200"/>
              <w:rPr>
                <w:rFonts w:hint="eastAsia" w:ascii="华文楷体" w:hAnsi="华文楷体" w:eastAsia="华文楷体" w:cs="宋体"/>
                <w:szCs w:val="21"/>
              </w:rPr>
            </w:pPr>
            <w:r>
              <w:rPr>
                <w:rFonts w:hint="eastAsia" w:ascii="华文楷体" w:hAnsi="华文楷体" w:eastAsia="华文楷体" w:cs="宋体"/>
                <w:szCs w:val="21"/>
              </w:rPr>
              <w:t>办公室对管理体系的过程能力进行监视和测量，通过内审对管理体系运行的符合性和有效性进行监测，结论管理体系总体运行有效。详见审核E9.2条款；通过管理评审对管理体系的充分性、有效性和适宜性作了肯定的评价。详见审核E9.2条款记录；通过目标考评，监测管理体系运行的有效性，提供了20</w:t>
            </w:r>
            <w:r>
              <w:rPr>
                <w:rFonts w:hint="eastAsia" w:ascii="华文楷体" w:hAnsi="华文楷体" w:eastAsia="华文楷体" w:cs="宋体"/>
                <w:szCs w:val="21"/>
                <w:lang w:val="en-US" w:eastAsia="zh-CN"/>
              </w:rPr>
              <w:t>20</w:t>
            </w:r>
            <w:r>
              <w:rPr>
                <w:rFonts w:hint="eastAsia" w:ascii="华文楷体" w:hAnsi="华文楷体" w:eastAsia="华文楷体" w:cs="宋体"/>
                <w:szCs w:val="21"/>
              </w:rPr>
              <w:t>年1-</w:t>
            </w:r>
            <w:r>
              <w:rPr>
                <w:rFonts w:hint="eastAsia" w:ascii="华文楷体" w:hAnsi="华文楷体" w:eastAsia="华文楷体" w:cs="宋体"/>
                <w:szCs w:val="21"/>
                <w:lang w:val="en-US" w:eastAsia="zh-CN"/>
              </w:rPr>
              <w:t>6</w:t>
            </w:r>
            <w:r>
              <w:rPr>
                <w:rFonts w:hint="eastAsia" w:ascii="华文楷体" w:hAnsi="华文楷体" w:eastAsia="华文楷体" w:cs="宋体"/>
                <w:szCs w:val="21"/>
              </w:rPr>
              <w:t>月份的目标完成情况，公司及各部门的管理目标均能完成。</w:t>
            </w:r>
          </w:p>
          <w:p>
            <w:pPr>
              <w:keepNext w:val="0"/>
              <w:keepLines w:val="0"/>
              <w:pageBreakBefore w:val="0"/>
              <w:widowControl w:val="0"/>
              <w:kinsoku/>
              <w:wordWrap/>
              <w:overflowPunct/>
              <w:topLinePunct w:val="0"/>
              <w:autoSpaceDE/>
              <w:autoSpaceDN/>
              <w:bidi w:val="0"/>
              <w:adjustRightInd/>
              <w:snapToGrid/>
              <w:spacing w:before="120" w:line="360" w:lineRule="auto"/>
              <w:textAlignment w:val="auto"/>
              <w:rPr>
                <w:rFonts w:hint="eastAsia" w:ascii="华文楷体" w:hAnsi="华文楷体" w:eastAsia="华文楷体" w:cs="宋体"/>
                <w:szCs w:val="21"/>
              </w:rPr>
            </w:pPr>
            <w:r>
              <w:rPr>
                <w:rFonts w:hint="eastAsia" w:ascii="方正仿宋简体" w:eastAsia="方正仿宋简体"/>
                <w:b/>
                <w:color w:val="FF0000"/>
                <w:lang w:val="en-US" w:eastAsia="zh-CN"/>
              </w:rPr>
              <w:t>查公司对环境绩效的监视测量的相关证实，提供2020年1-5月份的环境绩效监测记录，6月份后环境绩效监测未进行。</w:t>
            </w:r>
          </w:p>
        </w:tc>
        <w:tc>
          <w:tcPr>
            <w:tcW w:w="709" w:type="dxa"/>
          </w:tcPr>
          <w:p>
            <w:pPr>
              <w:rPr>
                <w:rFonts w:hint="eastAsia" w:ascii="华文楷体" w:hAnsi="华文楷体" w:eastAsia="华文楷体"/>
                <w:szCs w:val="21"/>
                <w:lang w:val="en-US" w:eastAsia="zh-CN"/>
              </w:rPr>
            </w:pPr>
          </w:p>
          <w:p>
            <w:pPr>
              <w:rPr>
                <w:rFonts w:hint="eastAsia" w:ascii="华文楷体" w:hAnsi="华文楷体" w:eastAsia="华文楷体"/>
                <w:szCs w:val="21"/>
                <w:lang w:val="en-US" w:eastAsia="zh-CN"/>
              </w:rPr>
            </w:pPr>
          </w:p>
          <w:p>
            <w:pPr>
              <w:rPr>
                <w:rFonts w:hint="eastAsia" w:ascii="华文楷体" w:hAnsi="华文楷体" w:eastAsia="华文楷体"/>
                <w:szCs w:val="21"/>
                <w:lang w:val="en-US" w:eastAsia="zh-CN"/>
              </w:rPr>
            </w:pPr>
          </w:p>
          <w:p>
            <w:pPr>
              <w:rPr>
                <w:rFonts w:hint="eastAsia" w:ascii="华文楷体" w:hAnsi="华文楷体" w:eastAsia="华文楷体"/>
                <w:szCs w:val="21"/>
                <w:lang w:val="en-US" w:eastAsia="zh-CN"/>
              </w:rPr>
            </w:pPr>
          </w:p>
          <w:p>
            <w:pP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成文信息</w:t>
            </w:r>
          </w:p>
          <w:p>
            <w:pPr>
              <w:spacing w:line="280" w:lineRule="exact"/>
              <w:rPr>
                <w:rFonts w:ascii="华文楷体" w:hAnsi="华文楷体" w:eastAsia="华文楷体" w:cs="宋体"/>
                <w:szCs w:val="21"/>
              </w:rPr>
            </w:pPr>
          </w:p>
        </w:tc>
        <w:tc>
          <w:tcPr>
            <w:tcW w:w="851" w:type="dxa"/>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E7.5</w:t>
            </w:r>
          </w:p>
          <w:p>
            <w:pPr>
              <w:spacing w:line="280" w:lineRule="exact"/>
              <w:rPr>
                <w:rFonts w:ascii="华文楷体" w:hAnsi="华文楷体" w:eastAsia="华文楷体" w:cs="宋体"/>
                <w:color w:val="000000"/>
                <w:kern w:val="0"/>
                <w:szCs w:val="21"/>
              </w:rPr>
            </w:pPr>
          </w:p>
        </w:tc>
        <w:tc>
          <w:tcPr>
            <w:tcW w:w="11340" w:type="dxa"/>
            <w:vAlign w:val="center"/>
          </w:tcPr>
          <w:p>
            <w:pPr>
              <w:spacing w:line="280" w:lineRule="exact"/>
              <w:ind w:firstLine="420" w:firstLineChars="200"/>
              <w:rPr>
                <w:rFonts w:ascii="华文楷体" w:hAnsi="华文楷体" w:eastAsia="华文楷体"/>
                <w:szCs w:val="21"/>
              </w:rPr>
            </w:pPr>
            <w:r>
              <w:rPr>
                <w:rFonts w:hint="eastAsia" w:ascii="华文楷体" w:hAnsi="华文楷体" w:eastAsia="华文楷体"/>
                <w:szCs w:val="21"/>
              </w:rPr>
              <w:t>公司形成了文件化的管理手册、程序文件、三级管理文件以及所要求的记录。公司编制的程序文件基本符合标准要求的所有程序文件，第三层次文件人员任职要求、操作规程等文件对体系及其相互关系在手册中做了描述，记录表单满足公司目前的质量体系运行的需要。</w:t>
            </w:r>
          </w:p>
          <w:p>
            <w:pPr>
              <w:spacing w:line="280" w:lineRule="exact"/>
              <w:ind w:firstLine="420" w:firstLineChars="200"/>
              <w:rPr>
                <w:rFonts w:ascii="华文楷体" w:hAnsi="华文楷体" w:eastAsia="华文楷体"/>
                <w:szCs w:val="21"/>
              </w:rPr>
            </w:pPr>
            <w:r>
              <w:rPr>
                <w:rFonts w:hint="eastAsia" w:ascii="华文楷体" w:hAnsi="华文楷体" w:eastAsia="华文楷体"/>
                <w:szCs w:val="21"/>
              </w:rPr>
              <w:t>公司文件分类：一级文件：管理手册。</w:t>
            </w:r>
          </w:p>
          <w:p>
            <w:pPr>
              <w:spacing w:line="280" w:lineRule="exact"/>
              <w:ind w:firstLine="420" w:firstLineChars="200"/>
              <w:rPr>
                <w:rFonts w:ascii="华文楷体" w:hAnsi="华文楷体" w:eastAsia="华文楷体"/>
                <w:szCs w:val="21"/>
              </w:rPr>
            </w:pPr>
            <w:r>
              <w:rPr>
                <w:rFonts w:hint="eastAsia" w:ascii="华文楷体" w:hAnsi="华文楷体" w:eastAsia="华文楷体"/>
                <w:szCs w:val="21"/>
              </w:rPr>
              <w:t>二级文件：公司编制了程序文件，包括质量、环境、职业健康安全标准要求的所有程序。</w:t>
            </w:r>
          </w:p>
          <w:p>
            <w:pPr>
              <w:spacing w:line="280" w:lineRule="exact"/>
              <w:ind w:firstLine="420" w:firstLineChars="200"/>
              <w:rPr>
                <w:rFonts w:ascii="华文楷体" w:hAnsi="华文楷体" w:eastAsia="华文楷体"/>
                <w:szCs w:val="21"/>
              </w:rPr>
            </w:pPr>
            <w:r>
              <w:rPr>
                <w:rFonts w:hint="eastAsia" w:ascii="华文楷体" w:hAnsi="华文楷体" w:eastAsia="华文楷体"/>
                <w:szCs w:val="21"/>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rPr>
                <w:rFonts w:ascii="华文楷体" w:hAnsi="华文楷体" w:eastAsia="华文楷体"/>
                <w:szCs w:val="21"/>
              </w:rPr>
            </w:pPr>
            <w:r>
              <w:rPr>
                <w:rFonts w:hint="eastAsia" w:ascii="华文楷体" w:hAnsi="华文楷体" w:eastAsia="华文楷体"/>
                <w:szCs w:val="21"/>
              </w:rPr>
              <w:t>查公司按照文审要求对管理手册进行了修改，符合要求。</w:t>
            </w:r>
          </w:p>
          <w:p>
            <w:pPr>
              <w:spacing w:line="280" w:lineRule="exact"/>
              <w:ind w:firstLine="420" w:firstLineChars="200"/>
              <w:rPr>
                <w:rFonts w:ascii="华文楷体" w:hAnsi="华文楷体" w:eastAsia="华文楷体"/>
                <w:szCs w:val="21"/>
              </w:rPr>
            </w:pPr>
            <w:r>
              <w:rPr>
                <w:rFonts w:hint="eastAsia" w:ascii="华文楷体" w:hAnsi="华文楷体" w:eastAsia="华文楷体"/>
                <w:szCs w:val="21"/>
              </w:rPr>
              <w:t>公司编制并实施了《文件管理程序》，文件包括：手册、QEO三体系的程序文件、作业指导书、废弃物管理制度、安全教育管理制度等。</w:t>
            </w:r>
          </w:p>
          <w:p>
            <w:pPr>
              <w:spacing w:line="280" w:lineRule="exact"/>
              <w:ind w:firstLine="420" w:firstLineChars="200"/>
              <w:rPr>
                <w:rFonts w:ascii="华文楷体" w:hAnsi="华文楷体" w:eastAsia="华文楷体"/>
                <w:szCs w:val="21"/>
              </w:rPr>
            </w:pPr>
            <w:r>
              <w:rPr>
                <w:rFonts w:hint="eastAsia" w:ascii="华文楷体" w:hAnsi="华文楷体" w:eastAsia="华文楷体"/>
                <w:szCs w:val="21"/>
              </w:rPr>
              <w:t>查管理手册、程序文件文件控制程序等文件36个，编制：李成一等，审核：谭福利，批准：钱鑫，</w:t>
            </w:r>
            <w:r>
              <w:rPr>
                <w:rFonts w:hint="eastAsia" w:ascii="华文楷体" w:hAnsi="华文楷体" w:eastAsia="华文楷体" w:cs="宋体"/>
                <w:szCs w:val="21"/>
              </w:rPr>
              <w:t>20</w:t>
            </w:r>
            <w:r>
              <w:rPr>
                <w:rFonts w:hint="eastAsia" w:ascii="华文楷体" w:hAnsi="华文楷体" w:eastAsia="华文楷体" w:cs="宋体"/>
                <w:szCs w:val="21"/>
                <w:lang w:val="en-US" w:eastAsia="zh-CN"/>
              </w:rPr>
              <w:t>20</w:t>
            </w:r>
            <w:r>
              <w:rPr>
                <w:rFonts w:hint="eastAsia" w:ascii="华文楷体" w:hAnsi="华文楷体" w:eastAsia="华文楷体" w:cs="宋体"/>
                <w:szCs w:val="21"/>
              </w:rPr>
              <w:t>年3月20日</w:t>
            </w:r>
            <w:r>
              <w:rPr>
                <w:rFonts w:hint="eastAsia" w:ascii="华文楷体" w:hAnsi="华文楷体" w:eastAsia="华文楷体"/>
                <w:szCs w:val="21"/>
              </w:rPr>
              <w:t>，查文件控制程序等文件编、审、批齐全、文件清晰、编号符合文件控制程序要求。查办公室文件，有受控标识，有效版本。</w:t>
            </w:r>
          </w:p>
          <w:p>
            <w:pPr>
              <w:spacing w:line="280" w:lineRule="exact"/>
              <w:ind w:firstLine="420" w:firstLineChars="200"/>
              <w:rPr>
                <w:rFonts w:ascii="华文楷体" w:hAnsi="华文楷体" w:eastAsia="华文楷体"/>
                <w:szCs w:val="21"/>
              </w:rPr>
            </w:pPr>
            <w:r>
              <w:rPr>
                <w:rFonts w:hint="eastAsia" w:ascii="华文楷体" w:hAnsi="华文楷体" w:eastAsia="华文楷体"/>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Pr>
                <w:rFonts w:hint="eastAsia" w:ascii="华文楷体" w:hAnsi="华文楷体" w:eastAsia="华文楷体" w:cs="宋体"/>
                <w:szCs w:val="21"/>
              </w:rPr>
              <w:t>《中华人民共和国产品质量法》、《中华人民共和国合同法》、《中华人民共和国公司法》、《中华人民共和国环境保护法》、《中华人民共和国安全生产法》、《中华人民共和国反不正当竞争法》</w:t>
            </w:r>
            <w:r>
              <w:rPr>
                <w:rFonts w:hint="eastAsia" w:ascii="华文楷体" w:hAnsi="华文楷体" w:eastAsia="华文楷体"/>
                <w:szCs w:val="21"/>
              </w:rPr>
              <w:t>等。</w:t>
            </w:r>
          </w:p>
          <w:p>
            <w:pPr>
              <w:spacing w:line="280" w:lineRule="exact"/>
              <w:ind w:firstLine="420" w:firstLineChars="200"/>
              <w:rPr>
                <w:rFonts w:ascii="华文楷体" w:hAnsi="华文楷体" w:eastAsia="华文楷体"/>
                <w:szCs w:val="21"/>
              </w:rPr>
            </w:pPr>
            <w:r>
              <w:rPr>
                <w:rFonts w:hint="eastAsia" w:ascii="华文楷体" w:hAnsi="华文楷体" w:eastAsia="华文楷体"/>
                <w:szCs w:val="21"/>
              </w:rPr>
              <w:t>查文件发放：办公室</w:t>
            </w:r>
            <w:r>
              <w:rPr>
                <w:rFonts w:hint="eastAsia" w:ascii="华文楷体" w:hAnsi="华文楷体" w:eastAsia="华文楷体" w:cs="宋体"/>
                <w:szCs w:val="21"/>
              </w:rPr>
              <w:t>20</w:t>
            </w:r>
            <w:r>
              <w:rPr>
                <w:rFonts w:hint="eastAsia" w:ascii="华文楷体" w:hAnsi="华文楷体" w:eastAsia="华文楷体" w:cs="宋体"/>
                <w:szCs w:val="21"/>
                <w:lang w:val="en-US" w:eastAsia="zh-CN"/>
              </w:rPr>
              <w:t>20</w:t>
            </w:r>
            <w:r>
              <w:rPr>
                <w:rFonts w:hint="eastAsia" w:ascii="华文楷体" w:hAnsi="华文楷体" w:eastAsia="华文楷体" w:cs="宋体"/>
                <w:szCs w:val="21"/>
              </w:rPr>
              <w:t>年3月20日</w:t>
            </w:r>
            <w:r>
              <w:rPr>
                <w:rFonts w:hint="eastAsia" w:ascii="华文楷体" w:hAnsi="华文楷体" w:eastAsia="华文楷体"/>
                <w:szCs w:val="21"/>
              </w:rPr>
              <w:t>下发了质量、环境、职业健康安全管理手册、程序文件等文件。提供了文件发放记录。查办公室文件有编号、名称标识，检索方便，文件存放于专用的铁制文件柜内，按文件类别存放。文件的防护符合要求。</w:t>
            </w:r>
          </w:p>
          <w:p>
            <w:pPr>
              <w:spacing w:line="280" w:lineRule="exact"/>
              <w:ind w:firstLine="420" w:firstLineChars="200"/>
              <w:rPr>
                <w:rFonts w:ascii="华文楷体" w:hAnsi="华文楷体" w:eastAsia="华文楷体"/>
                <w:szCs w:val="21"/>
              </w:rPr>
            </w:pPr>
            <w:r>
              <w:rPr>
                <w:rFonts w:hint="eastAsia" w:ascii="华文楷体" w:hAnsi="华文楷体" w:eastAsia="华文楷体"/>
                <w:szCs w:val="21"/>
              </w:rPr>
              <w:t>公司编制并实施了《记录管理程序》对管理体系记录的标识、贮存、保护、检索、保存期限和处置等作了明确规定，符合要求。</w:t>
            </w:r>
          </w:p>
          <w:p>
            <w:pPr>
              <w:spacing w:line="280" w:lineRule="exact"/>
              <w:ind w:firstLine="420" w:firstLineChars="200"/>
              <w:rPr>
                <w:rFonts w:ascii="华文楷体" w:hAnsi="华文楷体" w:eastAsia="华文楷体"/>
                <w:szCs w:val="21"/>
              </w:rPr>
            </w:pPr>
            <w:r>
              <w:rPr>
                <w:rFonts w:hint="eastAsia" w:ascii="华文楷体" w:hAnsi="华文楷体" w:eastAsia="华文楷体"/>
                <w:szCs w:val="21"/>
              </w:rPr>
              <w:t>公司提供《记录清单》，有内审报告、供方评价表、危险源清单、环境因素清单、管理评审报告等记录97个。明确了记录名称、编号、使用保存部门、保存期限等，并经审核后使用。公司各种记录由各使用部门保存，查阅办公室保存的记录环境情况，归档文件、记录存放于通风、干燥、防蛀的铁质文件柜内，环境干燥、通风，符合文件归档的基本要求。</w:t>
            </w:r>
          </w:p>
          <w:p>
            <w:pPr>
              <w:spacing w:line="280" w:lineRule="exact"/>
              <w:ind w:firstLine="420" w:firstLineChars="200"/>
              <w:rPr>
                <w:rFonts w:ascii="华文楷体" w:hAnsi="华文楷体" w:eastAsia="华文楷体"/>
                <w:szCs w:val="21"/>
              </w:rPr>
            </w:pPr>
            <w:r>
              <w:rPr>
                <w:rFonts w:hint="eastAsia" w:ascii="华文楷体" w:hAnsi="华文楷体" w:eastAsia="华文楷体"/>
                <w:szCs w:val="21"/>
              </w:rPr>
              <w:t>抽查归档文件整理情况，办公室已将文件进行了分类，按文件的名称、编号及时间装文件袋、（盒）进行归档，文件较清洁，字迹清晰，检索方便，抽查有内部审核资料、管理评审资料等，均已装订成册。</w:t>
            </w:r>
          </w:p>
          <w:p>
            <w:pPr>
              <w:spacing w:line="280" w:lineRule="exact"/>
              <w:ind w:firstLine="420" w:firstLineChars="200"/>
              <w:rPr>
                <w:rFonts w:ascii="华文楷体" w:hAnsi="华文楷体" w:eastAsia="华文楷体"/>
                <w:szCs w:val="21"/>
              </w:rPr>
            </w:pPr>
            <w:r>
              <w:rPr>
                <w:rFonts w:hint="eastAsia" w:ascii="华文楷体" w:hAnsi="华文楷体" w:eastAsia="华文楷体"/>
                <w:szCs w:val="21"/>
              </w:rPr>
              <w:t>外来记录：如顾客合同、质量反馈等记录等由供销部、办公室等相关部门负责保管、归档。</w:t>
            </w:r>
          </w:p>
          <w:p>
            <w:pPr>
              <w:spacing w:line="280" w:lineRule="exact"/>
              <w:ind w:firstLine="420" w:firstLineChars="200"/>
              <w:rPr>
                <w:rFonts w:ascii="华文楷体" w:hAnsi="华文楷体" w:eastAsia="华文楷体"/>
                <w:szCs w:val="21"/>
              </w:rPr>
            </w:pPr>
            <w:r>
              <w:rPr>
                <w:rFonts w:hint="eastAsia" w:ascii="华文楷体" w:hAnsi="华文楷体" w:eastAsia="华文楷体"/>
                <w:szCs w:val="21"/>
              </w:rPr>
              <w:t>办公室主任李成一介绍：原件记录原则上不外借，其它记录查阅时须有关部门同意后，方可查阅。</w:t>
            </w:r>
          </w:p>
          <w:p>
            <w:pPr>
              <w:spacing w:line="280" w:lineRule="exact"/>
              <w:ind w:firstLine="420" w:firstLineChars="200"/>
              <w:rPr>
                <w:rFonts w:ascii="华文楷体" w:hAnsi="华文楷体" w:eastAsia="华文楷体"/>
                <w:szCs w:val="21"/>
              </w:rPr>
            </w:pPr>
            <w:r>
              <w:rPr>
                <w:rFonts w:hint="eastAsia" w:ascii="华文楷体" w:hAnsi="华文楷体" w:eastAsia="华文楷体"/>
                <w:szCs w:val="21"/>
              </w:rPr>
              <w:t>作废文件管理：办公室主任李成一介绍：根据外审文审要求重新修订了管理手册</w:t>
            </w:r>
            <w:r>
              <w:rPr>
                <w:rFonts w:hint="eastAsia" w:ascii="华文楷体" w:hAnsi="华文楷体" w:eastAsia="华文楷体"/>
                <w:szCs w:val="21"/>
                <w:lang w:val="en-US" w:eastAsia="zh-CN"/>
              </w:rPr>
              <w:t>B/0 版</w:t>
            </w:r>
            <w:r>
              <w:rPr>
                <w:rFonts w:hint="eastAsia" w:ascii="华文楷体" w:hAnsi="华文楷体" w:eastAsia="华文楷体"/>
                <w:szCs w:val="21"/>
              </w:rPr>
              <w:t>，替换了修改页，作废页已销毁。并登记在册。公司文件记录控制基本有效。</w:t>
            </w:r>
          </w:p>
        </w:tc>
        <w:tc>
          <w:tcPr>
            <w:tcW w:w="709" w:type="dxa"/>
          </w:tcPr>
          <w:p>
            <w:pPr>
              <w:rPr>
                <w:rFonts w:ascii="华文楷体" w:hAnsi="华文楷体" w:eastAsia="华文楷体"/>
                <w:szCs w:val="21"/>
              </w:rPr>
            </w:pPr>
          </w:p>
          <w:p>
            <w:pPr>
              <w:rPr>
                <w:rFonts w:ascii="华文楷体" w:hAnsi="华文楷体" w:eastAsia="华文楷体"/>
                <w:szCs w:val="21"/>
              </w:rPr>
            </w:pPr>
          </w:p>
          <w:p>
            <w:pPr>
              <w:rPr>
                <w:rFonts w:ascii="华文楷体" w:hAnsi="华文楷体" w:eastAsia="华文楷体"/>
                <w:szCs w:val="21"/>
              </w:rPr>
            </w:pPr>
          </w:p>
          <w:p>
            <w:pPr>
              <w:rPr>
                <w:rFonts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hint="eastAsia" w:ascii="华文楷体" w:hAnsi="华文楷体" w:eastAsia="华文楷体"/>
                <w:szCs w:val="21"/>
              </w:rPr>
            </w:pPr>
          </w:p>
          <w:p>
            <w:pPr>
              <w:rPr>
                <w:rFonts w:ascii="华文楷体" w:hAnsi="华文楷体" w:eastAsia="华文楷体"/>
                <w:szCs w:val="21"/>
              </w:rPr>
            </w:pPr>
          </w:p>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分析与评价</w:t>
            </w:r>
          </w:p>
          <w:p>
            <w:pPr>
              <w:spacing w:line="280" w:lineRule="exact"/>
              <w:rPr>
                <w:rFonts w:ascii="华文楷体" w:hAnsi="华文楷体" w:eastAsia="华文楷体" w:cs="宋体"/>
                <w:szCs w:val="21"/>
              </w:rPr>
            </w:pPr>
          </w:p>
        </w:tc>
        <w:tc>
          <w:tcPr>
            <w:tcW w:w="851" w:type="dxa"/>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E9.1.3</w:t>
            </w:r>
          </w:p>
          <w:p>
            <w:pPr>
              <w:spacing w:line="280" w:lineRule="exact"/>
              <w:rPr>
                <w:rFonts w:ascii="华文楷体" w:hAnsi="华文楷体" w:eastAsia="华文楷体" w:cs="宋体"/>
                <w:szCs w:val="21"/>
              </w:rPr>
            </w:pPr>
          </w:p>
        </w:tc>
        <w:tc>
          <w:tcPr>
            <w:tcW w:w="11340" w:type="dxa"/>
            <w:vAlign w:val="center"/>
          </w:tcPr>
          <w:p>
            <w:pPr>
              <w:spacing w:line="280" w:lineRule="exact"/>
              <w:ind w:firstLine="420" w:firstLineChars="200"/>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公司数据包括：产品加工合同签约状况、管理体系运行、顾客满意、供方等过程的数据分析。</w:t>
            </w:r>
          </w:p>
          <w:p>
            <w:pPr>
              <w:spacing w:line="280" w:lineRule="exact"/>
              <w:ind w:firstLine="420" w:firstLineChars="200"/>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查自公司管理体系运行以来，已经进行搜集信息和数据的活动：管理目标考核、顾客满意度调查、供方的交付和质量、环境、职业健康安全运行情况等的简单分析。</w:t>
            </w:r>
          </w:p>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统计技术查到：调查表用于顾客满意度调查；用于供方调查、评价和选择；用于市场调查。</w:t>
            </w:r>
          </w:p>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数据分析中须加强适用统计技术的应用，已同办公室主任李成一进行沟通交流。</w:t>
            </w:r>
          </w:p>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公司通过对管理目标的状态评价产品和服务的符合性良好；对顾客满意度评价为达到公司的目标要求；外部供方按时交付和质量经分析均满足要求，绩效良好。通过内审评审公司QEO管理体系的策划已有效实施；通过管理评审评价公司应对风险和机遇所采取措施有效，管理体系运行有效、公司的QEO目标及绩效指标完成状况良好，评价出管理体系改进的需求有进一步提高顾客的服务意识。信息和数据分析、评价情况具体见各相关过程的审核记录。</w:t>
            </w:r>
          </w:p>
        </w:tc>
        <w:tc>
          <w:tcPr>
            <w:tcW w:w="709" w:type="dxa"/>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809" w:type="dxa"/>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内部审核</w:t>
            </w:r>
          </w:p>
          <w:p>
            <w:pPr>
              <w:spacing w:line="280" w:lineRule="exact"/>
              <w:rPr>
                <w:rFonts w:ascii="华文楷体" w:hAnsi="华文楷体" w:eastAsia="华文楷体" w:cs="宋体"/>
                <w:color w:val="000000"/>
                <w:kern w:val="0"/>
                <w:szCs w:val="21"/>
              </w:rPr>
            </w:pPr>
          </w:p>
          <w:p>
            <w:pPr>
              <w:spacing w:line="280" w:lineRule="exact"/>
              <w:rPr>
                <w:rFonts w:ascii="华文楷体" w:hAnsi="华文楷体" w:eastAsia="华文楷体" w:cs="宋体"/>
                <w:szCs w:val="21"/>
              </w:rPr>
            </w:pPr>
          </w:p>
        </w:tc>
        <w:tc>
          <w:tcPr>
            <w:tcW w:w="851" w:type="dxa"/>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E9.2</w:t>
            </w:r>
          </w:p>
          <w:p>
            <w:pPr>
              <w:spacing w:line="280" w:lineRule="exact"/>
              <w:rPr>
                <w:rFonts w:ascii="华文楷体" w:hAnsi="华文楷体" w:eastAsia="华文楷体" w:cs="宋体"/>
                <w:color w:val="000000"/>
                <w:kern w:val="0"/>
                <w:szCs w:val="21"/>
              </w:rPr>
            </w:pPr>
          </w:p>
        </w:tc>
        <w:tc>
          <w:tcPr>
            <w:tcW w:w="11340" w:type="dxa"/>
            <w:vAlign w:val="center"/>
          </w:tcPr>
          <w:p>
            <w:pPr>
              <w:spacing w:line="280" w:lineRule="exact"/>
              <w:ind w:firstLine="420" w:firstLineChars="200"/>
              <w:rPr>
                <w:rFonts w:ascii="华文楷体" w:hAnsi="华文楷体" w:eastAsia="华文楷体"/>
                <w:b w:val="0"/>
                <w:bCs w:val="0"/>
                <w:szCs w:val="21"/>
              </w:rPr>
            </w:pPr>
            <w:r>
              <w:rPr>
                <w:rFonts w:hint="eastAsia" w:ascii="华文楷体" w:hAnsi="华文楷体" w:eastAsia="华文楷体"/>
                <w:b w:val="0"/>
                <w:bCs w:val="0"/>
                <w:szCs w:val="21"/>
              </w:rPr>
              <w:t>由管理者代表谭福利组织内部审核，一般每年进行一次内部审核，时间间隔不超过12个月，抽查最近一次的内部审核情况：</w:t>
            </w:r>
          </w:p>
          <w:p>
            <w:pPr>
              <w:spacing w:line="280" w:lineRule="exact"/>
              <w:ind w:firstLine="420" w:firstLineChars="200"/>
              <w:rPr>
                <w:rFonts w:ascii="华文楷体" w:hAnsi="华文楷体" w:eastAsia="华文楷体"/>
                <w:b w:val="0"/>
                <w:bCs w:val="0"/>
                <w:szCs w:val="21"/>
              </w:rPr>
            </w:pPr>
            <w:r>
              <w:rPr>
                <w:rFonts w:hint="eastAsia" w:ascii="华文楷体" w:hAnsi="华文楷体" w:eastAsia="华文楷体"/>
                <w:b w:val="0"/>
                <w:bCs w:val="0"/>
                <w:szCs w:val="21"/>
              </w:rPr>
              <w:t>年度审核计划：提供《</w:t>
            </w:r>
            <w:r>
              <w:rPr>
                <w:rFonts w:hint="eastAsia" w:ascii="华文楷体" w:hAnsi="华文楷体" w:eastAsia="华文楷体"/>
                <w:b w:val="0"/>
                <w:bCs w:val="0"/>
                <w:szCs w:val="21"/>
                <w:lang w:eastAsia="zh-CN"/>
              </w:rPr>
              <w:t>2020</w:t>
            </w:r>
            <w:r>
              <w:rPr>
                <w:rFonts w:hint="eastAsia" w:ascii="华文楷体" w:hAnsi="华文楷体" w:eastAsia="华文楷体"/>
                <w:b w:val="0"/>
                <w:bCs w:val="0"/>
                <w:szCs w:val="21"/>
              </w:rPr>
              <w:t>年内部审核实施计划》，其内容已包括了审核目的、范围、准则、审核方法、日期（</w:t>
            </w:r>
            <w:r>
              <w:rPr>
                <w:rFonts w:hint="eastAsia" w:ascii="华文楷体" w:hAnsi="华文楷体" w:eastAsia="华文楷体"/>
                <w:b w:val="0"/>
                <w:bCs w:val="0"/>
                <w:szCs w:val="21"/>
                <w:lang w:eastAsia="zh-CN"/>
              </w:rPr>
              <w:t>2020</w:t>
            </w:r>
            <w:r>
              <w:rPr>
                <w:rFonts w:hint="eastAsia" w:ascii="华文楷体" w:hAnsi="华文楷体" w:eastAsia="华文楷体"/>
                <w:b w:val="0"/>
                <w:bCs w:val="0"/>
                <w:szCs w:val="21"/>
              </w:rPr>
              <w:t>.7.1</w:t>
            </w:r>
            <w:r>
              <w:rPr>
                <w:rFonts w:hint="eastAsia" w:ascii="华文楷体" w:hAnsi="华文楷体" w:eastAsia="华文楷体"/>
                <w:b w:val="0"/>
                <w:bCs w:val="0"/>
                <w:szCs w:val="21"/>
                <w:lang w:val="en-US" w:eastAsia="zh-CN"/>
              </w:rPr>
              <w:t>7</w:t>
            </w:r>
            <w:r>
              <w:rPr>
                <w:rFonts w:hint="eastAsia" w:ascii="华文楷体" w:hAnsi="华文楷体" w:eastAsia="华文楷体"/>
                <w:b w:val="0"/>
                <w:bCs w:val="0"/>
                <w:szCs w:val="21"/>
              </w:rPr>
              <w:t>--1</w:t>
            </w:r>
            <w:r>
              <w:rPr>
                <w:rFonts w:hint="eastAsia" w:ascii="华文楷体" w:hAnsi="华文楷体" w:eastAsia="华文楷体"/>
                <w:b w:val="0"/>
                <w:bCs w:val="0"/>
                <w:szCs w:val="21"/>
                <w:lang w:val="en-US" w:eastAsia="zh-CN"/>
              </w:rPr>
              <w:t>8</w:t>
            </w:r>
            <w:r>
              <w:rPr>
                <w:rFonts w:hint="eastAsia" w:ascii="华文楷体" w:hAnsi="华文楷体" w:eastAsia="华文楷体"/>
                <w:b w:val="0"/>
                <w:bCs w:val="0"/>
                <w:szCs w:val="21"/>
              </w:rPr>
              <w:t>），计划编制：李成一</w:t>
            </w:r>
            <w:r>
              <w:rPr>
                <w:rFonts w:hint="eastAsia" w:ascii="华文楷体" w:hAnsi="华文楷体" w:eastAsia="华文楷体"/>
                <w:b w:val="0"/>
                <w:bCs w:val="0"/>
                <w:szCs w:val="21"/>
                <w:lang w:eastAsia="zh-CN"/>
              </w:rPr>
              <w:t>2020</w:t>
            </w:r>
            <w:r>
              <w:rPr>
                <w:rFonts w:hint="eastAsia" w:ascii="华文楷体" w:hAnsi="华文楷体" w:eastAsia="华文楷体"/>
                <w:b w:val="0"/>
                <w:bCs w:val="0"/>
                <w:szCs w:val="21"/>
              </w:rPr>
              <w:t>.7.1</w:t>
            </w:r>
            <w:r>
              <w:rPr>
                <w:rFonts w:hint="eastAsia" w:ascii="华文楷体" w:hAnsi="华文楷体" w:eastAsia="华文楷体"/>
                <w:b w:val="0"/>
                <w:bCs w:val="0"/>
                <w:szCs w:val="21"/>
                <w:lang w:val="en-US" w:eastAsia="zh-CN"/>
              </w:rPr>
              <w:t>2</w:t>
            </w:r>
            <w:r>
              <w:rPr>
                <w:rFonts w:hint="eastAsia" w:ascii="华文楷体" w:hAnsi="华文楷体" w:eastAsia="华文楷体"/>
                <w:b w:val="0"/>
                <w:bCs w:val="0"/>
                <w:szCs w:val="21"/>
              </w:rPr>
              <w:t xml:space="preserve"> 审核：谭福利 </w:t>
            </w:r>
            <w:r>
              <w:rPr>
                <w:rFonts w:hint="eastAsia" w:ascii="华文楷体" w:hAnsi="华文楷体" w:eastAsia="华文楷体"/>
                <w:b w:val="0"/>
                <w:bCs w:val="0"/>
                <w:szCs w:val="21"/>
                <w:lang w:eastAsia="zh-CN"/>
              </w:rPr>
              <w:t>2020</w:t>
            </w:r>
            <w:r>
              <w:rPr>
                <w:rFonts w:hint="eastAsia" w:ascii="华文楷体" w:hAnsi="华文楷体" w:eastAsia="华文楷体"/>
                <w:b w:val="0"/>
                <w:bCs w:val="0"/>
                <w:szCs w:val="21"/>
              </w:rPr>
              <w:t>.7.1</w:t>
            </w:r>
            <w:r>
              <w:rPr>
                <w:rFonts w:hint="eastAsia" w:ascii="华文楷体" w:hAnsi="华文楷体" w:eastAsia="华文楷体"/>
                <w:b w:val="0"/>
                <w:bCs w:val="0"/>
                <w:szCs w:val="21"/>
                <w:lang w:val="en-US" w:eastAsia="zh-CN"/>
              </w:rPr>
              <w:t>2</w:t>
            </w:r>
            <w:r>
              <w:rPr>
                <w:rFonts w:hint="eastAsia" w:ascii="华文楷体" w:hAnsi="华文楷体" w:eastAsia="华文楷体"/>
                <w:b w:val="0"/>
                <w:bCs w:val="0"/>
                <w:szCs w:val="21"/>
              </w:rPr>
              <w:t xml:space="preserve">  批准：钱鑫 </w:t>
            </w:r>
            <w:r>
              <w:rPr>
                <w:rFonts w:hint="eastAsia" w:ascii="华文楷体" w:hAnsi="华文楷体" w:eastAsia="华文楷体"/>
                <w:b w:val="0"/>
                <w:bCs w:val="0"/>
                <w:szCs w:val="21"/>
                <w:lang w:eastAsia="zh-CN"/>
              </w:rPr>
              <w:t>2020</w:t>
            </w:r>
            <w:r>
              <w:rPr>
                <w:rFonts w:hint="eastAsia" w:ascii="华文楷体" w:hAnsi="华文楷体" w:eastAsia="华文楷体"/>
                <w:b w:val="0"/>
                <w:bCs w:val="0"/>
                <w:szCs w:val="21"/>
              </w:rPr>
              <w:t>.7.1</w:t>
            </w:r>
            <w:r>
              <w:rPr>
                <w:rFonts w:hint="eastAsia" w:ascii="华文楷体" w:hAnsi="华文楷体" w:eastAsia="华文楷体"/>
                <w:b w:val="0"/>
                <w:bCs w:val="0"/>
                <w:szCs w:val="21"/>
                <w:lang w:val="en-US" w:eastAsia="zh-CN"/>
              </w:rPr>
              <w:t>2</w:t>
            </w:r>
            <w:r>
              <w:rPr>
                <w:rFonts w:hint="eastAsia" w:ascii="华文楷体" w:hAnsi="华文楷体" w:eastAsia="华文楷体"/>
                <w:b w:val="0"/>
                <w:bCs w:val="0"/>
                <w:szCs w:val="21"/>
              </w:rPr>
              <w:t xml:space="preserve"> </w:t>
            </w:r>
          </w:p>
          <w:p>
            <w:pPr>
              <w:spacing w:line="280" w:lineRule="exact"/>
              <w:ind w:firstLine="420" w:firstLineChars="200"/>
              <w:rPr>
                <w:rFonts w:ascii="华文楷体" w:hAnsi="华文楷体" w:eastAsia="华文楷体"/>
                <w:b w:val="0"/>
                <w:bCs w:val="0"/>
                <w:szCs w:val="21"/>
              </w:rPr>
            </w:pPr>
            <w:r>
              <w:rPr>
                <w:rFonts w:hint="eastAsia" w:ascii="华文楷体" w:hAnsi="华文楷体" w:eastAsia="华文楷体"/>
                <w:b w:val="0"/>
                <w:bCs w:val="0"/>
                <w:szCs w:val="21"/>
              </w:rPr>
              <w:t>审核目的：验证质量、环境、职业健康安全管理体系对标准的符合性及实施的有效性和充分性，持续改进管理体系。</w:t>
            </w:r>
          </w:p>
          <w:p>
            <w:pPr>
              <w:spacing w:line="280" w:lineRule="exact"/>
              <w:ind w:firstLine="420" w:firstLineChars="200"/>
              <w:rPr>
                <w:rFonts w:ascii="华文楷体" w:hAnsi="华文楷体" w:eastAsia="华文楷体"/>
                <w:b w:val="0"/>
                <w:bCs w:val="0"/>
                <w:szCs w:val="21"/>
              </w:rPr>
            </w:pPr>
            <w:r>
              <w:rPr>
                <w:rFonts w:hint="eastAsia" w:ascii="华文楷体" w:hAnsi="华文楷体" w:eastAsia="华文楷体"/>
                <w:b w:val="0"/>
                <w:bCs w:val="0"/>
                <w:szCs w:val="21"/>
              </w:rPr>
              <w:t>审核依据：GB/T19001-2016、GB/T24001-2016、</w:t>
            </w:r>
            <w:r>
              <w:rPr>
                <w:rFonts w:hint="eastAsia" w:ascii="华文楷体" w:hAnsi="华文楷体" w:eastAsia="华文楷体"/>
                <w:b w:val="0"/>
                <w:bCs w:val="0"/>
                <w:szCs w:val="21"/>
                <w:lang w:eastAsia="zh-CN"/>
              </w:rPr>
              <w:t>GB/T45001-2020</w:t>
            </w:r>
            <w:r>
              <w:rPr>
                <w:rFonts w:hint="eastAsia" w:ascii="华文楷体" w:hAnsi="华文楷体" w:eastAsia="华文楷体"/>
                <w:b w:val="0"/>
                <w:bCs w:val="0"/>
                <w:szCs w:val="21"/>
              </w:rPr>
              <w:t>的标准、体系文件、顾客要求、相关法律法规等。</w:t>
            </w:r>
          </w:p>
          <w:p>
            <w:pPr>
              <w:spacing w:line="280" w:lineRule="exact"/>
              <w:ind w:firstLine="420" w:firstLineChars="200"/>
              <w:rPr>
                <w:rFonts w:ascii="华文楷体" w:hAnsi="华文楷体" w:eastAsia="华文楷体"/>
                <w:b w:val="0"/>
                <w:bCs w:val="0"/>
                <w:szCs w:val="21"/>
              </w:rPr>
            </w:pPr>
            <w:r>
              <w:rPr>
                <w:rFonts w:hint="eastAsia" w:ascii="华文楷体" w:hAnsi="华文楷体" w:eastAsia="华文楷体"/>
                <w:b w:val="0"/>
                <w:bCs w:val="0"/>
                <w:szCs w:val="21"/>
              </w:rPr>
              <w:t>内部审核实施：组长/组员：谭福利A、李成一 B，审核按计划进行，2名内审员经培训合格，能力尚可。查审核计划已考虑到互查部门的公正性，无审核员审核与本部门相关的工作，计划内容涉及管理层、生产技术部、办公室、供销部各部门，条款覆盖</w:t>
            </w:r>
            <w:r>
              <w:rPr>
                <w:rFonts w:hint="eastAsia" w:ascii="华文楷体" w:hAnsi="华文楷体" w:eastAsia="华文楷体"/>
                <w:b w:val="0"/>
                <w:bCs w:val="0"/>
                <w:szCs w:val="21"/>
                <w:lang w:val="en-US" w:eastAsia="zh-CN"/>
              </w:rPr>
              <w:t>环境</w:t>
            </w:r>
            <w:r>
              <w:rPr>
                <w:rFonts w:hint="eastAsia" w:ascii="华文楷体" w:hAnsi="华文楷体" w:eastAsia="华文楷体"/>
                <w:b w:val="0"/>
                <w:bCs w:val="0"/>
                <w:szCs w:val="21"/>
              </w:rPr>
              <w:t>管理体系。</w:t>
            </w:r>
          </w:p>
          <w:p>
            <w:pPr>
              <w:spacing w:line="280" w:lineRule="exact"/>
              <w:ind w:firstLine="420" w:firstLineChars="200"/>
              <w:rPr>
                <w:rFonts w:ascii="华文楷体" w:hAnsi="华文楷体" w:eastAsia="华文楷体"/>
                <w:b w:val="0"/>
                <w:bCs w:val="0"/>
                <w:szCs w:val="21"/>
              </w:rPr>
            </w:pPr>
            <w:r>
              <w:rPr>
                <w:rFonts w:hint="eastAsia" w:ascii="华文楷体" w:hAnsi="华文楷体" w:eastAsia="华文楷体"/>
                <w:b w:val="0"/>
                <w:bCs w:val="0"/>
                <w:szCs w:val="21"/>
              </w:rPr>
              <w:t>提供了内部审核检查证据，其中检查表包括对总经理/管理者代表、办公室、供销部等部门的审核记录，条款与审核策划结果相一致，检查表记录较完整。</w:t>
            </w:r>
          </w:p>
          <w:p>
            <w:pPr>
              <w:spacing w:line="280" w:lineRule="exact"/>
              <w:ind w:firstLine="420" w:firstLineChars="200"/>
              <w:rPr>
                <w:rFonts w:ascii="华文楷体" w:hAnsi="华文楷体" w:eastAsia="华文楷体"/>
                <w:b w:val="0"/>
                <w:bCs w:val="0"/>
                <w:szCs w:val="21"/>
              </w:rPr>
            </w:pPr>
            <w:r>
              <w:rPr>
                <w:rFonts w:hint="eastAsia" w:ascii="华文楷体" w:hAnsi="华文楷体" w:eastAsia="华文楷体"/>
                <w:b w:val="0"/>
                <w:bCs w:val="0"/>
                <w:szCs w:val="21"/>
              </w:rPr>
              <w:t>本次内审发现3个一般不符合项，涉及GB/T24001标准之8.1、GB/T</w:t>
            </w:r>
            <w:r>
              <w:rPr>
                <w:rFonts w:hint="eastAsia" w:ascii="华文楷体" w:hAnsi="华文楷体" w:eastAsia="华文楷体"/>
                <w:b w:val="0"/>
                <w:bCs w:val="0"/>
                <w:szCs w:val="21"/>
                <w:lang w:val="en-US" w:eastAsia="zh-CN"/>
              </w:rPr>
              <w:t>45</w:t>
            </w:r>
            <w:r>
              <w:rPr>
                <w:rFonts w:hint="eastAsia" w:ascii="华文楷体" w:hAnsi="华文楷体" w:eastAsia="华文楷体"/>
                <w:b w:val="0"/>
                <w:bCs w:val="0"/>
                <w:szCs w:val="21"/>
              </w:rPr>
              <w:t>001标准之</w:t>
            </w:r>
            <w:r>
              <w:rPr>
                <w:rFonts w:hint="eastAsia" w:ascii="华文楷体" w:hAnsi="华文楷体" w:eastAsia="华文楷体"/>
                <w:b w:val="0"/>
                <w:bCs w:val="0"/>
                <w:szCs w:val="21"/>
                <w:lang w:val="en-US" w:eastAsia="zh-CN"/>
              </w:rPr>
              <w:t>8.1</w:t>
            </w:r>
            <w:r>
              <w:rPr>
                <w:rFonts w:hint="eastAsia" w:ascii="华文楷体" w:hAnsi="华文楷体" w:eastAsia="华文楷体"/>
                <w:b w:val="0"/>
                <w:bCs w:val="0"/>
                <w:szCs w:val="21"/>
              </w:rPr>
              <w:t>、GB/T19001标准之6..2等条款 ；针对这3个不合格，责任部门已分析了原因并采取了纠正措施，按要求进行了整改，最后内审员进行了验证，验证结果：纠正措施实施有效。</w:t>
            </w:r>
          </w:p>
          <w:p>
            <w:pPr>
              <w:spacing w:line="280" w:lineRule="exact"/>
              <w:ind w:firstLine="420" w:firstLineChars="200"/>
              <w:rPr>
                <w:rFonts w:hint="eastAsia" w:ascii="华文楷体" w:hAnsi="华文楷体" w:eastAsia="华文楷体"/>
                <w:szCs w:val="21"/>
                <w:lang w:eastAsia="zh-CN"/>
              </w:rPr>
            </w:pPr>
            <w:r>
              <w:rPr>
                <w:rFonts w:hint="eastAsia" w:ascii="华文楷体" w:hAnsi="华文楷体" w:eastAsia="华文楷体"/>
                <w:b w:val="0"/>
                <w:bCs w:val="0"/>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有效。提供了首、末次会议签到表：参加会议人员：钱鑫、谭福利、李成一、刘金库、陈玉凤、李晓影等。公司内部审核基本有效</w:t>
            </w:r>
            <w:r>
              <w:rPr>
                <w:rFonts w:hint="eastAsia" w:ascii="华文楷体" w:hAnsi="华文楷体" w:eastAsia="华文楷体"/>
                <w:b w:val="0"/>
                <w:bCs w:val="0"/>
                <w:szCs w:val="21"/>
                <w:lang w:eastAsia="zh-CN"/>
              </w:rPr>
              <w:t>。</w:t>
            </w:r>
          </w:p>
        </w:tc>
        <w:tc>
          <w:tcPr>
            <w:tcW w:w="709" w:type="dxa"/>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tcPr>
          <w:p>
            <w:pPr>
              <w:spacing w:line="280" w:lineRule="exact"/>
              <w:rPr>
                <w:rFonts w:ascii="华文楷体" w:hAnsi="华文楷体" w:eastAsia="华文楷体"/>
                <w:bCs/>
                <w:szCs w:val="21"/>
              </w:rPr>
            </w:pPr>
            <w:r>
              <w:rPr>
                <w:rFonts w:ascii="华文楷体" w:hAnsi="华文楷体" w:eastAsia="华文楷体"/>
                <w:bCs/>
                <w:szCs w:val="21"/>
              </w:rPr>
              <w:t>不合格及纠正措施</w:t>
            </w:r>
          </w:p>
        </w:tc>
        <w:tc>
          <w:tcPr>
            <w:tcW w:w="851" w:type="dxa"/>
          </w:tcPr>
          <w:p>
            <w:pPr>
              <w:spacing w:line="280" w:lineRule="exact"/>
              <w:rPr>
                <w:rFonts w:ascii="华文楷体" w:hAnsi="华文楷体" w:eastAsia="华文楷体" w:cs="宋体"/>
                <w:bCs/>
                <w:szCs w:val="21"/>
              </w:rPr>
            </w:pPr>
          </w:p>
          <w:p>
            <w:pPr>
              <w:spacing w:line="280" w:lineRule="exact"/>
              <w:rPr>
                <w:rFonts w:ascii="华文楷体" w:hAnsi="华文楷体" w:eastAsia="华文楷体" w:cs="宋体"/>
                <w:bCs/>
                <w:szCs w:val="21"/>
              </w:rPr>
            </w:pPr>
            <w:r>
              <w:rPr>
                <w:rFonts w:hint="eastAsia" w:ascii="华文楷体" w:hAnsi="华文楷体" w:eastAsia="华文楷体" w:cs="宋体"/>
                <w:bCs/>
                <w:szCs w:val="21"/>
              </w:rPr>
              <w:t>E10.2</w:t>
            </w:r>
          </w:p>
          <w:p>
            <w:pPr>
              <w:spacing w:line="280" w:lineRule="exact"/>
              <w:rPr>
                <w:rFonts w:ascii="华文楷体" w:hAnsi="华文楷体" w:eastAsia="华文楷体" w:cs="宋体"/>
                <w:bCs/>
                <w:szCs w:val="21"/>
              </w:rPr>
            </w:pPr>
          </w:p>
        </w:tc>
        <w:tc>
          <w:tcPr>
            <w:tcW w:w="11340" w:type="dxa"/>
          </w:tcPr>
          <w:p>
            <w:pPr>
              <w:ind w:firstLine="420" w:firstLineChars="200"/>
              <w:rPr>
                <w:rFonts w:ascii="楷体" w:hAnsi="楷体" w:eastAsia="楷体"/>
                <w:szCs w:val="21"/>
              </w:rPr>
            </w:pPr>
            <w:r>
              <w:rPr>
                <w:rFonts w:hint="eastAsia" w:ascii="楷体" w:hAnsi="楷体" w:eastAsia="楷体"/>
                <w:szCs w:val="21"/>
              </w:rPr>
              <w:t>企业通过过程的监视和测量、绩效考核、内审、管理评审等方式和机制，确保质量管理制度有效执行。</w:t>
            </w:r>
          </w:p>
          <w:p>
            <w:pPr>
              <w:ind w:firstLine="420" w:firstLineChars="200"/>
              <w:rPr>
                <w:rFonts w:ascii="楷体" w:hAnsi="楷体" w:eastAsia="楷体"/>
                <w:szCs w:val="21"/>
              </w:rPr>
            </w:pPr>
            <w:r>
              <w:rPr>
                <w:rFonts w:hint="eastAsia" w:ascii="楷体" w:hAnsi="楷体" w:eastAsia="楷体"/>
                <w:szCs w:val="21"/>
              </w:rPr>
              <w:t>企业经过策划，采用对产品的监视和测量，对不合格品控制等来证实产品的符合性。</w:t>
            </w:r>
          </w:p>
          <w:p>
            <w:pPr>
              <w:ind w:firstLine="420" w:firstLineChars="200"/>
              <w:rPr>
                <w:rFonts w:ascii="楷体" w:hAnsi="楷体" w:eastAsia="楷体"/>
                <w:szCs w:val="21"/>
              </w:rPr>
            </w:pPr>
            <w:r>
              <w:rPr>
                <w:rFonts w:hint="eastAsia" w:ascii="楷体" w:hAnsi="楷体" w:eastAsia="楷体"/>
                <w:szCs w:val="21"/>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pPr>
              <w:ind w:firstLine="420" w:firstLineChars="200"/>
              <w:rPr>
                <w:rFonts w:ascii="楷体" w:hAnsi="楷体" w:eastAsia="楷体"/>
                <w:szCs w:val="21"/>
              </w:rPr>
            </w:pPr>
            <w:r>
              <w:rPr>
                <w:rFonts w:hint="eastAsia" w:ascii="楷体" w:hAnsi="楷体" w:eastAsia="楷体"/>
                <w:szCs w:val="21"/>
              </w:rPr>
              <w:t>对内审中的不符合，采取了纠正措施，并验证；对资质范围内加工过程中发现的不合格品，生产技术部采取了纠正和预防措施。</w:t>
            </w:r>
          </w:p>
          <w:p>
            <w:pPr>
              <w:ind w:firstLine="420" w:firstLineChars="200"/>
              <w:rPr>
                <w:rFonts w:ascii="楷体" w:hAnsi="楷体" w:eastAsia="楷体"/>
                <w:szCs w:val="21"/>
              </w:rPr>
            </w:pPr>
            <w:r>
              <w:rPr>
                <w:rFonts w:hint="eastAsia" w:ascii="楷体" w:hAnsi="楷体" w:eastAsia="楷体"/>
                <w:szCs w:val="21"/>
              </w:rPr>
              <w:t>为保证公司职业健康安全管理体系的有效运行，通过对安全事件的调查处理，以确保管理体系运行的有效性。</w:t>
            </w:r>
          </w:p>
          <w:p>
            <w:pPr>
              <w:ind w:firstLine="420" w:firstLineChars="200"/>
              <w:rPr>
                <w:rFonts w:ascii="楷体" w:hAnsi="楷体" w:eastAsia="楷体"/>
                <w:szCs w:val="21"/>
              </w:rPr>
            </w:pPr>
            <w:r>
              <w:rPr>
                <w:rFonts w:hint="eastAsia" w:ascii="楷体" w:hAnsi="楷体" w:eastAsia="楷体"/>
                <w:szCs w:val="21"/>
              </w:rPr>
              <w:t>经查在公司正常经营活动中，资质范围内加工过程、检验过程中出现了轻微不符合，部门已经采取纠正和纠正措施，经验证纠正措施有效。公司经营活动未发生过环境、安全等事故。</w:t>
            </w:r>
          </w:p>
          <w:p>
            <w:pPr>
              <w:pStyle w:val="15"/>
              <w:rPr>
                <w:rFonts w:ascii="楷体" w:hAnsi="楷体" w:eastAsia="楷体"/>
                <w:bCs w:val="0"/>
                <w:spacing w:val="0"/>
                <w:sz w:val="21"/>
                <w:szCs w:val="21"/>
              </w:rPr>
            </w:pPr>
            <w:r>
              <w:rPr>
                <w:rFonts w:hint="eastAsia" w:ascii="楷体" w:hAnsi="楷体" w:eastAsia="楷体"/>
              </w:rPr>
              <w:t xml:space="preserve"> </w:t>
            </w:r>
            <w:r>
              <w:rPr>
                <w:rFonts w:ascii="楷体" w:hAnsi="楷体" w:eastAsia="楷体"/>
              </w:rPr>
              <w:t xml:space="preserve">  </w:t>
            </w:r>
            <w:r>
              <w:rPr>
                <w:rFonts w:hint="eastAsia" w:ascii="楷体" w:hAnsi="楷体" w:eastAsia="楷体"/>
                <w:bCs w:val="0"/>
                <w:spacing w:val="0"/>
                <w:sz w:val="21"/>
                <w:szCs w:val="21"/>
              </w:rPr>
              <w:t>查持续改进：</w:t>
            </w:r>
          </w:p>
          <w:p>
            <w:pPr>
              <w:pStyle w:val="15"/>
              <w:ind w:firstLine="420" w:firstLineChars="200"/>
              <w:rPr>
                <w:rFonts w:ascii="楷体" w:hAnsi="楷体" w:eastAsia="楷体"/>
                <w:bCs w:val="0"/>
                <w:spacing w:val="0"/>
                <w:sz w:val="21"/>
                <w:szCs w:val="21"/>
              </w:rPr>
            </w:pPr>
            <w:r>
              <w:rPr>
                <w:rFonts w:hint="eastAsia" w:ascii="楷体" w:hAnsi="楷体" w:eastAsia="楷体"/>
                <w:bCs w:val="0"/>
                <w:spacing w:val="0"/>
                <w:sz w:val="21"/>
                <w:szCs w:val="21"/>
              </w:rPr>
              <w:t>a. 通过管理体系运行，管理方针、目标的实施，内审、管理评审进行持续改进；</w:t>
            </w:r>
          </w:p>
          <w:p>
            <w:pPr>
              <w:pStyle w:val="15"/>
              <w:ind w:firstLine="420" w:firstLineChars="200"/>
              <w:rPr>
                <w:rFonts w:ascii="楷体" w:hAnsi="楷体" w:eastAsia="楷体"/>
                <w:bCs w:val="0"/>
                <w:spacing w:val="0"/>
                <w:sz w:val="21"/>
                <w:szCs w:val="21"/>
              </w:rPr>
            </w:pPr>
            <w:r>
              <w:rPr>
                <w:rFonts w:hint="eastAsia" w:ascii="楷体" w:hAnsi="楷体" w:eastAsia="楷体"/>
                <w:bCs w:val="0"/>
                <w:spacing w:val="0"/>
                <w:sz w:val="21"/>
                <w:szCs w:val="21"/>
              </w:rPr>
              <w:t>b. 通过数据分析、纠正、预防措施实施达到持续改进；</w:t>
            </w:r>
          </w:p>
          <w:p>
            <w:pPr>
              <w:pStyle w:val="15"/>
              <w:ind w:firstLine="420" w:firstLineChars="200"/>
              <w:rPr>
                <w:rFonts w:ascii="楷体" w:hAnsi="楷体" w:eastAsia="楷体"/>
                <w:bCs w:val="0"/>
                <w:spacing w:val="0"/>
                <w:sz w:val="21"/>
                <w:szCs w:val="21"/>
              </w:rPr>
            </w:pPr>
            <w:r>
              <w:rPr>
                <w:rFonts w:hint="eastAsia" w:ascii="楷体" w:hAnsi="楷体" w:eastAsia="楷体"/>
                <w:bCs w:val="0"/>
                <w:spacing w:val="0"/>
                <w:sz w:val="21"/>
                <w:szCs w:val="21"/>
              </w:rPr>
              <w:t>c. 通过顾客满意度调查，改进、提高产品质量，满足顾客需求，达到持续改进的目的。</w:t>
            </w:r>
          </w:p>
          <w:p>
            <w:pPr>
              <w:spacing w:line="320" w:lineRule="exact"/>
              <w:ind w:firstLine="315" w:firstLineChars="150"/>
              <w:rPr>
                <w:rFonts w:ascii="华文楷体" w:hAnsi="华文楷体" w:eastAsia="华文楷体"/>
                <w:szCs w:val="21"/>
              </w:rPr>
            </w:pPr>
            <w:r>
              <w:rPr>
                <w:rFonts w:hint="eastAsia" w:ascii="楷体" w:hAnsi="楷体" w:eastAsia="楷体"/>
                <w:szCs w:val="21"/>
              </w:rPr>
              <w:t>管理评审未提出改进措施，已经交流。</w:t>
            </w:r>
          </w:p>
        </w:tc>
        <w:tc>
          <w:tcPr>
            <w:tcW w:w="709" w:type="dxa"/>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tcPr>
          <w:p>
            <w:pPr>
              <w:adjustRightInd w:val="0"/>
              <w:snapToGrid w:val="0"/>
              <w:spacing w:line="280" w:lineRule="exact"/>
              <w:jc w:val="center"/>
              <w:rPr>
                <w:rFonts w:ascii="华文楷体" w:hAnsi="华文楷体" w:eastAsia="华文楷体"/>
                <w:spacing w:val="-12"/>
                <w:szCs w:val="21"/>
              </w:rPr>
            </w:pPr>
          </w:p>
        </w:tc>
        <w:tc>
          <w:tcPr>
            <w:tcW w:w="851" w:type="dxa"/>
          </w:tcPr>
          <w:p>
            <w:pPr>
              <w:spacing w:line="280" w:lineRule="exact"/>
              <w:rPr>
                <w:rFonts w:ascii="华文楷体" w:hAnsi="华文楷体" w:eastAsia="华文楷体" w:cs="宋体"/>
                <w:szCs w:val="21"/>
              </w:rPr>
            </w:pPr>
            <w:r>
              <w:rPr>
                <w:rFonts w:hint="eastAsia" w:ascii="华文楷体" w:hAnsi="华文楷体" w:eastAsia="华文楷体" w:cs="宋体"/>
                <w:szCs w:val="21"/>
              </w:rPr>
              <w:t>E9.1.2</w:t>
            </w:r>
          </w:p>
        </w:tc>
        <w:tc>
          <w:tcPr>
            <w:tcW w:w="11340" w:type="dxa"/>
            <w:vAlign w:val="center"/>
          </w:tcPr>
          <w:p>
            <w:pPr>
              <w:snapToGrid w:val="0"/>
              <w:spacing w:line="320" w:lineRule="exact"/>
              <w:ind w:firstLine="420" w:firstLineChars="200"/>
              <w:jc w:val="left"/>
              <w:rPr>
                <w:rFonts w:ascii="楷体" w:hAnsi="楷体" w:eastAsia="楷体" w:cs="宋体"/>
                <w:szCs w:val="24"/>
              </w:rPr>
            </w:pPr>
            <w:r>
              <w:rPr>
                <w:rFonts w:hint="eastAsia" w:ascii="楷体" w:hAnsi="楷体" w:eastAsia="楷体" w:cs="宋体"/>
                <w:szCs w:val="24"/>
              </w:rPr>
              <w:t>编制了《法律法规和其它要求获取、识别控制程序》，对法律法规的识别更新和应用进行规定。办公室为主控部门。</w:t>
            </w:r>
          </w:p>
          <w:p>
            <w:pPr>
              <w:snapToGrid w:val="0"/>
              <w:spacing w:line="320" w:lineRule="exact"/>
              <w:ind w:firstLine="420" w:firstLineChars="200"/>
              <w:jc w:val="left"/>
              <w:rPr>
                <w:rFonts w:ascii="楷体" w:hAnsi="楷体" w:eastAsia="楷体" w:cs="宋体"/>
                <w:szCs w:val="24"/>
              </w:rPr>
            </w:pPr>
            <w:r>
              <w:rPr>
                <w:rFonts w:hint="eastAsia" w:ascii="楷体" w:hAnsi="楷体" w:eastAsia="楷体" w:cs="宋体"/>
                <w:szCs w:val="24"/>
              </w:rPr>
              <w:t>部门人员介绍：主要通过网络、报纸杂志电视等新闻媒体、购买、上级下发等多种形式收集本公司适用的法律法规。</w:t>
            </w:r>
          </w:p>
          <w:p>
            <w:pPr>
              <w:spacing w:line="360" w:lineRule="exact"/>
              <w:ind w:firstLine="420" w:firstLineChars="200"/>
              <w:rPr>
                <w:rFonts w:ascii="宋体" w:hAnsi="宋体" w:cs="宋体"/>
                <w:szCs w:val="24"/>
              </w:rPr>
            </w:pPr>
            <w:r>
              <w:rPr>
                <w:rFonts w:hint="eastAsia" w:ascii="楷体" w:hAnsi="楷体" w:eastAsia="楷体" w:cs="宋体"/>
                <w:szCs w:val="24"/>
              </w:rPr>
              <w:t>提供了“法律法规清单”：如</w:t>
            </w:r>
            <w:r>
              <w:rPr>
                <w:rFonts w:hint="eastAsia" w:ascii="宋体" w:hAnsi="宋体" w:cs="宋体"/>
                <w:szCs w:val="24"/>
              </w:rPr>
              <w:t>法律法规识别基本满足要求。</w:t>
            </w:r>
          </w:p>
          <w:p>
            <w:pPr>
              <w:rPr>
                <w:rFonts w:ascii="华文楷体" w:hAnsi="华文楷体" w:eastAsia="华文楷体"/>
              </w:rPr>
            </w:pPr>
            <w:r>
              <w:rPr>
                <w:rFonts w:hint="eastAsia" w:ascii="华文楷体" w:hAnsi="华文楷体" w:eastAsia="华文楷体" w:cs="宋体"/>
                <w:szCs w:val="24"/>
              </w:rPr>
              <w:t>识别出：</w:t>
            </w:r>
            <w:r>
              <w:rPr>
                <w:rFonts w:hint="eastAsia" w:ascii="华文楷体" w:hAnsi="华文楷体" w:eastAsia="华文楷体"/>
              </w:rPr>
              <w:t>1、</w:t>
            </w:r>
            <w:r>
              <w:rPr>
                <w:rFonts w:hint="eastAsia" w:ascii="华文楷体" w:hAnsi="华文楷体" w:eastAsia="华文楷体"/>
                <w:szCs w:val="21"/>
              </w:rPr>
              <w:t>中华人民共和国产品质量法</w:t>
            </w:r>
            <w:r>
              <w:rPr>
                <w:rFonts w:hint="eastAsia" w:ascii="华文楷体" w:hAnsi="华文楷体" w:eastAsia="华文楷体"/>
              </w:rPr>
              <w:t>2000/9/1</w:t>
            </w:r>
          </w:p>
          <w:p>
            <w:pPr>
              <w:ind w:firstLine="840" w:firstLineChars="400"/>
              <w:rPr>
                <w:rFonts w:ascii="华文楷体" w:hAnsi="华文楷体" w:eastAsia="华文楷体"/>
              </w:rPr>
            </w:pPr>
            <w:r>
              <w:rPr>
                <w:rFonts w:hint="eastAsia" w:ascii="华文楷体" w:hAnsi="华文楷体" w:eastAsia="华文楷体"/>
              </w:rPr>
              <w:t>2、</w:t>
            </w:r>
            <w:r>
              <w:rPr>
                <w:rFonts w:hint="eastAsia" w:ascii="华文楷体" w:hAnsi="华文楷体" w:eastAsia="华文楷体"/>
                <w:szCs w:val="21"/>
              </w:rPr>
              <w:t>中华人民共和国合同法</w:t>
            </w:r>
            <w:r>
              <w:rPr>
                <w:rFonts w:hint="eastAsia" w:ascii="华文楷体" w:hAnsi="华文楷体" w:eastAsia="华文楷体"/>
              </w:rPr>
              <w:t>1999/10/1</w:t>
            </w:r>
          </w:p>
          <w:p>
            <w:pPr>
              <w:ind w:firstLine="840" w:firstLineChars="400"/>
              <w:rPr>
                <w:rFonts w:ascii="华文楷体" w:hAnsi="华文楷体" w:eastAsia="华文楷体"/>
              </w:rPr>
            </w:pPr>
            <w:r>
              <w:rPr>
                <w:rFonts w:hint="eastAsia" w:ascii="华文楷体" w:hAnsi="华文楷体" w:eastAsia="华文楷体"/>
              </w:rPr>
              <w:t>3、</w:t>
            </w:r>
            <w:r>
              <w:rPr>
                <w:rFonts w:hint="eastAsia" w:ascii="华文楷体" w:hAnsi="华文楷体" w:eastAsia="华文楷体"/>
                <w:szCs w:val="21"/>
              </w:rPr>
              <w:t>中华人民共和国消费者权益保护法</w:t>
            </w:r>
            <w:r>
              <w:rPr>
                <w:rFonts w:hint="eastAsia" w:ascii="华文楷体" w:hAnsi="华文楷体" w:eastAsia="华文楷体"/>
              </w:rPr>
              <w:t>2014/3/15</w:t>
            </w:r>
          </w:p>
          <w:p>
            <w:pPr>
              <w:ind w:firstLine="840" w:firstLineChars="400"/>
              <w:rPr>
                <w:rFonts w:ascii="华文楷体" w:hAnsi="华文楷体" w:eastAsia="华文楷体"/>
              </w:rPr>
            </w:pPr>
            <w:r>
              <w:rPr>
                <w:rFonts w:hint="eastAsia" w:ascii="华文楷体" w:hAnsi="华文楷体" w:eastAsia="华文楷体"/>
              </w:rPr>
              <w:t>4、</w:t>
            </w:r>
            <w:r>
              <w:rPr>
                <w:rFonts w:hint="eastAsia" w:ascii="华文楷体" w:hAnsi="华文楷体" w:eastAsia="华文楷体"/>
                <w:szCs w:val="21"/>
              </w:rPr>
              <w:t>中华人民共和国标准化法</w:t>
            </w:r>
            <w:r>
              <w:rPr>
                <w:rFonts w:hint="eastAsia" w:ascii="华文楷体" w:hAnsi="华文楷体" w:eastAsia="华文楷体"/>
              </w:rPr>
              <w:t>2017/11/4</w:t>
            </w:r>
          </w:p>
          <w:p>
            <w:pPr>
              <w:ind w:firstLine="840" w:firstLineChars="400"/>
              <w:rPr>
                <w:rFonts w:ascii="华文楷体" w:hAnsi="华文楷体" w:eastAsia="华文楷体"/>
              </w:rPr>
            </w:pPr>
            <w:r>
              <w:rPr>
                <w:rFonts w:hint="eastAsia" w:ascii="华文楷体" w:hAnsi="华文楷体" w:eastAsia="华文楷体"/>
              </w:rPr>
              <w:t>5、</w:t>
            </w:r>
            <w:r>
              <w:rPr>
                <w:rFonts w:hint="eastAsia" w:ascii="华文楷体" w:hAnsi="华文楷体" w:eastAsia="华文楷体"/>
                <w:color w:val="000000"/>
                <w:szCs w:val="21"/>
              </w:rPr>
              <w:t>中华人民共和国计量法</w:t>
            </w:r>
            <w:r>
              <w:rPr>
                <w:rFonts w:hint="eastAsia" w:ascii="华文楷体" w:hAnsi="华文楷体" w:eastAsia="华文楷体"/>
                <w:color w:val="000000"/>
              </w:rPr>
              <w:t>2017/12/27</w:t>
            </w:r>
          </w:p>
          <w:p>
            <w:pPr>
              <w:ind w:firstLine="840" w:firstLineChars="400"/>
              <w:rPr>
                <w:rFonts w:ascii="华文楷体" w:hAnsi="华文楷体" w:eastAsia="华文楷体"/>
              </w:rPr>
            </w:pPr>
            <w:r>
              <w:rPr>
                <w:rFonts w:hint="eastAsia" w:ascii="华文楷体" w:hAnsi="华文楷体" w:eastAsia="华文楷体"/>
              </w:rPr>
              <w:t>6、</w:t>
            </w:r>
            <w:r>
              <w:rPr>
                <w:rFonts w:hint="eastAsia" w:ascii="华文楷体" w:hAnsi="华文楷体" w:eastAsia="华文楷体"/>
                <w:color w:val="000000"/>
                <w:szCs w:val="21"/>
              </w:rPr>
              <w:t>中华人民共和国环境保护法</w:t>
            </w:r>
            <w:r>
              <w:rPr>
                <w:rFonts w:hint="eastAsia" w:ascii="华文楷体" w:hAnsi="华文楷体" w:eastAsia="华文楷体"/>
                <w:color w:val="000000"/>
              </w:rPr>
              <w:t>2015/1/1</w:t>
            </w:r>
          </w:p>
          <w:p>
            <w:pPr>
              <w:ind w:firstLine="840" w:firstLineChars="400"/>
              <w:rPr>
                <w:rFonts w:ascii="华文楷体" w:hAnsi="华文楷体" w:eastAsia="华文楷体"/>
              </w:rPr>
            </w:pPr>
            <w:r>
              <w:rPr>
                <w:rFonts w:hint="eastAsia" w:ascii="华文楷体" w:hAnsi="华文楷体" w:eastAsia="华文楷体"/>
              </w:rPr>
              <w:t>7、</w:t>
            </w:r>
            <w:r>
              <w:rPr>
                <w:rFonts w:hint="eastAsia" w:ascii="华文楷体" w:hAnsi="华文楷体" w:eastAsia="华文楷体"/>
                <w:color w:val="000000"/>
                <w:szCs w:val="21"/>
              </w:rPr>
              <w:t>中华人民共和国水污染防治法</w:t>
            </w:r>
            <w:r>
              <w:rPr>
                <w:rFonts w:hint="eastAsia" w:ascii="华文楷体" w:hAnsi="华文楷体" w:eastAsia="华文楷体"/>
                <w:color w:val="000000"/>
              </w:rPr>
              <w:t>2018/1/1</w:t>
            </w:r>
          </w:p>
          <w:p>
            <w:pPr>
              <w:ind w:firstLine="840" w:firstLineChars="400"/>
              <w:rPr>
                <w:rFonts w:ascii="华文楷体" w:hAnsi="华文楷体" w:eastAsia="华文楷体"/>
              </w:rPr>
            </w:pPr>
            <w:r>
              <w:rPr>
                <w:rFonts w:hint="eastAsia" w:ascii="华文楷体" w:hAnsi="华文楷体" w:eastAsia="华文楷体"/>
              </w:rPr>
              <w:t>8、</w:t>
            </w:r>
            <w:r>
              <w:rPr>
                <w:rFonts w:hint="eastAsia" w:ascii="华文楷体" w:hAnsi="华文楷体" w:eastAsia="华文楷体"/>
                <w:color w:val="000000"/>
                <w:szCs w:val="21"/>
              </w:rPr>
              <w:t>中华人民共和国环境噪声污染防治法</w:t>
            </w:r>
            <w:r>
              <w:rPr>
                <w:rFonts w:hint="eastAsia" w:ascii="华文楷体" w:hAnsi="华文楷体" w:eastAsia="华文楷体"/>
                <w:color w:val="000000"/>
              </w:rPr>
              <w:t>1997/3/1</w:t>
            </w:r>
          </w:p>
          <w:p>
            <w:pPr>
              <w:snapToGrid w:val="0"/>
              <w:spacing w:line="320" w:lineRule="exact"/>
              <w:ind w:firstLine="840" w:firstLineChars="400"/>
              <w:jc w:val="left"/>
            </w:pPr>
            <w:r>
              <w:rPr>
                <w:rFonts w:hint="eastAsia"/>
              </w:rPr>
              <w:t>9、</w:t>
            </w:r>
            <w:r>
              <w:rPr>
                <w:rFonts w:hint="eastAsia"/>
                <w:color w:val="000000"/>
                <w:szCs w:val="21"/>
              </w:rPr>
              <w:t>中华人民共和国固体废物污染环境防治法</w:t>
            </w:r>
            <w:r>
              <w:rPr>
                <w:rFonts w:hint="eastAsia"/>
              </w:rPr>
              <w:t xml:space="preserve"> 2016/11/7</w:t>
            </w:r>
            <w:r>
              <w:t>…</w:t>
            </w:r>
          </w:p>
          <w:p>
            <w:pPr>
              <w:snapToGrid w:val="0"/>
              <w:spacing w:line="320" w:lineRule="exact"/>
              <w:ind w:firstLine="840" w:firstLineChars="400"/>
              <w:jc w:val="left"/>
              <w:rPr>
                <w:rFonts w:ascii="楷体" w:hAnsi="楷体" w:eastAsia="楷体" w:cs="宋体"/>
                <w:szCs w:val="24"/>
              </w:rPr>
            </w:pPr>
            <w:r>
              <w:rPr>
                <w:rFonts w:hint="eastAsia"/>
              </w:rPr>
              <w:t>10/</w:t>
            </w:r>
            <w:r>
              <w:rPr>
                <w:rFonts w:hint="eastAsia" w:ascii="楷体" w:hAnsi="楷体" w:eastAsia="楷体" w:cs="宋体"/>
                <w:szCs w:val="24"/>
              </w:rPr>
              <w:t>《中华人民共和国职业病防治法》实施日期2002.5.</w:t>
            </w:r>
          </w:p>
          <w:p>
            <w:pPr>
              <w:snapToGrid w:val="0"/>
              <w:spacing w:line="320" w:lineRule="exact"/>
              <w:ind w:firstLine="840" w:firstLineChars="400"/>
              <w:jc w:val="left"/>
              <w:rPr>
                <w:rFonts w:ascii="楷体" w:hAnsi="楷体" w:eastAsia="楷体" w:cs="宋体"/>
                <w:szCs w:val="24"/>
              </w:rPr>
            </w:pPr>
            <w:r>
              <w:rPr>
                <w:rFonts w:hint="eastAsia" w:ascii="楷体" w:hAnsi="楷体" w:eastAsia="楷体" w:cs="宋体"/>
                <w:szCs w:val="24"/>
              </w:rPr>
              <w:t>《中华人民共和国职业病防治法》、《黑龙江省大气污染防治条例》、《黑龙江省消防安全责任制实施办法》、大庆市人民政府关于印发《大庆市重点县（市）和重点企业节能减排目标考核方案》的通知等。</w:t>
            </w:r>
          </w:p>
          <w:p>
            <w:pPr>
              <w:snapToGrid w:val="0"/>
              <w:spacing w:line="320" w:lineRule="exact"/>
              <w:ind w:firstLine="420" w:firstLineChars="200"/>
              <w:jc w:val="left"/>
              <w:rPr>
                <w:rFonts w:ascii="楷体" w:hAnsi="楷体" w:eastAsia="楷体" w:cs="宋体"/>
                <w:szCs w:val="24"/>
              </w:rPr>
            </w:pPr>
            <w:r>
              <w:rPr>
                <w:rFonts w:hint="eastAsia" w:ascii="楷体" w:hAnsi="楷体" w:eastAsia="楷体" w:cs="宋体"/>
                <w:szCs w:val="24"/>
              </w:rPr>
              <w:t>已识别法律法规及其它要求的适用条款，并与环境因素、危险源进行了对应分析。</w:t>
            </w:r>
          </w:p>
          <w:p>
            <w:pPr>
              <w:snapToGrid w:val="0"/>
              <w:spacing w:line="320" w:lineRule="exact"/>
              <w:ind w:right="392" w:firstLine="422" w:firstLineChars="200"/>
              <w:jc w:val="left"/>
              <w:rPr>
                <w:rFonts w:hint="eastAsia" w:ascii="仿宋" w:hAnsi="仿宋" w:eastAsia="仿宋" w:cs="仿宋"/>
                <w:b/>
                <w:bCs/>
                <w:color w:val="auto"/>
                <w:szCs w:val="24"/>
              </w:rPr>
            </w:pPr>
            <w:r>
              <w:rPr>
                <w:rFonts w:hint="eastAsia" w:ascii="仿宋" w:hAnsi="仿宋" w:eastAsia="仿宋" w:cs="仿宋"/>
                <w:b/>
                <w:bCs/>
                <w:color w:val="auto"/>
                <w:szCs w:val="24"/>
              </w:rPr>
              <w:t>编制了《合规义务评价管理程序》，其中规定了对本公司法规及其他要求的合规性评价的要求。</w:t>
            </w:r>
          </w:p>
          <w:p>
            <w:pPr>
              <w:snapToGrid w:val="0"/>
              <w:spacing w:line="320" w:lineRule="exact"/>
              <w:ind w:right="392" w:firstLine="422" w:firstLineChars="200"/>
              <w:jc w:val="left"/>
              <w:rPr>
                <w:rFonts w:hint="eastAsia" w:ascii="仿宋" w:hAnsi="仿宋" w:eastAsia="仿宋" w:cs="仿宋"/>
                <w:b/>
                <w:bCs/>
                <w:color w:val="auto"/>
                <w:szCs w:val="24"/>
              </w:rPr>
            </w:pPr>
            <w:r>
              <w:rPr>
                <w:rFonts w:hint="eastAsia" w:ascii="仿宋" w:hAnsi="仿宋" w:eastAsia="仿宋" w:cs="仿宋"/>
                <w:b/>
                <w:bCs/>
                <w:color w:val="auto"/>
                <w:szCs w:val="24"/>
              </w:rPr>
              <w:t>现场提供了合规性评价于</w:t>
            </w:r>
            <w:r>
              <w:rPr>
                <w:rFonts w:hint="eastAsia" w:ascii="仿宋" w:hAnsi="仿宋" w:eastAsia="仿宋" w:cs="仿宋"/>
                <w:b/>
                <w:bCs/>
                <w:color w:val="auto"/>
                <w:szCs w:val="24"/>
                <w:lang w:eastAsia="zh-CN"/>
              </w:rPr>
              <w:t>2020</w:t>
            </w:r>
            <w:r>
              <w:rPr>
                <w:rFonts w:hint="eastAsia" w:ascii="仿宋" w:hAnsi="仿宋" w:eastAsia="仿宋" w:cs="仿宋"/>
                <w:b/>
                <w:bCs/>
                <w:color w:val="auto"/>
                <w:szCs w:val="24"/>
              </w:rPr>
              <w:t>年6月20日的“合规性评价”记录，李成一、评价人：谭福利、刘金库、李成一 等对收集的环境、安全法规进行了评价，抽法规评价情况如下：</w:t>
            </w:r>
          </w:p>
          <w:p>
            <w:pPr>
              <w:snapToGrid w:val="0"/>
              <w:spacing w:line="320" w:lineRule="exact"/>
              <w:ind w:right="392" w:firstLine="422" w:firstLineChars="200"/>
              <w:jc w:val="left"/>
              <w:rPr>
                <w:rFonts w:hint="eastAsia" w:ascii="仿宋" w:hAnsi="仿宋" w:eastAsia="仿宋" w:cs="仿宋"/>
                <w:b/>
                <w:bCs/>
                <w:color w:val="auto"/>
                <w:szCs w:val="24"/>
                <w:lang w:val="en-US" w:eastAsia="zh-CN"/>
              </w:rPr>
            </w:pPr>
            <w:r>
              <w:rPr>
                <w:rFonts w:hint="eastAsia" w:ascii="仿宋" w:hAnsi="仿宋" w:eastAsia="仿宋" w:cs="仿宋"/>
                <w:b/>
                <w:bCs/>
                <w:color w:val="auto"/>
                <w:szCs w:val="24"/>
              </w:rPr>
              <w:t>抽</w:t>
            </w:r>
            <w:r>
              <w:rPr>
                <w:rFonts w:hint="eastAsia" w:ascii="仿宋" w:hAnsi="仿宋" w:eastAsia="仿宋" w:cs="仿宋"/>
                <w:b/>
                <w:bCs/>
                <w:color w:val="auto"/>
                <w:szCs w:val="24"/>
                <w:lang w:val="en-US" w:eastAsia="zh-CN"/>
              </w:rPr>
              <w:t>1</w:t>
            </w:r>
            <w:r>
              <w:rPr>
                <w:rFonts w:hint="eastAsia" w:ascii="仿宋" w:hAnsi="仿宋" w:eastAsia="仿宋" w:cs="仿宋"/>
                <w:b/>
                <w:bCs/>
                <w:color w:val="auto"/>
                <w:szCs w:val="24"/>
              </w:rPr>
              <w:t>《中华人民共和国职业病防治法》</w:t>
            </w:r>
            <w:r>
              <w:rPr>
                <w:rFonts w:hint="eastAsia" w:ascii="仿宋" w:hAnsi="仿宋" w:eastAsia="仿宋" w:cs="仿宋"/>
                <w:b/>
                <w:bCs/>
                <w:color w:val="auto"/>
                <w:szCs w:val="24"/>
                <w:lang w:val="en-US" w:eastAsia="zh-CN"/>
              </w:rPr>
              <w:t xml:space="preserve"> 生产中配备劳动防护用品，建立劳动防护用品管理制度 </w:t>
            </w:r>
          </w:p>
          <w:p>
            <w:pPr>
              <w:snapToGrid w:val="0"/>
              <w:spacing w:line="320" w:lineRule="exact"/>
              <w:ind w:right="392" w:firstLine="422" w:firstLineChars="200"/>
              <w:jc w:val="left"/>
              <w:rPr>
                <w:rFonts w:hint="eastAsia" w:ascii="仿宋" w:hAnsi="仿宋" w:eastAsia="仿宋" w:cs="仿宋"/>
                <w:b/>
                <w:bCs/>
                <w:color w:val="auto"/>
                <w:szCs w:val="24"/>
              </w:rPr>
            </w:pPr>
            <w:r>
              <w:rPr>
                <w:rFonts w:hint="eastAsia" w:ascii="仿宋" w:hAnsi="仿宋" w:eastAsia="仿宋" w:cs="仿宋"/>
                <w:b/>
                <w:bCs/>
                <w:color w:val="auto"/>
                <w:szCs w:val="24"/>
              </w:rPr>
              <w:t>实施日期评价结果：符合要求。</w:t>
            </w:r>
          </w:p>
          <w:p>
            <w:pPr>
              <w:snapToGrid w:val="0"/>
              <w:spacing w:line="320" w:lineRule="exact"/>
              <w:ind w:right="392" w:firstLine="422" w:firstLineChars="200"/>
              <w:jc w:val="left"/>
              <w:rPr>
                <w:rFonts w:hint="eastAsia" w:ascii="仿宋" w:hAnsi="仿宋" w:eastAsia="仿宋" w:cs="仿宋"/>
                <w:b/>
                <w:bCs/>
                <w:color w:val="auto"/>
                <w:szCs w:val="24"/>
              </w:rPr>
            </w:pPr>
            <w:r>
              <w:rPr>
                <w:rFonts w:hint="eastAsia" w:ascii="仿宋" w:hAnsi="仿宋" w:eastAsia="仿宋" w:cs="仿宋"/>
                <w:b/>
                <w:bCs/>
                <w:color w:val="auto"/>
                <w:szCs w:val="24"/>
                <w:lang w:val="en-US" w:eastAsia="zh-CN"/>
              </w:rPr>
              <w:t>抽2</w:t>
            </w:r>
            <w:r>
              <w:rPr>
                <w:rFonts w:hint="eastAsia" w:ascii="仿宋" w:hAnsi="仿宋" w:eastAsia="仿宋" w:cs="仿宋"/>
                <w:b/>
                <w:bCs/>
                <w:color w:val="auto"/>
                <w:szCs w:val="24"/>
              </w:rPr>
              <w:t>工业企业厂界噪声标准 厂界噪声经检测，昼间最高值50分贝，夜间不生产</w:t>
            </w:r>
            <w:r>
              <w:rPr>
                <w:rFonts w:hint="eastAsia" w:ascii="仿宋" w:hAnsi="仿宋" w:eastAsia="仿宋" w:cs="仿宋"/>
                <w:b/>
                <w:bCs/>
                <w:color w:val="auto"/>
                <w:szCs w:val="24"/>
                <w:lang w:val="en-US" w:eastAsia="zh-CN"/>
              </w:rPr>
              <w:t>噪声。评价结果：</w:t>
            </w:r>
            <w:r>
              <w:rPr>
                <w:rFonts w:hint="eastAsia" w:ascii="仿宋" w:hAnsi="仿宋" w:eastAsia="仿宋" w:cs="仿宋"/>
                <w:b/>
                <w:bCs/>
                <w:color w:val="auto"/>
                <w:szCs w:val="24"/>
              </w:rPr>
              <w:t xml:space="preserve"> 符合要求 </w:t>
            </w:r>
          </w:p>
          <w:p>
            <w:pPr>
              <w:snapToGrid w:val="0"/>
              <w:spacing w:beforeLines="50" w:afterLines="50" w:line="320" w:lineRule="exact"/>
              <w:ind w:firstLine="422" w:firstLineChars="200"/>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rPr>
              <w:t>再抽《中华人民共和国消防法》、</w:t>
            </w:r>
            <w:r>
              <w:rPr>
                <w:rFonts w:hint="eastAsia" w:ascii="仿宋" w:hAnsi="仿宋" w:eastAsia="仿宋" w:cs="仿宋"/>
                <w:b/>
                <w:bCs/>
                <w:color w:val="auto"/>
                <w:spacing w:val="-20"/>
                <w:sz w:val="21"/>
                <w:szCs w:val="21"/>
              </w:rPr>
              <w:t>培训公司员工提高消防意识，保护消防设施，落实防火责任，制定防火应急预案，评审预案的可行性并演练，放置了消防设施，定期进行安全防火检查</w:t>
            </w:r>
            <w:r>
              <w:rPr>
                <w:rFonts w:hint="eastAsia" w:ascii="仿宋" w:hAnsi="仿宋" w:eastAsia="仿宋" w:cs="仿宋"/>
                <w:b/>
                <w:bCs/>
                <w:color w:val="auto"/>
                <w:spacing w:val="-20"/>
                <w:sz w:val="21"/>
                <w:szCs w:val="21"/>
                <w:lang w:val="en-US" w:eastAsia="zh-CN"/>
              </w:rPr>
              <w:t xml:space="preserve"> 评价结果：</w:t>
            </w:r>
            <w:r>
              <w:rPr>
                <w:rFonts w:hint="eastAsia" w:ascii="仿宋" w:hAnsi="仿宋" w:eastAsia="仿宋" w:cs="仿宋"/>
                <w:b/>
                <w:bCs/>
                <w:color w:val="auto"/>
                <w:spacing w:val="-20"/>
                <w:sz w:val="21"/>
                <w:szCs w:val="21"/>
              </w:rPr>
              <w:t>符合要求</w:t>
            </w:r>
          </w:p>
          <w:p>
            <w:pPr>
              <w:snapToGrid w:val="0"/>
              <w:spacing w:beforeLines="50" w:afterLines="50" w:line="320" w:lineRule="exact"/>
              <w:ind w:firstLine="422" w:firstLineChars="200"/>
              <w:jc w:val="left"/>
              <w:rPr>
                <w:rFonts w:hint="eastAsia" w:ascii="仿宋" w:hAnsi="仿宋" w:eastAsia="仿宋" w:cs="仿宋"/>
                <w:b/>
                <w:bCs/>
                <w:color w:val="auto"/>
                <w:spacing w:val="-20"/>
                <w:sz w:val="21"/>
                <w:szCs w:val="21"/>
              </w:rPr>
            </w:pPr>
            <w:r>
              <w:rPr>
                <w:rFonts w:hint="eastAsia" w:ascii="仿宋" w:hAnsi="仿宋" w:eastAsia="仿宋" w:cs="仿宋"/>
                <w:b/>
                <w:bCs/>
                <w:color w:val="auto"/>
                <w:sz w:val="21"/>
                <w:szCs w:val="21"/>
              </w:rPr>
              <w:t>《中华人民共和国安全生产法》实施日期2014.12.1评价“合规性评价”记录，</w:t>
            </w:r>
            <w:r>
              <w:rPr>
                <w:rFonts w:hint="eastAsia" w:ascii="仿宋" w:hAnsi="仿宋" w:eastAsia="仿宋" w:cs="仿宋"/>
                <w:b/>
                <w:bCs/>
                <w:color w:val="auto"/>
                <w:spacing w:val="-20"/>
                <w:sz w:val="21"/>
                <w:szCs w:val="21"/>
              </w:rPr>
              <w:t>从业人员的安全生产权利义务.安全生产的监督管理，生产安全事故的应急救援与调查处理，法律责任等</w:t>
            </w:r>
            <w:r>
              <w:rPr>
                <w:rFonts w:hint="eastAsia" w:ascii="仿宋" w:hAnsi="仿宋" w:eastAsia="仿宋" w:cs="仿宋"/>
                <w:b/>
                <w:bCs/>
                <w:color w:val="auto"/>
                <w:spacing w:val="-20"/>
                <w:sz w:val="21"/>
                <w:szCs w:val="21"/>
                <w:lang w:eastAsia="zh-CN"/>
              </w:rPr>
              <w:t>。</w:t>
            </w:r>
            <w:r>
              <w:rPr>
                <w:rFonts w:hint="eastAsia" w:ascii="仿宋" w:hAnsi="仿宋" w:eastAsia="仿宋" w:cs="仿宋"/>
                <w:b/>
                <w:bCs/>
                <w:color w:val="auto"/>
                <w:spacing w:val="-20"/>
                <w:sz w:val="21"/>
                <w:szCs w:val="21"/>
                <w:lang w:val="en-US" w:eastAsia="zh-CN"/>
              </w:rPr>
              <w:t>评价结果：</w:t>
            </w:r>
            <w:r>
              <w:rPr>
                <w:rFonts w:hint="eastAsia" w:ascii="仿宋" w:hAnsi="仿宋" w:eastAsia="仿宋" w:cs="仿宋"/>
                <w:b/>
                <w:bCs/>
                <w:color w:val="auto"/>
                <w:spacing w:val="-20"/>
                <w:sz w:val="21"/>
                <w:szCs w:val="21"/>
              </w:rPr>
              <w:t>符合要求</w:t>
            </w:r>
          </w:p>
          <w:p>
            <w:pPr>
              <w:rPr>
                <w:rFonts w:ascii="华文楷体" w:hAnsi="华文楷体" w:eastAsia="华文楷体"/>
              </w:rPr>
            </w:pPr>
            <w:r>
              <w:rPr>
                <w:rFonts w:hint="eastAsia" w:ascii="仿宋" w:hAnsi="仿宋" w:eastAsia="仿宋" w:cs="仿宋"/>
                <w:b/>
                <w:bCs/>
                <w:color w:val="auto"/>
                <w:sz w:val="21"/>
                <w:szCs w:val="21"/>
                <w:lang w:val="en-US" w:eastAsia="zh-CN"/>
              </w:rPr>
              <w:t>合规性评价未针对法律法规的适用条款，已交流。合规性评价基本符合要求。</w:t>
            </w:r>
          </w:p>
        </w:tc>
        <w:tc>
          <w:tcPr>
            <w:tcW w:w="709" w:type="dxa"/>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华文楷体" w:hAnsi="华文楷体" w:eastAsia="华文楷体"/>
                <w:spacing w:val="-12"/>
                <w:szCs w:val="21"/>
              </w:rPr>
            </w:pPr>
            <w:r>
              <w:rPr>
                <w:rFonts w:ascii="华文楷体" w:hAnsi="华文楷体" w:eastAsia="华文楷体"/>
                <w:b/>
                <w:bCs w:val="0"/>
                <w:color w:val="auto"/>
                <w:szCs w:val="21"/>
              </w:rPr>
              <w:t>运行控制</w:t>
            </w:r>
          </w:p>
        </w:tc>
        <w:tc>
          <w:tcPr>
            <w:tcW w:w="851"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华文楷体" w:hAnsi="华文楷体" w:eastAsia="华文楷体" w:cs="宋体"/>
                <w:szCs w:val="21"/>
              </w:rPr>
            </w:pPr>
            <w:r>
              <w:rPr>
                <w:rFonts w:hint="eastAsia" w:ascii="华文楷体" w:hAnsi="华文楷体" w:eastAsia="华文楷体" w:cs="宋体"/>
                <w:b/>
                <w:bCs w:val="0"/>
                <w:color w:val="auto"/>
                <w:szCs w:val="21"/>
                <w:lang w:val="en-US" w:eastAsia="zh-CN"/>
              </w:rPr>
              <w:t>E8.1</w:t>
            </w:r>
          </w:p>
        </w:tc>
        <w:tc>
          <w:tcPr>
            <w:tcW w:w="11340" w:type="dxa"/>
            <w:vAlign w:val="top"/>
          </w:tcPr>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编制与安全体系运行控制有关的文件有</w:t>
            </w:r>
            <w:r>
              <w:rPr>
                <w:rFonts w:hint="eastAsia" w:ascii="华文楷体" w:hAnsi="华文楷体" w:eastAsia="华文楷体" w:cs="楷体"/>
                <w:b/>
                <w:bCs w:val="0"/>
                <w:color w:val="auto"/>
                <w:szCs w:val="21"/>
              </w:rPr>
              <w:t>《管理运行控制程序》、《相关方管理程序》、《工作现场安全、卫生制度》、《应急预案》</w:t>
            </w:r>
            <w:r>
              <w:rPr>
                <w:rFonts w:hint="eastAsia" w:ascii="华文楷体" w:hAnsi="华文楷体" w:eastAsia="华文楷体" w:cs="宋体"/>
                <w:b/>
                <w:bCs w:val="0"/>
                <w:color w:val="auto"/>
                <w:szCs w:val="21"/>
              </w:rPr>
              <w:t>等。</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1、废水管控：</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b/>
                <w:bCs w:val="0"/>
                <w:color w:val="auto"/>
                <w:szCs w:val="21"/>
              </w:rPr>
              <w:t>企业工业废水主要是喷漆水帘系统废水，有循环水池，经打捞沉淀、过滤后循环利用，10天一个周期外排到工业园污水处理站，厂区生活废水经化粪池沉淀处理后排入市政污水管网</w:t>
            </w:r>
            <w:r>
              <w:rPr>
                <w:rFonts w:hint="eastAsia" w:ascii="华文楷体" w:hAnsi="华文楷体" w:eastAsia="华文楷体" w:cs="宋体"/>
                <w:b/>
                <w:bCs w:val="0"/>
                <w:color w:val="auto"/>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2、废气管控：</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主要是机加下料、打磨等工序的粉尘，喷漆及晾干工序废气和板材胶压工序的废气，在生产设备上部安装集尘罩收集废气通过管道抽到中央吸尘系统，经高效旋风脉冲除尘器处理。喷漆设有水帘吸收漆雾，有强制排风管道，加装活性炭吸附装置和UV净化装置。打磨工序操作工戴口罩。</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3、噪声管控：</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生产过程在下料、打孔、打磨、焊接等工序产生噪声，采取厂房内操作和选用低噪声的设备和工具，同时加强设备的检查和维保，确保机械设备在正常工况下运行，其他工序基本无噪声，高噪声设备操作工戴耳塞。</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4、固废管控：</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生产过程中主要为下料产生废边角余料、磨光产生的木屑粉尘，集尘器收集的废屑粉尘，集中收集卖给木板供应商；油漆和稀料废桶放置固定位置，由供应商定期</w:t>
            </w:r>
            <w:r>
              <w:rPr>
                <w:rFonts w:hint="eastAsia" w:ascii="华文楷体" w:hAnsi="华文楷体" w:eastAsia="华文楷体"/>
                <w:b/>
                <w:bCs w:val="0"/>
                <w:color w:val="auto"/>
                <w:szCs w:val="21"/>
              </w:rPr>
              <w:t>回收再利用</w:t>
            </w:r>
            <w:r>
              <w:rPr>
                <w:rFonts w:hint="eastAsia" w:ascii="华文楷体" w:hAnsi="华文楷体" w:eastAsia="华文楷体" w:cs="宋体"/>
                <w:b/>
                <w:bCs w:val="0"/>
                <w:color w:val="auto"/>
                <w:szCs w:val="21"/>
              </w:rPr>
              <w:t>。生活垃圾由当地环卫所处理，公司缴纳处理费，查到“每月垃圾收费登记表”，抽查</w:t>
            </w:r>
            <w:r>
              <w:rPr>
                <w:rFonts w:hint="eastAsia" w:ascii="华文楷体" w:hAnsi="华文楷体" w:eastAsia="华文楷体" w:cs="宋体"/>
                <w:b/>
                <w:bCs w:val="0"/>
                <w:color w:val="auto"/>
                <w:szCs w:val="21"/>
                <w:lang w:eastAsia="zh-CN"/>
              </w:rPr>
              <w:t>2020</w:t>
            </w:r>
            <w:r>
              <w:rPr>
                <w:rFonts w:hint="eastAsia" w:ascii="华文楷体" w:hAnsi="华文楷体" w:eastAsia="华文楷体" w:cs="宋体"/>
                <w:b/>
                <w:bCs w:val="0"/>
                <w:color w:val="auto"/>
                <w:szCs w:val="21"/>
              </w:rPr>
              <w:t>.1-7月垃圾处理费</w:t>
            </w:r>
            <w:r>
              <w:rPr>
                <w:rFonts w:hint="eastAsia" w:ascii="华文楷体" w:hAnsi="华文楷体" w:eastAsia="华文楷体" w:cs="宋体"/>
                <w:b/>
                <w:bCs w:val="0"/>
                <w:color w:val="auto"/>
                <w:szCs w:val="21"/>
                <w:lang w:eastAsia="zh-CN"/>
              </w:rPr>
              <w:t>：</w:t>
            </w:r>
            <w:r>
              <w:rPr>
                <w:rFonts w:hint="eastAsia" w:ascii="华文楷体" w:hAnsi="华文楷体" w:eastAsia="华文楷体" w:cs="宋体"/>
                <w:b/>
                <w:bCs w:val="0"/>
                <w:color w:val="auto"/>
                <w:szCs w:val="21"/>
              </w:rPr>
              <w:t>6月948元、</w:t>
            </w:r>
            <w:r>
              <w:rPr>
                <w:rFonts w:hint="eastAsia" w:ascii="华文楷体" w:hAnsi="华文楷体" w:eastAsia="华文楷体" w:cs="宋体"/>
                <w:b/>
                <w:bCs w:val="0"/>
                <w:color w:val="auto"/>
                <w:szCs w:val="21"/>
                <w:lang w:eastAsia="zh-CN"/>
              </w:rPr>
              <w:t>2020</w:t>
            </w:r>
            <w:r>
              <w:rPr>
                <w:rFonts w:hint="eastAsia" w:ascii="华文楷体" w:hAnsi="华文楷体" w:eastAsia="华文楷体" w:cs="宋体"/>
                <w:b/>
                <w:bCs w:val="0"/>
                <w:color w:val="auto"/>
                <w:szCs w:val="21"/>
              </w:rPr>
              <w:t>.7月垃圾处理费1020元，记录人刘金库。</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6、产品生命周期的环境管控：</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公司从工艺设计和采购产品时已考虑了产品的环保性（包括其包装），生产过程中，严格按照环保等管理制度实施，控制好辅助材料的用量，避免浪费，生命周期终了时木材还可以回收再利用。</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7、潜在火灾管控：</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公司生产车间和办公区域配备了灭火器、消防栓，均符合要求。</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8、安全防护：</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公司给员工发放手套、口罩、工作服等劳保用品。</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查到“劳保用品发放记录”，抽查</w:t>
            </w:r>
            <w:r>
              <w:rPr>
                <w:rFonts w:hint="eastAsia" w:ascii="华文楷体" w:hAnsi="华文楷体" w:eastAsia="华文楷体" w:cs="宋体"/>
                <w:b/>
                <w:bCs w:val="0"/>
                <w:color w:val="auto"/>
                <w:szCs w:val="21"/>
                <w:lang w:eastAsia="zh-CN"/>
              </w:rPr>
              <w:t>2020</w:t>
            </w:r>
            <w:r>
              <w:rPr>
                <w:rFonts w:hint="eastAsia" w:ascii="华文楷体" w:hAnsi="华文楷体" w:eastAsia="华文楷体" w:cs="宋体"/>
                <w:b/>
                <w:bCs w:val="0"/>
                <w:color w:val="auto"/>
                <w:szCs w:val="21"/>
              </w:rPr>
              <w:t>.1.17日发放了手套，发放人李成一，领用人刘金库。</w:t>
            </w:r>
            <w:r>
              <w:rPr>
                <w:rFonts w:hint="eastAsia" w:ascii="华文楷体" w:hAnsi="华文楷体" w:eastAsia="华文楷体" w:cs="宋体"/>
                <w:b/>
                <w:bCs w:val="0"/>
                <w:color w:val="auto"/>
                <w:szCs w:val="21"/>
                <w:lang w:eastAsia="zh-CN"/>
              </w:rPr>
              <w:t>2020</w:t>
            </w:r>
            <w:r>
              <w:rPr>
                <w:rFonts w:hint="eastAsia" w:ascii="华文楷体" w:hAnsi="华文楷体" w:eastAsia="华文楷体" w:cs="宋体"/>
                <w:b/>
                <w:bCs w:val="0"/>
                <w:color w:val="auto"/>
                <w:szCs w:val="21"/>
              </w:rPr>
              <w:t>.1.20日发放了口罩，发放人李成一，领用人刘金库、李晓影等人员。</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9、能提供防止员工意外伤害加重的急救药品如创可贴、杀菌药水等。</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10、为主要长期员工上社保，查见交款证明。</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11、为环境和职业健康安全管理体系运行提供了财务支持，</w:t>
            </w:r>
            <w:r>
              <w:rPr>
                <w:rFonts w:hint="eastAsia" w:ascii="华文楷体" w:hAnsi="华文楷体" w:eastAsia="华文楷体" w:cs="宋体"/>
                <w:b/>
                <w:bCs w:val="0"/>
                <w:color w:val="auto"/>
                <w:szCs w:val="21"/>
                <w:lang w:eastAsia="zh-CN"/>
              </w:rPr>
              <w:t>2020</w:t>
            </w:r>
            <w:r>
              <w:rPr>
                <w:rFonts w:hint="eastAsia" w:ascii="华文楷体" w:hAnsi="华文楷体" w:eastAsia="华文楷体" w:cs="宋体"/>
                <w:b/>
                <w:bCs w:val="0"/>
                <w:color w:val="auto"/>
                <w:szCs w:val="21"/>
              </w:rPr>
              <w:t>年度主要投入在员工意外保险、安全培训、环保设施、垃圾处理、消防设备、劳保用品、体检等方面，支出约</w:t>
            </w:r>
            <w:r>
              <w:rPr>
                <w:rFonts w:hint="eastAsia" w:ascii="华文楷体" w:hAnsi="华文楷体" w:eastAsia="华文楷体" w:cs="宋体"/>
                <w:b/>
                <w:bCs w:val="0"/>
                <w:color w:val="auto"/>
                <w:szCs w:val="21"/>
                <w:lang w:val="en-US" w:eastAsia="zh-CN"/>
              </w:rPr>
              <w:t>10.6</w:t>
            </w:r>
            <w:r>
              <w:rPr>
                <w:rFonts w:hint="eastAsia" w:ascii="华文楷体" w:hAnsi="华文楷体" w:eastAsia="华文楷体" w:cs="宋体"/>
                <w:b/>
                <w:bCs w:val="0"/>
                <w:color w:val="auto"/>
                <w:szCs w:val="21"/>
              </w:rPr>
              <w:t>万元。</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楷体"/>
                <w:b/>
                <w:bCs w:val="0"/>
                <w:color w:val="auto"/>
                <w:szCs w:val="21"/>
              </w:rPr>
            </w:pPr>
            <w:r>
              <w:rPr>
                <w:rFonts w:hint="eastAsia" w:ascii="华文楷体" w:hAnsi="华文楷体" w:eastAsia="华文楷体" w:cs="宋体"/>
                <w:b/>
                <w:bCs w:val="0"/>
                <w:color w:val="auto"/>
                <w:szCs w:val="21"/>
              </w:rPr>
              <w:t>12、按有关程序和要求通报供方和顾客，</w:t>
            </w:r>
            <w:r>
              <w:rPr>
                <w:rFonts w:hint="eastAsia" w:ascii="华文楷体" w:hAnsi="华文楷体" w:eastAsia="华文楷体" w:cs="楷体"/>
                <w:b/>
                <w:bCs w:val="0"/>
                <w:color w:val="auto"/>
                <w:szCs w:val="21"/>
              </w:rPr>
              <w:t>建立并实施了《相关方管理程序》，</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华文楷体" w:hAnsi="华文楷体" w:eastAsia="华文楷体"/>
                <w:b/>
                <w:bCs w:val="0"/>
                <w:color w:val="auto"/>
                <w:szCs w:val="21"/>
              </w:rPr>
            </w:pPr>
            <w:r>
              <w:rPr>
                <w:rFonts w:hint="eastAsia" w:ascii="华文楷体" w:hAnsi="华文楷体" w:eastAsia="华文楷体" w:cs="楷体"/>
                <w:b/>
                <w:bCs w:val="0"/>
                <w:color w:val="auto"/>
                <w:szCs w:val="21"/>
              </w:rPr>
              <w:t>查见“致供应商的一封信” 、“告各相关方的一封信”、“供应商安全告知登记表”，</w:t>
            </w:r>
            <w:r>
              <w:rPr>
                <w:rFonts w:hint="eastAsia" w:ascii="华文楷体" w:hAnsi="华文楷体" w:eastAsia="华文楷体"/>
                <w:b/>
                <w:bCs w:val="0"/>
                <w:color w:val="auto"/>
                <w:szCs w:val="21"/>
                <w:lang w:eastAsia="zh-CN"/>
              </w:rPr>
              <w:t>2020</w:t>
            </w:r>
            <w:r>
              <w:rPr>
                <w:rFonts w:hint="eastAsia" w:ascii="华文楷体" w:hAnsi="华文楷体" w:eastAsia="华文楷体"/>
                <w:b/>
                <w:bCs w:val="0"/>
                <w:color w:val="auto"/>
                <w:szCs w:val="21"/>
              </w:rPr>
              <w:t>.3.21日对</w:t>
            </w:r>
            <w:r>
              <w:rPr>
                <w:rFonts w:hint="eastAsia" w:ascii="华文楷体" w:hAnsi="华文楷体" w:eastAsia="华文楷体" w:cs="Arial"/>
                <w:b/>
                <w:bCs w:val="0"/>
                <w:color w:val="auto"/>
                <w:szCs w:val="21"/>
              </w:rPr>
              <w:t>大庆油田工程有限公司、</w:t>
            </w:r>
            <w:r>
              <w:rPr>
                <w:rFonts w:hint="eastAsia" w:ascii="华文楷体" w:hAnsi="华文楷体" w:eastAsia="华文楷体"/>
                <w:b/>
                <w:bCs w:val="0"/>
                <w:color w:val="auto"/>
                <w:szCs w:val="21"/>
              </w:rPr>
              <w:t>安达市淑范铸造厂</w:t>
            </w:r>
            <w:r>
              <w:rPr>
                <w:rFonts w:hint="eastAsia" w:ascii="华文楷体" w:hAnsi="华文楷体" w:eastAsia="华文楷体" w:cstheme="minorEastAsia"/>
                <w:b/>
                <w:bCs w:val="0"/>
                <w:color w:val="auto"/>
                <w:szCs w:val="21"/>
              </w:rPr>
              <w:t>、大连凯德钢铁有限公司、大庆百信齿轮厂</w:t>
            </w:r>
            <w:r>
              <w:rPr>
                <w:rFonts w:hint="eastAsia" w:ascii="华文楷体" w:hAnsi="华文楷体" w:eastAsia="华文楷体"/>
                <w:b/>
                <w:bCs w:val="0"/>
                <w:color w:val="auto"/>
                <w:szCs w:val="21"/>
              </w:rPr>
              <w:t>等相关方进行了告知，内容包含公司环境/职业健康安全方针，进入厂区限速5公里/小时，不允许按喇叭，禁止吸烟、禁止乱动机械设备，不向周围排放重大污染源，遵纪守法。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华文楷体" w:hAnsi="华文楷体" w:eastAsia="华文楷体" w:cs="楷体"/>
                <w:b/>
                <w:bCs w:val="0"/>
                <w:color w:val="auto"/>
                <w:szCs w:val="21"/>
              </w:rPr>
            </w:pPr>
            <w:r>
              <w:rPr>
                <w:rFonts w:hint="eastAsia" w:ascii="华文楷体" w:hAnsi="华文楷体" w:eastAsia="华文楷体" w:cs="楷体"/>
                <w:b/>
                <w:bCs w:val="0"/>
                <w:color w:val="auto"/>
                <w:szCs w:val="21"/>
              </w:rPr>
              <w:t>13.对供应商施加影响还包括在评定供应商时，获取质量、环境、职业健康安全管理体系证书则优先，产品必须用环保无毒无害材料等措施。</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14、员工饮用水为纯净水通过饮水机饮用。</w:t>
            </w:r>
          </w:p>
          <w:p>
            <w:pPr>
              <w:keepNext w:val="0"/>
              <w:keepLines w:val="0"/>
              <w:pageBreakBefore w:val="0"/>
              <w:widowControl w:val="0"/>
              <w:kinsoku/>
              <w:wordWrap/>
              <w:overflowPunct/>
              <w:topLinePunct w:val="0"/>
              <w:autoSpaceDE/>
              <w:autoSpaceDN/>
              <w:bidi w:val="0"/>
              <w:adjustRightInd/>
              <w:snapToGrid/>
              <w:spacing w:line="320" w:lineRule="exact"/>
              <w:ind w:firstLine="421"/>
              <w:textAlignment w:val="auto"/>
              <w:rPr>
                <w:rFonts w:ascii="华文楷体" w:hAnsi="华文楷体" w:eastAsia="华文楷体" w:cs="宋体"/>
                <w:b/>
                <w:bCs w:val="0"/>
                <w:color w:val="auto"/>
                <w:szCs w:val="21"/>
              </w:rPr>
            </w:pPr>
            <w:r>
              <w:rPr>
                <w:rFonts w:hint="eastAsia" w:ascii="华文楷体" w:hAnsi="华文楷体" w:eastAsia="华文楷体" w:cs="宋体"/>
                <w:b/>
                <w:bCs w:val="0"/>
                <w:color w:val="auto"/>
                <w:szCs w:val="21"/>
              </w:rPr>
              <w:t>15、现场运行控制：</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0"/>
              <w:textAlignment w:val="auto"/>
              <w:rPr>
                <w:rFonts w:ascii="楷体" w:hAnsi="楷体" w:eastAsia="楷体" w:cs="宋体"/>
                <w:szCs w:val="24"/>
              </w:rPr>
            </w:pPr>
            <w:r>
              <w:rPr>
                <w:rFonts w:hint="eastAsia" w:ascii="华文楷体" w:hAnsi="华文楷体" w:eastAsia="华文楷体" w:cs="宋体"/>
                <w:b/>
                <w:bCs w:val="0"/>
                <w:color w:val="auto"/>
                <w:szCs w:val="21"/>
              </w:rPr>
              <w:t>车间门口宣传栏有“应急措施及责任清单”、“风险管控措施及责任清单”，明确了各车间的事故类型，制定了管控措施，指定了联系人和电话。</w:t>
            </w:r>
          </w:p>
        </w:tc>
        <w:tc>
          <w:tcPr>
            <w:tcW w:w="709" w:type="dxa"/>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vAlign w:val="center"/>
          </w:tcPr>
          <w:p>
            <w:pPr>
              <w:rPr>
                <w:rFonts w:ascii="宋体" w:hAnsi="宋体"/>
                <w:szCs w:val="21"/>
              </w:rPr>
            </w:pPr>
            <w:r>
              <w:rPr>
                <w:rFonts w:hint="eastAsia" w:ascii="宋体" w:hAnsi="宋体"/>
                <w:szCs w:val="21"/>
              </w:rPr>
              <w:t>应急准备和响应实施</w:t>
            </w:r>
          </w:p>
        </w:tc>
        <w:tc>
          <w:tcPr>
            <w:tcW w:w="851" w:type="dxa"/>
            <w:vAlign w:val="center"/>
          </w:tcPr>
          <w:p>
            <w:pPr>
              <w:jc w:val="center"/>
              <w:rPr>
                <w:rFonts w:ascii="宋体" w:hAnsi="宋体"/>
                <w:szCs w:val="21"/>
              </w:rPr>
            </w:pPr>
            <w:r>
              <w:rPr>
                <w:rFonts w:hint="eastAsia" w:ascii="宋体" w:hAnsi="宋体"/>
                <w:szCs w:val="21"/>
              </w:rPr>
              <w:t>E8.2</w:t>
            </w:r>
          </w:p>
        </w:tc>
        <w:tc>
          <w:tcPr>
            <w:tcW w:w="11340" w:type="dxa"/>
            <w:vAlign w:val="center"/>
          </w:tcPr>
          <w:p>
            <w:pPr>
              <w:spacing w:line="360" w:lineRule="auto"/>
              <w:rPr>
                <w:rFonts w:ascii="华文楷体" w:hAnsi="华文楷体" w:eastAsia="华文楷体" w:cs="楷体"/>
                <w:b/>
                <w:bCs w:val="0"/>
                <w:szCs w:val="21"/>
              </w:rPr>
            </w:pPr>
            <w:r>
              <w:rPr>
                <w:rFonts w:hint="eastAsia" w:ascii="华文楷体" w:hAnsi="华文楷体" w:eastAsia="华文楷体" w:cs="楷体"/>
                <w:b/>
                <w:bCs w:val="0"/>
                <w:szCs w:val="21"/>
              </w:rPr>
              <w:t>制定实施了《应急准备和响应控制程序》，制定了火灾、触电、人员伤亡应急预案。</w:t>
            </w:r>
          </w:p>
          <w:p>
            <w:pPr>
              <w:spacing w:line="320" w:lineRule="exact"/>
              <w:rPr>
                <w:rFonts w:hint="eastAsia" w:ascii="华文楷体" w:hAnsi="华文楷体" w:eastAsia="华文楷体"/>
                <w:b/>
                <w:bCs w:val="0"/>
                <w:szCs w:val="21"/>
                <w:lang w:eastAsia="zh-CN"/>
              </w:rPr>
            </w:pPr>
            <w:r>
              <w:rPr>
                <w:rFonts w:hint="eastAsia" w:ascii="华文楷体" w:hAnsi="华文楷体" w:eastAsia="华文楷体" w:cs="楷体"/>
                <w:b/>
                <w:bCs w:val="0"/>
                <w:szCs w:val="21"/>
                <w:lang w:val="en-US" w:eastAsia="zh-CN"/>
              </w:rPr>
              <w:t>供销部人员</w:t>
            </w:r>
            <w:r>
              <w:rPr>
                <w:rFonts w:hint="eastAsia" w:ascii="华文楷体" w:hAnsi="华文楷体" w:eastAsia="华文楷体" w:cs="楷体"/>
                <w:b/>
                <w:bCs w:val="0"/>
                <w:szCs w:val="21"/>
              </w:rPr>
              <w:t>参加了由</w:t>
            </w:r>
            <w:r>
              <w:rPr>
                <w:rFonts w:hint="eastAsia" w:ascii="华文楷体" w:hAnsi="华文楷体" w:eastAsia="华文楷体" w:cs="楷体"/>
                <w:b/>
                <w:bCs w:val="0"/>
                <w:szCs w:val="21"/>
                <w:lang w:eastAsia="zh-CN"/>
              </w:rPr>
              <w:t>办公室</w:t>
            </w:r>
            <w:r>
              <w:rPr>
                <w:rFonts w:hint="eastAsia" w:ascii="华文楷体" w:hAnsi="华文楷体" w:eastAsia="华文楷体" w:cs="楷体"/>
                <w:b/>
                <w:bCs w:val="0"/>
                <w:szCs w:val="21"/>
              </w:rPr>
              <w:t>组织的消防演练。</w:t>
            </w:r>
            <w:r>
              <w:rPr>
                <w:rFonts w:hint="eastAsia" w:ascii="华文楷体" w:hAnsi="华文楷体" w:eastAsia="华文楷体"/>
                <w:b/>
                <w:bCs w:val="0"/>
                <w:szCs w:val="21"/>
              </w:rPr>
              <w:t>演习时间：</w:t>
            </w:r>
            <w:r>
              <w:rPr>
                <w:rFonts w:hint="eastAsia" w:ascii="华文楷体" w:hAnsi="华文楷体" w:eastAsia="华文楷体"/>
                <w:b/>
                <w:bCs w:val="0"/>
                <w:szCs w:val="21"/>
                <w:lang w:eastAsia="zh-CN"/>
              </w:rPr>
              <w:t>2020</w:t>
            </w:r>
            <w:r>
              <w:rPr>
                <w:rFonts w:hint="eastAsia" w:ascii="华文楷体" w:hAnsi="华文楷体" w:eastAsia="华文楷体"/>
                <w:b/>
                <w:bCs w:val="0"/>
                <w:szCs w:val="21"/>
              </w:rPr>
              <w:t>年</w:t>
            </w:r>
            <w:r>
              <w:rPr>
                <w:rFonts w:hint="eastAsia" w:ascii="华文楷体" w:hAnsi="华文楷体" w:eastAsia="华文楷体"/>
                <w:b/>
                <w:bCs w:val="0"/>
                <w:szCs w:val="21"/>
                <w:lang w:eastAsia="zh-CN"/>
              </w:rPr>
              <w:t>4月15日</w:t>
            </w:r>
          </w:p>
          <w:p>
            <w:pPr>
              <w:spacing w:line="320" w:lineRule="exact"/>
              <w:rPr>
                <w:rFonts w:ascii="华文楷体" w:hAnsi="华文楷体" w:eastAsia="华文楷体"/>
                <w:b/>
                <w:bCs w:val="0"/>
                <w:szCs w:val="21"/>
              </w:rPr>
            </w:pPr>
            <w:r>
              <w:rPr>
                <w:rFonts w:hint="eastAsia" w:ascii="华文楷体" w:hAnsi="华文楷体" w:eastAsia="华文楷体"/>
                <w:b/>
                <w:bCs w:val="0"/>
                <w:szCs w:val="21"/>
              </w:rPr>
              <w:t>演习地点：公司生产车间库房</w:t>
            </w:r>
          </w:p>
          <w:p>
            <w:pPr>
              <w:spacing w:line="320" w:lineRule="exact"/>
              <w:rPr>
                <w:rFonts w:ascii="华文楷体" w:hAnsi="华文楷体" w:eastAsia="华文楷体"/>
                <w:b/>
                <w:bCs w:val="0"/>
                <w:szCs w:val="21"/>
              </w:rPr>
            </w:pPr>
            <w:r>
              <w:rPr>
                <w:rFonts w:hint="eastAsia" w:ascii="华文楷体" w:hAnsi="华文楷体" w:eastAsia="华文楷体"/>
                <w:b/>
                <w:bCs w:val="0"/>
                <w:szCs w:val="21"/>
              </w:rPr>
              <w:t>演习参加人员：刘金库、李成一、谭福利等。</w:t>
            </w:r>
          </w:p>
          <w:p>
            <w:pPr>
              <w:tabs>
                <w:tab w:val="left" w:pos="7380"/>
              </w:tabs>
              <w:spacing w:line="360" w:lineRule="exact"/>
              <w:jc w:val="left"/>
              <w:rPr>
                <w:rFonts w:ascii="宋体" w:hAnsi="宋体"/>
                <w:szCs w:val="21"/>
              </w:rPr>
            </w:pPr>
            <w:r>
              <w:rPr>
                <w:rFonts w:hint="eastAsia" w:ascii="华文楷体" w:hAnsi="华文楷体" w:eastAsia="华文楷体"/>
                <w:b/>
                <w:bCs w:val="0"/>
                <w:szCs w:val="21"/>
              </w:rPr>
              <w:t>演习经过及内容：灭火演习由公司总经理钱鑫担任总指挥，假设失火地点是库房，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库房现场的物资进行转移；抢救组队员做好事故现场的保卫工作；运输组队员准备运输伤员的车辆；由于准备充分，组织到位，灭火演习圆满结束。</w:t>
            </w:r>
            <w:r>
              <w:rPr>
                <w:rFonts w:hint="eastAsia" w:ascii="华文楷体" w:hAnsi="华文楷体" w:eastAsia="华文楷体" w:cs="楷体"/>
                <w:b/>
                <w:bCs w:val="0"/>
                <w:szCs w:val="21"/>
              </w:rPr>
              <w:t>部门未发生过应急事件。</w:t>
            </w:r>
            <w:r>
              <w:rPr>
                <w:rFonts w:hint="eastAsia" w:ascii="华文楷体" w:hAnsi="华文楷体" w:eastAsia="华文楷体"/>
                <w:b/>
                <w:bCs w:val="0"/>
                <w:szCs w:val="21"/>
              </w:rPr>
              <w:t>经评审，文件适合公司情况，目前无需进行修改。记录人：李成一记录时间：</w:t>
            </w:r>
            <w:r>
              <w:rPr>
                <w:rFonts w:hint="eastAsia" w:ascii="华文楷体" w:hAnsi="华文楷体" w:eastAsia="华文楷体"/>
                <w:b/>
                <w:bCs w:val="0"/>
                <w:szCs w:val="21"/>
                <w:lang w:eastAsia="zh-CN"/>
              </w:rPr>
              <w:t>2020</w:t>
            </w:r>
            <w:r>
              <w:rPr>
                <w:rFonts w:hint="eastAsia" w:ascii="华文楷体" w:hAnsi="华文楷体" w:eastAsia="华文楷体"/>
                <w:b/>
                <w:bCs w:val="0"/>
                <w:szCs w:val="21"/>
              </w:rPr>
              <w:t>年</w:t>
            </w:r>
            <w:r>
              <w:rPr>
                <w:rFonts w:hint="eastAsia" w:ascii="华文楷体" w:hAnsi="华文楷体" w:eastAsia="华文楷体"/>
                <w:b/>
                <w:bCs w:val="0"/>
                <w:szCs w:val="21"/>
                <w:lang w:eastAsia="zh-CN"/>
              </w:rPr>
              <w:t>4月15日</w:t>
            </w:r>
            <w:r>
              <w:rPr>
                <w:rFonts w:hint="eastAsia" w:ascii="华文楷体" w:hAnsi="华文楷体" w:eastAsia="华文楷体"/>
                <w:b/>
                <w:bCs w:val="0"/>
                <w:szCs w:val="21"/>
              </w:rPr>
              <w:t xml:space="preserve">  审核：谭福利</w:t>
            </w:r>
          </w:p>
        </w:tc>
        <w:tc>
          <w:tcPr>
            <w:tcW w:w="709" w:type="dxa"/>
          </w:tcPr>
          <w:p>
            <w:pPr>
              <w:rPr>
                <w:rFonts w:ascii="华文楷体" w:hAnsi="华文楷体" w:eastAsia="华文楷体"/>
                <w:szCs w:val="21"/>
              </w:rPr>
            </w:pPr>
          </w:p>
        </w:tc>
      </w:tr>
    </w:tbl>
    <w:p>
      <w:pPr>
        <w:rPr>
          <w:rFonts w:ascii="华文楷体" w:hAnsi="华文楷体" w:eastAsia="华文楷体"/>
          <w:szCs w:val="21"/>
        </w:rPr>
      </w:pPr>
      <w:r>
        <w:rPr>
          <w:rFonts w:ascii="华文楷体" w:hAnsi="华文楷体" w:eastAsia="华文楷体"/>
          <w:szCs w:val="21"/>
        </w:rPr>
        <w:ptab w:relativeTo="margin" w:alignment="center" w:leader="none"/>
      </w:r>
    </w:p>
    <w:p>
      <w:pPr>
        <w:pStyle w:val="3"/>
        <w:rPr>
          <w:rFonts w:ascii="华文楷体" w:hAnsi="华文楷体" w:eastAsia="华文楷体"/>
          <w:sz w:val="21"/>
          <w:szCs w:val="21"/>
        </w:rPr>
      </w:pPr>
      <w:r>
        <w:rPr>
          <w:rFonts w:hint="eastAsia" w:ascii="华文楷体" w:hAnsi="华文楷体" w:eastAsia="华文楷体"/>
          <w:sz w:val="21"/>
          <w:szCs w:val="21"/>
        </w:rPr>
        <w:t>说明：不符合标注N</w:t>
      </w: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pStyle w:val="3"/>
        <w:rPr>
          <w:rFonts w:ascii="华文楷体" w:hAnsi="华文楷体" w:eastAsia="华文楷体"/>
          <w:sz w:val="21"/>
          <w:szCs w:val="21"/>
        </w:rPr>
      </w:pPr>
    </w:p>
    <w:p>
      <w:pPr>
        <w:spacing w:line="480" w:lineRule="exact"/>
        <w:jc w:val="center"/>
        <w:rPr>
          <w:rFonts w:ascii="华文楷体" w:hAnsi="华文楷体" w:eastAsia="华文楷体"/>
          <w:b/>
          <w:bCs/>
          <w:color w:val="000000"/>
          <w:sz w:val="36"/>
          <w:szCs w:val="36"/>
        </w:rPr>
      </w:pPr>
      <w:r>
        <w:rPr>
          <w:rFonts w:hint="eastAsia" w:ascii="华文楷体" w:hAnsi="华文楷体" w:eastAsia="华文楷体"/>
          <w:b/>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华文楷体" w:hAnsi="华文楷体" w:eastAsia="华文楷体"/>
                <w:szCs w:val="21"/>
              </w:rPr>
            </w:pPr>
            <w:r>
              <w:rPr>
                <w:rFonts w:hint="eastAsia" w:ascii="华文楷体" w:hAnsi="华文楷体" w:eastAsia="华文楷体"/>
                <w:szCs w:val="21"/>
              </w:rPr>
              <w:t>过程与活动、</w:t>
            </w:r>
          </w:p>
          <w:p>
            <w:pPr>
              <w:jc w:val="center"/>
              <w:rPr>
                <w:rFonts w:ascii="华文楷体" w:hAnsi="华文楷体" w:eastAsia="华文楷体"/>
                <w:szCs w:val="21"/>
              </w:rPr>
            </w:pPr>
            <w:r>
              <w:rPr>
                <w:rFonts w:hint="eastAsia" w:ascii="华文楷体" w:hAnsi="华文楷体" w:eastAsia="华文楷体"/>
                <w:szCs w:val="21"/>
              </w:rPr>
              <w:t>抽样计划</w:t>
            </w:r>
          </w:p>
        </w:tc>
        <w:tc>
          <w:tcPr>
            <w:tcW w:w="960" w:type="dxa"/>
            <w:vMerge w:val="restart"/>
            <w:vAlign w:val="center"/>
          </w:tcPr>
          <w:p>
            <w:pPr>
              <w:rPr>
                <w:rFonts w:ascii="华文楷体" w:hAnsi="华文楷体" w:eastAsia="华文楷体"/>
                <w:szCs w:val="21"/>
              </w:rPr>
            </w:pPr>
            <w:r>
              <w:rPr>
                <w:rFonts w:hint="eastAsia" w:ascii="华文楷体" w:hAnsi="华文楷体" w:eastAsia="华文楷体"/>
                <w:szCs w:val="21"/>
              </w:rPr>
              <w:t>涉及</w:t>
            </w:r>
          </w:p>
          <w:p>
            <w:pPr>
              <w:rPr>
                <w:rFonts w:ascii="华文楷体" w:hAnsi="华文楷体" w:eastAsia="华文楷体"/>
                <w:szCs w:val="21"/>
              </w:rPr>
            </w:pPr>
            <w:r>
              <w:rPr>
                <w:rFonts w:hint="eastAsia" w:ascii="华文楷体" w:hAnsi="华文楷体" w:eastAsia="华文楷体"/>
                <w:szCs w:val="21"/>
              </w:rPr>
              <w:t>条款</w:t>
            </w:r>
          </w:p>
        </w:tc>
        <w:tc>
          <w:tcPr>
            <w:tcW w:w="10738" w:type="dxa"/>
            <w:vAlign w:val="center"/>
          </w:tcPr>
          <w:p>
            <w:pPr>
              <w:rPr>
                <w:rFonts w:ascii="华文楷体" w:hAnsi="华文楷体" w:eastAsia="华文楷体"/>
                <w:szCs w:val="21"/>
              </w:rPr>
            </w:pPr>
            <w:r>
              <w:rPr>
                <w:rFonts w:hint="eastAsia" w:ascii="华文楷体" w:hAnsi="华文楷体" w:eastAsia="华文楷体"/>
                <w:szCs w:val="21"/>
              </w:rPr>
              <w:t xml:space="preserve">受审核部门：供销部   主管领导/陪同人员  陈玉凤/谭福利、高姗姗  </w:t>
            </w:r>
          </w:p>
        </w:tc>
        <w:tc>
          <w:tcPr>
            <w:tcW w:w="851" w:type="dxa"/>
            <w:vMerge w:val="restart"/>
            <w:vAlign w:val="center"/>
          </w:tcPr>
          <w:p>
            <w:pPr>
              <w:rPr>
                <w:rFonts w:ascii="华文楷体" w:hAnsi="华文楷体" w:eastAsia="华文楷体"/>
                <w:szCs w:val="21"/>
              </w:rPr>
            </w:pPr>
            <w:r>
              <w:rPr>
                <w:rFonts w:hint="eastAsia" w:ascii="华文楷体" w:hAnsi="华文楷体" w:eastAsia="华文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华文楷体" w:hAnsi="华文楷体" w:eastAsia="华文楷体"/>
                <w:szCs w:val="21"/>
              </w:rPr>
            </w:pPr>
          </w:p>
        </w:tc>
        <w:tc>
          <w:tcPr>
            <w:tcW w:w="960" w:type="dxa"/>
            <w:vMerge w:val="continue"/>
            <w:vAlign w:val="center"/>
          </w:tcPr>
          <w:p>
            <w:pPr>
              <w:rPr>
                <w:rFonts w:ascii="华文楷体" w:hAnsi="华文楷体" w:eastAsia="华文楷体"/>
                <w:szCs w:val="21"/>
              </w:rPr>
            </w:pPr>
          </w:p>
        </w:tc>
        <w:tc>
          <w:tcPr>
            <w:tcW w:w="10738" w:type="dxa"/>
            <w:vAlign w:val="center"/>
          </w:tcPr>
          <w:p>
            <w:pPr>
              <w:spacing w:before="120"/>
              <w:rPr>
                <w:rFonts w:hint="default" w:ascii="华文楷体" w:hAnsi="华文楷体" w:eastAsia="华文楷体"/>
                <w:szCs w:val="21"/>
                <w:lang w:val="en-US" w:eastAsia="zh-CN"/>
              </w:rPr>
            </w:pPr>
            <w:r>
              <w:rPr>
                <w:rFonts w:hint="eastAsia" w:ascii="华文楷体" w:hAnsi="华文楷体" w:eastAsia="华文楷体"/>
                <w:szCs w:val="21"/>
              </w:rPr>
              <w:t>审核员：审核时间：20</w:t>
            </w:r>
            <w:r>
              <w:rPr>
                <w:rFonts w:hint="eastAsia" w:ascii="华文楷体" w:hAnsi="华文楷体" w:eastAsia="华文楷体"/>
                <w:szCs w:val="21"/>
                <w:lang w:val="en-US" w:eastAsia="zh-CN"/>
              </w:rPr>
              <w:t>20.8.25</w:t>
            </w:r>
          </w:p>
        </w:tc>
        <w:tc>
          <w:tcPr>
            <w:tcW w:w="851" w:type="dxa"/>
            <w:vMerge w:val="continue"/>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华文楷体" w:hAnsi="华文楷体" w:eastAsia="华文楷体"/>
                <w:szCs w:val="21"/>
              </w:rPr>
            </w:pPr>
          </w:p>
        </w:tc>
        <w:tc>
          <w:tcPr>
            <w:tcW w:w="960" w:type="dxa"/>
            <w:vMerge w:val="continue"/>
            <w:vAlign w:val="center"/>
          </w:tcPr>
          <w:p>
            <w:pPr>
              <w:rPr>
                <w:rFonts w:ascii="华文楷体" w:hAnsi="华文楷体" w:eastAsia="华文楷体"/>
                <w:szCs w:val="21"/>
              </w:rPr>
            </w:pPr>
          </w:p>
        </w:tc>
        <w:tc>
          <w:tcPr>
            <w:tcW w:w="10738" w:type="dxa"/>
            <w:vAlign w:val="center"/>
          </w:tcPr>
          <w:p>
            <w:pPr>
              <w:adjustRightInd w:val="0"/>
              <w:snapToGrid w:val="0"/>
              <w:spacing w:line="280" w:lineRule="exact"/>
              <w:ind w:right="105" w:rightChars="50"/>
              <w:jc w:val="left"/>
              <w:textAlignment w:val="baseline"/>
              <w:rPr>
                <w:rFonts w:ascii="华文楷体" w:hAnsi="华文楷体" w:eastAsia="华文楷体"/>
                <w:szCs w:val="21"/>
              </w:rPr>
            </w:pPr>
            <w:r>
              <w:rPr>
                <w:rFonts w:hint="eastAsia" w:ascii="华文楷体" w:hAnsi="华文楷体" w:eastAsia="华文楷体"/>
                <w:szCs w:val="21"/>
              </w:rPr>
              <w:t>审核条款：</w:t>
            </w:r>
            <w:r>
              <w:rPr>
                <w:rFonts w:hint="eastAsia" w:ascii="宋体" w:hAnsi="宋体" w:cs="Arial"/>
                <w:b/>
                <w:szCs w:val="21"/>
              </w:rPr>
              <w:t>EMS: 5.3组织的岗位、职责和权限、6.2环境目标、6.1.2环境因素、8.1运行策划和控制、8.2应急准备和响应，</w:t>
            </w:r>
          </w:p>
        </w:tc>
        <w:tc>
          <w:tcPr>
            <w:tcW w:w="851" w:type="dxa"/>
            <w:vMerge w:val="continue"/>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60" w:type="dxa"/>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组织的岗位职责和权限</w:t>
            </w:r>
          </w:p>
          <w:p>
            <w:pPr>
              <w:spacing w:line="280" w:lineRule="exact"/>
              <w:rPr>
                <w:rFonts w:ascii="华文楷体" w:hAnsi="华文楷体" w:eastAsia="华文楷体"/>
                <w:b/>
                <w:color w:val="000000"/>
                <w:szCs w:val="21"/>
              </w:rPr>
            </w:pPr>
          </w:p>
        </w:tc>
        <w:tc>
          <w:tcPr>
            <w:tcW w:w="960" w:type="dxa"/>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E5.3</w:t>
            </w:r>
          </w:p>
          <w:p>
            <w:pPr>
              <w:spacing w:line="280" w:lineRule="exact"/>
              <w:rPr>
                <w:rFonts w:ascii="华文楷体" w:hAnsi="华文楷体" w:eastAsia="华文楷体" w:cs="宋体"/>
                <w:color w:val="000000"/>
                <w:kern w:val="0"/>
                <w:szCs w:val="21"/>
              </w:rPr>
            </w:pPr>
          </w:p>
          <w:p>
            <w:pPr>
              <w:spacing w:line="280" w:lineRule="exact"/>
              <w:rPr>
                <w:rFonts w:ascii="华文楷体" w:hAnsi="华文楷体" w:eastAsia="华文楷体"/>
                <w:b/>
                <w:color w:val="000000"/>
                <w:szCs w:val="21"/>
              </w:rPr>
            </w:pPr>
          </w:p>
        </w:tc>
        <w:tc>
          <w:tcPr>
            <w:tcW w:w="10738" w:type="dxa"/>
          </w:tcPr>
          <w:p>
            <w:pPr>
              <w:spacing w:line="280" w:lineRule="exact"/>
              <w:ind w:firstLine="420"/>
              <w:rPr>
                <w:rFonts w:ascii="华文楷体" w:hAnsi="华文楷体" w:eastAsia="华文楷体"/>
                <w:color w:val="000000"/>
                <w:szCs w:val="21"/>
              </w:rPr>
            </w:pPr>
            <w:r>
              <w:rPr>
                <w:rFonts w:hint="eastAsia" w:ascii="华文楷体" w:hAnsi="华文楷体" w:eastAsia="华文楷体"/>
                <w:color w:val="000000"/>
                <w:szCs w:val="21"/>
              </w:rPr>
              <w:t>本部门主要负责采购、销售和顾客满意度的及相关环境、职业健康安全管理活动的实施与执行</w:t>
            </w:r>
          </w:p>
          <w:p>
            <w:pPr>
              <w:spacing w:line="280" w:lineRule="exact"/>
              <w:ind w:firstLine="420"/>
              <w:rPr>
                <w:rFonts w:ascii="华文楷体" w:hAnsi="华文楷体" w:eastAsia="华文楷体"/>
                <w:color w:val="000000"/>
                <w:szCs w:val="21"/>
              </w:rPr>
            </w:pPr>
            <w:r>
              <w:rPr>
                <w:rFonts w:hint="eastAsia" w:ascii="华文楷体" w:hAnsi="华文楷体" w:eastAsia="华文楷体"/>
                <w:color w:val="000000"/>
                <w:szCs w:val="21"/>
              </w:rPr>
              <w:t>与供销部负责人沟通，描述的职责和权限与一体化管理体系的职能分配表基本一致。</w:t>
            </w:r>
          </w:p>
          <w:p>
            <w:pPr>
              <w:spacing w:line="280" w:lineRule="exact"/>
              <w:ind w:firstLine="420"/>
              <w:rPr>
                <w:rFonts w:ascii="华文楷体" w:hAnsi="华文楷体" w:eastAsia="华文楷体"/>
                <w:b/>
                <w:color w:val="000000"/>
                <w:szCs w:val="21"/>
              </w:rPr>
            </w:pPr>
            <w:r>
              <w:rPr>
                <w:rFonts w:hint="eastAsia" w:ascii="华文楷体" w:hAnsi="华文楷体" w:eastAsia="华文楷体"/>
                <w:color w:val="000000"/>
                <w:szCs w:val="21"/>
              </w:rPr>
              <w:t>有办公桌、电脑、空调等能满足部门体系运行需求。</w:t>
            </w:r>
          </w:p>
        </w:tc>
        <w:tc>
          <w:tcPr>
            <w:tcW w:w="851" w:type="dxa"/>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160" w:type="dxa"/>
            <w:vAlign w:val="center"/>
          </w:tcPr>
          <w:p>
            <w:pPr>
              <w:rPr>
                <w:rFonts w:ascii="宋体" w:hAnsi="宋体"/>
                <w:szCs w:val="21"/>
              </w:rPr>
            </w:pPr>
            <w:r>
              <w:rPr>
                <w:rFonts w:hint="eastAsia" w:ascii="宋体" w:hAnsi="宋体"/>
                <w:szCs w:val="21"/>
              </w:rPr>
              <w:t>环境因素识别评价</w:t>
            </w:r>
          </w:p>
        </w:tc>
        <w:tc>
          <w:tcPr>
            <w:tcW w:w="960" w:type="dxa"/>
            <w:vAlign w:val="center"/>
          </w:tcPr>
          <w:p>
            <w:pPr>
              <w:rPr>
                <w:rFonts w:ascii="宋体" w:hAnsi="宋体"/>
                <w:szCs w:val="21"/>
              </w:rPr>
            </w:pPr>
            <w:r>
              <w:rPr>
                <w:rFonts w:hint="eastAsia" w:ascii="宋体" w:hAnsi="宋体"/>
                <w:szCs w:val="21"/>
              </w:rPr>
              <w:t>E6.1.2</w:t>
            </w:r>
          </w:p>
        </w:tc>
        <w:tc>
          <w:tcPr>
            <w:tcW w:w="10738" w:type="dxa"/>
            <w:vAlign w:val="center"/>
          </w:tcPr>
          <w:p>
            <w:pPr>
              <w:snapToGrid w:val="0"/>
              <w:spacing w:line="320" w:lineRule="exact"/>
              <w:ind w:firstLine="420" w:firstLineChars="200"/>
              <w:rPr>
                <w:rFonts w:ascii="楷体" w:hAnsi="楷体" w:eastAsia="楷体"/>
                <w:szCs w:val="21"/>
              </w:rPr>
            </w:pPr>
            <w:r>
              <w:rPr>
                <w:rFonts w:hint="eastAsia" w:ascii="楷体" w:hAnsi="楷体" w:eastAsia="楷体"/>
                <w:szCs w:val="21"/>
              </w:rPr>
              <w:t>提供</w:t>
            </w:r>
            <w:r>
              <w:rPr>
                <w:rFonts w:hint="eastAsia" w:ascii="楷体" w:hAnsi="楷体" w:eastAsia="楷体" w:cs="宋体"/>
                <w:szCs w:val="21"/>
              </w:rPr>
              <w:t>了《</w:t>
            </w:r>
            <w:r>
              <w:rPr>
                <w:rFonts w:hint="eastAsia" w:ascii="楷体" w:hAnsi="楷体" w:eastAsia="楷体"/>
                <w:b/>
                <w:szCs w:val="21"/>
              </w:rPr>
              <w:t>危险源和环境因素辨识、评价与控制管理程序</w:t>
            </w:r>
            <w:r>
              <w:rPr>
                <w:rFonts w:hint="eastAsia" w:ascii="楷体" w:hAnsi="楷体" w:eastAsia="楷体" w:cs="宋体"/>
                <w:color w:val="FF0000"/>
                <w:szCs w:val="21"/>
              </w:rPr>
              <w:t>》</w:t>
            </w:r>
            <w:r>
              <w:rPr>
                <w:rFonts w:hint="eastAsia" w:ascii="楷体" w:hAnsi="楷体" w:eastAsia="楷体" w:cs="楷体"/>
                <w:color w:val="000000"/>
                <w:szCs w:val="21"/>
              </w:rPr>
              <w:t>、 《风险和机遇应对措施控制程序》。</w:t>
            </w:r>
            <w:r>
              <w:rPr>
                <w:rFonts w:hint="eastAsia" w:ascii="楷体" w:hAnsi="楷体" w:eastAsia="楷体" w:cs="宋体"/>
                <w:szCs w:val="21"/>
              </w:rPr>
              <w:t>对环境因素/危险源的识别、评价结果、控制手段等做出了</w:t>
            </w:r>
            <w:r>
              <w:rPr>
                <w:rFonts w:hint="eastAsia" w:ascii="楷体" w:hAnsi="楷体" w:eastAsia="楷体"/>
                <w:szCs w:val="21"/>
              </w:rPr>
              <w:t>规定。</w:t>
            </w:r>
          </w:p>
          <w:p>
            <w:pPr>
              <w:snapToGrid w:val="0"/>
              <w:spacing w:line="320" w:lineRule="exact"/>
              <w:ind w:firstLine="420" w:firstLineChars="200"/>
              <w:rPr>
                <w:rFonts w:ascii="楷体" w:hAnsi="楷体" w:eastAsia="楷体"/>
                <w:szCs w:val="21"/>
              </w:rPr>
            </w:pPr>
            <w:r>
              <w:rPr>
                <w:rFonts w:hint="eastAsia" w:ascii="楷体" w:hAnsi="楷体" w:eastAsia="楷体" w:cs="宋体"/>
                <w:szCs w:val="21"/>
              </w:rPr>
              <w:t>部门负责人介绍了对环境因素进行了辨识，考虑了三种时态，过去、现在和将来，三种状态，正常、异常和紧急，按照办公区域及工作过程，另外按照区域及工作过程等进行了辨识。</w:t>
            </w:r>
          </w:p>
          <w:p>
            <w:pPr>
              <w:snapToGrid w:val="0"/>
              <w:spacing w:line="320" w:lineRule="exact"/>
              <w:rPr>
                <w:rFonts w:ascii="楷体" w:hAnsi="楷体" w:eastAsia="楷体" w:cs="楷体"/>
                <w:szCs w:val="21"/>
              </w:rPr>
            </w:pPr>
            <w:r>
              <w:rPr>
                <w:rFonts w:hint="eastAsia" w:ascii="楷体" w:hAnsi="楷体" w:eastAsia="楷体" w:cs="楷体"/>
                <w:szCs w:val="21"/>
              </w:rPr>
              <w:t>查《环境因素识别评价表》，识别了本部门在办公、生产、检验、产品销售等各有关过程的环境因素，包括设备使用、生产过程、检验过程、设备调整更换、电脑使用、用电消耗、办公纸张、产品搬运、车辆尾气排放、废包装物排放等环境因素，考虑到生命周期观点。</w:t>
            </w:r>
          </w:p>
          <w:p>
            <w:pPr>
              <w:snapToGrid w:val="0"/>
              <w:spacing w:line="320" w:lineRule="exact"/>
              <w:rPr>
                <w:rFonts w:ascii="楷体" w:hAnsi="楷体" w:eastAsia="楷体" w:cs="楷体"/>
                <w:szCs w:val="21"/>
              </w:rPr>
            </w:pPr>
            <w:r>
              <w:rPr>
                <w:rFonts w:hint="eastAsia" w:ascii="楷体" w:hAnsi="楷体" w:eastAsia="楷体"/>
                <w:szCs w:val="21"/>
              </w:rPr>
              <w:t>识别了办公活动中的环境因素：水/电的消耗、纸张的废弃、生活污水排放、固废灯管/墨盒/硒鼓的废弃等；确定的重要环境因素为：噪声排放、粉尘、废气排放；废水排放；火灾；固废排放。环境因素的确定评价方法从对法规符合性、对环境的影响程度、影响范围等方面进行评价。针对重要环境因素分别制定了运行控制措施、保持了目标指标和管理方案、应急准备和响应措施、以及相应的管理制度等，基本合理。《重要环境因素清单》经审批发布，目前的重要环境因素识别基本符合企业实际，自发布后短期内尚未有更新发生。当经营过程、环境等发生新的变化或法规要求更新时，对环境因素进行更新识别及评价，确定新的控制措施。</w:t>
            </w:r>
          </w:p>
          <w:p>
            <w:pPr>
              <w:spacing w:line="320" w:lineRule="exact"/>
              <w:ind w:firstLine="420" w:firstLineChars="200"/>
              <w:rPr>
                <w:rFonts w:ascii="楷体" w:hAnsi="楷体" w:eastAsia="楷体" w:cs="楷体"/>
                <w:szCs w:val="21"/>
              </w:rPr>
            </w:pPr>
            <w:r>
              <w:rPr>
                <w:rFonts w:hint="eastAsia" w:ascii="楷体" w:hAnsi="楷体" w:eastAsia="楷体" w:cs="楷体"/>
                <w:szCs w:val="21"/>
              </w:rPr>
              <w:t>查《重要环境因素清单》，涉及本部门有2项重要环境因素，包括：固体废弃物的排放、火灾。</w:t>
            </w:r>
          </w:p>
          <w:p>
            <w:pPr>
              <w:spacing w:line="320" w:lineRule="exact"/>
              <w:ind w:firstLine="420" w:firstLineChars="200"/>
              <w:rPr>
                <w:rFonts w:ascii="楷体" w:hAnsi="楷体" w:eastAsia="楷体" w:cs="楷体"/>
                <w:szCs w:val="21"/>
              </w:rPr>
            </w:pPr>
            <w:r>
              <w:rPr>
                <w:rFonts w:hint="eastAsia" w:ascii="楷体" w:hAnsi="楷体" w:eastAsia="楷体" w:cs="楷体"/>
                <w:szCs w:val="21"/>
              </w:rPr>
              <w:t>控制措施：固废分类存放、垃圾等由办公室负责按规定统一处置，包装物分类处置，培训教育，消防配备有消防器材、应急预案等措施。</w:t>
            </w:r>
          </w:p>
          <w:p>
            <w:pPr>
              <w:spacing w:line="320" w:lineRule="exact"/>
              <w:ind w:firstLine="468"/>
              <w:rPr>
                <w:rFonts w:ascii="楷体" w:hAnsi="楷体" w:eastAsia="楷体" w:cs="楷体"/>
                <w:szCs w:val="21"/>
              </w:rPr>
            </w:pPr>
            <w:r>
              <w:rPr>
                <w:rFonts w:hint="eastAsia" w:ascii="楷体" w:hAnsi="楷体" w:eastAsia="楷体" w:cs="楷体"/>
                <w:szCs w:val="21"/>
              </w:rPr>
              <w:t>查《不可接受风险清单》，涉及本部门的不可接受风险，包括：触电和火灾。</w:t>
            </w:r>
          </w:p>
          <w:p>
            <w:pPr>
              <w:spacing w:line="320" w:lineRule="exact"/>
              <w:ind w:firstLine="468"/>
              <w:rPr>
                <w:rFonts w:ascii="楷体" w:hAnsi="楷体" w:eastAsia="楷体" w:cs="楷体"/>
                <w:szCs w:val="21"/>
              </w:rPr>
            </w:pPr>
            <w:r>
              <w:rPr>
                <w:rFonts w:hint="eastAsia" w:ascii="楷体" w:hAnsi="楷体" w:eastAsia="楷体" w:cs="楷体"/>
                <w:szCs w:val="21"/>
              </w:rPr>
              <w:t>环境因素/危险源控制执行管理方案、配备消防器材、个体防护、日常检查、培训教育、应急预案等运行控制措施。</w:t>
            </w:r>
            <w:r>
              <w:rPr>
                <w:rFonts w:hint="eastAsia" w:ascii="楷体" w:hAnsi="楷体" w:eastAsia="楷体"/>
                <w:szCs w:val="21"/>
              </w:rPr>
              <w:t>编制：刘金库  审核 谭福利 20</w:t>
            </w:r>
            <w:r>
              <w:rPr>
                <w:rFonts w:hint="eastAsia" w:ascii="楷体" w:hAnsi="楷体" w:eastAsia="楷体"/>
                <w:szCs w:val="21"/>
                <w:lang w:val="en-US" w:eastAsia="zh-CN"/>
              </w:rPr>
              <w:t>20</w:t>
            </w:r>
            <w:r>
              <w:rPr>
                <w:rFonts w:hint="eastAsia" w:ascii="楷体" w:hAnsi="楷体" w:eastAsia="楷体"/>
                <w:szCs w:val="21"/>
              </w:rPr>
              <w:t>年3月25日。环境因素识别经核实基本齐全，重大环境因素评价基本合理。</w:t>
            </w:r>
          </w:p>
        </w:tc>
        <w:tc>
          <w:tcPr>
            <w:tcW w:w="851" w:type="dxa"/>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160" w:type="dxa"/>
          </w:tcPr>
          <w:p>
            <w:pPr>
              <w:spacing w:line="280" w:lineRule="exact"/>
              <w:rPr>
                <w:rFonts w:ascii="华文楷体" w:hAnsi="华文楷体" w:eastAsia="华文楷体"/>
                <w:b/>
                <w:color w:val="000000"/>
                <w:szCs w:val="21"/>
              </w:rPr>
            </w:pPr>
            <w:r>
              <w:rPr>
                <w:rFonts w:hint="eastAsia" w:ascii="华文楷体" w:hAnsi="华文楷体" w:eastAsia="华文楷体" w:cs="宋体"/>
                <w:color w:val="000000"/>
                <w:kern w:val="0"/>
                <w:szCs w:val="21"/>
              </w:rPr>
              <w:t>目标及其实现的策划总要求</w:t>
            </w:r>
          </w:p>
        </w:tc>
        <w:tc>
          <w:tcPr>
            <w:tcW w:w="960" w:type="dxa"/>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E6.2</w:t>
            </w:r>
          </w:p>
          <w:p>
            <w:pPr>
              <w:spacing w:line="280" w:lineRule="exact"/>
              <w:rPr>
                <w:rFonts w:ascii="华文楷体" w:hAnsi="华文楷体" w:eastAsia="华文楷体" w:cs="宋体"/>
                <w:color w:val="000000"/>
                <w:kern w:val="0"/>
                <w:szCs w:val="21"/>
              </w:rPr>
            </w:pPr>
          </w:p>
        </w:tc>
        <w:tc>
          <w:tcPr>
            <w:tcW w:w="10738" w:type="dxa"/>
          </w:tcPr>
          <w:p>
            <w:pPr>
              <w:ind w:firstLine="420" w:firstLineChars="200"/>
              <w:rPr>
                <w:rFonts w:ascii="华文楷体" w:hAnsi="华文楷体" w:eastAsia="华文楷体"/>
                <w:color w:val="000000"/>
                <w:szCs w:val="21"/>
              </w:rPr>
            </w:pPr>
            <w:r>
              <w:rPr>
                <w:rFonts w:hint="eastAsia" w:ascii="华文楷体" w:hAnsi="华文楷体" w:eastAsia="华文楷体"/>
                <w:color w:val="000000"/>
                <w:szCs w:val="21"/>
              </w:rPr>
              <w:t>管理目标有：</w:t>
            </w:r>
          </w:p>
          <w:p>
            <w:pPr>
              <w:ind w:firstLine="315" w:firstLineChars="150"/>
              <w:rPr>
                <w:rFonts w:ascii="华文楷体" w:hAnsi="华文楷体" w:eastAsia="华文楷体"/>
                <w:color w:val="000000"/>
                <w:szCs w:val="21"/>
              </w:rPr>
            </w:pPr>
            <w:r>
              <w:rPr>
                <w:rFonts w:hint="eastAsia" w:ascii="华文楷体" w:hAnsi="华文楷体" w:eastAsia="华文楷体"/>
                <w:color w:val="000000"/>
                <w:szCs w:val="21"/>
              </w:rPr>
              <w:t>1.顾客满意率达90%以上；</w:t>
            </w:r>
          </w:p>
          <w:p>
            <w:pPr>
              <w:ind w:firstLine="315" w:firstLineChars="150"/>
              <w:rPr>
                <w:rFonts w:ascii="华文楷体" w:hAnsi="华文楷体" w:eastAsia="华文楷体"/>
                <w:color w:val="000000"/>
                <w:szCs w:val="21"/>
              </w:rPr>
            </w:pPr>
            <w:r>
              <w:rPr>
                <w:rFonts w:hint="eastAsia" w:ascii="华文楷体" w:hAnsi="华文楷体" w:eastAsia="华文楷体"/>
                <w:color w:val="000000"/>
                <w:szCs w:val="21"/>
              </w:rPr>
              <w:t>2.合同履约率100%；</w:t>
            </w:r>
          </w:p>
          <w:p>
            <w:pPr>
              <w:ind w:firstLine="315" w:firstLineChars="150"/>
              <w:rPr>
                <w:rFonts w:ascii="华文楷体" w:hAnsi="华文楷体" w:eastAsia="华文楷体"/>
                <w:color w:val="000000"/>
                <w:szCs w:val="21"/>
              </w:rPr>
            </w:pPr>
            <w:r>
              <w:rPr>
                <w:rFonts w:hint="eastAsia" w:ascii="华文楷体" w:hAnsi="华文楷体" w:eastAsia="华文楷体"/>
                <w:color w:val="000000"/>
                <w:szCs w:val="21"/>
              </w:rPr>
              <w:t>3.固体废弃物分类处理率90%。</w:t>
            </w:r>
          </w:p>
          <w:p>
            <w:pPr>
              <w:ind w:firstLine="315" w:firstLineChars="150"/>
              <w:rPr>
                <w:rFonts w:ascii="华文楷体" w:hAnsi="华文楷体" w:eastAsia="华文楷体"/>
                <w:color w:val="000000"/>
                <w:szCs w:val="21"/>
              </w:rPr>
            </w:pPr>
            <w:r>
              <w:rPr>
                <w:rFonts w:hint="eastAsia" w:ascii="华文楷体" w:hAnsi="华文楷体" w:eastAsia="华文楷体"/>
                <w:color w:val="000000"/>
                <w:szCs w:val="21"/>
              </w:rPr>
              <w:t>4.不发生重大安全事故。</w:t>
            </w:r>
          </w:p>
          <w:p>
            <w:pPr>
              <w:spacing w:line="280" w:lineRule="exact"/>
              <w:ind w:firstLine="420" w:firstLineChars="200"/>
              <w:rPr>
                <w:rFonts w:ascii="华文楷体" w:hAnsi="华文楷体" w:eastAsia="华文楷体"/>
                <w:color w:val="000000"/>
                <w:szCs w:val="21"/>
              </w:rPr>
            </w:pPr>
            <w:r>
              <w:rPr>
                <w:rFonts w:hint="eastAsia" w:ascii="华文楷体" w:hAnsi="华文楷体" w:eastAsia="华文楷体"/>
                <w:color w:val="000000"/>
                <w:szCs w:val="21"/>
              </w:rPr>
              <w:t>目标可测量，与公司方针一致。</w:t>
            </w:r>
          </w:p>
          <w:p>
            <w:pPr>
              <w:spacing w:line="280" w:lineRule="exact"/>
              <w:ind w:firstLine="420" w:firstLineChars="200"/>
              <w:rPr>
                <w:rFonts w:ascii="华文楷体" w:hAnsi="华文楷体" w:eastAsia="华文楷体"/>
                <w:color w:val="000000"/>
                <w:szCs w:val="21"/>
              </w:rPr>
            </w:pPr>
            <w:r>
              <w:rPr>
                <w:rFonts w:hint="eastAsia" w:ascii="华文楷体" w:hAnsi="华文楷体" w:eastAsia="华文楷体"/>
                <w:color w:val="000000"/>
                <w:szCs w:val="21"/>
              </w:rPr>
              <w:t>管理目标完成情况：查到20</w:t>
            </w:r>
            <w:r>
              <w:rPr>
                <w:rFonts w:hint="eastAsia" w:ascii="华文楷体" w:hAnsi="华文楷体" w:eastAsia="华文楷体"/>
                <w:color w:val="000000"/>
                <w:szCs w:val="21"/>
                <w:lang w:val="en-US" w:eastAsia="zh-CN"/>
              </w:rPr>
              <w:t>20</w:t>
            </w:r>
            <w:r>
              <w:rPr>
                <w:rFonts w:hint="eastAsia" w:ascii="华文楷体" w:hAnsi="华文楷体" w:eastAsia="华文楷体"/>
                <w:color w:val="000000"/>
                <w:szCs w:val="21"/>
              </w:rPr>
              <w:t>年1-</w:t>
            </w:r>
            <w:r>
              <w:rPr>
                <w:rFonts w:hint="eastAsia" w:ascii="华文楷体" w:hAnsi="华文楷体" w:eastAsia="华文楷体"/>
                <w:color w:val="000000"/>
                <w:szCs w:val="21"/>
                <w:lang w:val="en-US" w:eastAsia="zh-CN"/>
              </w:rPr>
              <w:t>6</w:t>
            </w:r>
            <w:r>
              <w:rPr>
                <w:rFonts w:hint="eastAsia" w:ascii="华文楷体" w:hAnsi="华文楷体" w:eastAsia="华文楷体"/>
                <w:color w:val="000000"/>
                <w:szCs w:val="21"/>
              </w:rPr>
              <w:t>月份目标完成情况，以上管理目标已全部完成，考核：李成一、</w:t>
            </w:r>
            <w:r>
              <w:rPr>
                <w:rFonts w:hint="eastAsia" w:ascii="华文楷体" w:hAnsi="华文楷体" w:eastAsia="华文楷体"/>
                <w:szCs w:val="21"/>
              </w:rPr>
              <w:t>谭福利</w:t>
            </w:r>
            <w:r>
              <w:rPr>
                <w:rFonts w:hint="eastAsia" w:ascii="华文楷体" w:hAnsi="华文楷体" w:eastAsia="华文楷体"/>
                <w:color w:val="000000"/>
                <w:szCs w:val="21"/>
              </w:rPr>
              <w:t>。</w:t>
            </w:r>
          </w:p>
        </w:tc>
        <w:tc>
          <w:tcPr>
            <w:tcW w:w="851" w:type="dxa"/>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2160" w:type="dxa"/>
          </w:tcPr>
          <w:p>
            <w:pPr>
              <w:adjustRightInd w:val="0"/>
              <w:snapToGrid w:val="0"/>
              <w:spacing w:line="280" w:lineRule="exact"/>
              <w:rPr>
                <w:rFonts w:ascii="华文楷体" w:hAnsi="华文楷体" w:eastAsia="华文楷体"/>
                <w:color w:val="auto"/>
                <w:spacing w:val="-12"/>
                <w:szCs w:val="21"/>
              </w:rPr>
            </w:pPr>
            <w:r>
              <w:rPr>
                <w:rFonts w:hint="eastAsia" w:ascii="华文楷体" w:hAnsi="华文楷体" w:eastAsia="华文楷体"/>
                <w:color w:val="auto"/>
                <w:spacing w:val="-12"/>
                <w:szCs w:val="21"/>
              </w:rPr>
              <w:t>运行策划和控制</w:t>
            </w:r>
          </w:p>
        </w:tc>
        <w:tc>
          <w:tcPr>
            <w:tcW w:w="960" w:type="dxa"/>
          </w:tcPr>
          <w:p>
            <w:pPr>
              <w:spacing w:line="280" w:lineRule="exact"/>
              <w:rPr>
                <w:rFonts w:ascii="华文楷体" w:hAnsi="华文楷体" w:eastAsia="华文楷体" w:cs="宋体"/>
                <w:color w:val="auto"/>
                <w:szCs w:val="21"/>
              </w:rPr>
            </w:pPr>
            <w:r>
              <w:rPr>
                <w:rFonts w:hint="eastAsia" w:ascii="华文楷体" w:hAnsi="华文楷体" w:eastAsia="华文楷体" w:cs="宋体"/>
                <w:color w:val="auto"/>
                <w:szCs w:val="21"/>
              </w:rPr>
              <w:t>E8.1</w:t>
            </w:r>
          </w:p>
        </w:tc>
        <w:tc>
          <w:tcPr>
            <w:tcW w:w="10738" w:type="dxa"/>
            <w:vAlign w:val="center"/>
          </w:tcPr>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编制与安全体系运行控制有关的文件有</w:t>
            </w:r>
            <w:r>
              <w:rPr>
                <w:rFonts w:hint="eastAsia" w:ascii="楷体" w:hAnsi="楷体" w:eastAsia="楷体" w:cs="楷体"/>
                <w:color w:val="auto"/>
                <w:szCs w:val="24"/>
              </w:rPr>
              <w:t>《管理运行控制程序》、《相关方管理程序》、《工作现场安全、卫生制度》、《应急预案》</w:t>
            </w:r>
            <w:r>
              <w:rPr>
                <w:rFonts w:hint="eastAsia" w:ascii="楷体" w:hAnsi="楷体" w:eastAsia="楷体" w:cs="宋体"/>
                <w:color w:val="auto"/>
                <w:szCs w:val="24"/>
              </w:rPr>
              <w:t>等。</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1、废水管控：</w:t>
            </w:r>
          </w:p>
          <w:p>
            <w:pPr>
              <w:spacing w:line="320" w:lineRule="exact"/>
              <w:ind w:firstLine="421"/>
              <w:rPr>
                <w:rFonts w:ascii="楷体" w:hAnsi="楷体" w:eastAsia="楷体" w:cs="宋体"/>
                <w:color w:val="auto"/>
                <w:szCs w:val="24"/>
              </w:rPr>
            </w:pPr>
            <w:r>
              <w:rPr>
                <w:rFonts w:hint="eastAsia" w:ascii="楷体" w:hAnsi="楷体" w:eastAsia="楷体"/>
                <w:color w:val="auto"/>
                <w:szCs w:val="24"/>
              </w:rPr>
              <w:t>企业</w:t>
            </w:r>
            <w:r>
              <w:rPr>
                <w:rFonts w:hint="eastAsia" w:ascii="楷体" w:hAnsi="楷体" w:eastAsia="楷体"/>
                <w:color w:val="auto"/>
                <w:szCs w:val="24"/>
                <w:lang w:val="en-US" w:eastAsia="zh-CN"/>
              </w:rPr>
              <w:t>无</w:t>
            </w:r>
            <w:r>
              <w:rPr>
                <w:rFonts w:hint="eastAsia" w:ascii="楷体" w:hAnsi="楷体" w:eastAsia="楷体"/>
                <w:color w:val="auto"/>
                <w:szCs w:val="24"/>
              </w:rPr>
              <w:t>工业废水主要是机械加工冷却液、过滤后循环利用，厂区生活废水经化粪池沉淀处理后排入市政污水管网</w:t>
            </w:r>
            <w:r>
              <w:rPr>
                <w:rFonts w:hint="eastAsia" w:ascii="楷体" w:hAnsi="楷体" w:eastAsia="楷体" w:cs="宋体"/>
                <w:color w:val="auto"/>
                <w:szCs w:val="24"/>
              </w:rPr>
              <w:t>。</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2、废烟废气管控：</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主要是金属焊接工序的废烟废气，在生产设备上部安装集尘罩收集废气通过管道抽到中央吸尘系统，经高效旋风脉冲除尘器处理。喷漆设有水帘吸收漆雾，公司有强制排风管道，加装活性炭吸附装置和UV净化装置。焊接工序操作工配戴口罩。</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3、噪声管控：</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生产过程在下料、钻孔、打磨、剪裁等工序产生噪声，采取厂房内操作和选用低噪声的设备和工具，同时加强设备的检查和维保，确保机械设备在正常工况下运行，其他工序基本无噪声，高噪声设备如下料、剪切等操作工戴耳塞。</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4、固废管控：</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生产过程中主要为下料产生废金属边角余料、磨光产生的铁屑粉尘，集尘器收集的废屑粉尘，集中收集卖给供应商，由供应商定期</w:t>
            </w:r>
            <w:r>
              <w:rPr>
                <w:rFonts w:hint="eastAsia" w:ascii="楷体" w:hAnsi="楷体" w:eastAsia="楷体"/>
                <w:color w:val="auto"/>
                <w:szCs w:val="24"/>
              </w:rPr>
              <w:t>回收再利用</w:t>
            </w:r>
            <w:r>
              <w:rPr>
                <w:rFonts w:hint="eastAsia" w:ascii="楷体" w:hAnsi="楷体" w:eastAsia="楷体" w:cs="宋体"/>
                <w:color w:val="auto"/>
                <w:szCs w:val="24"/>
              </w:rPr>
              <w:t>。查到“每月垃圾收费登记表”，抽查20</w:t>
            </w:r>
            <w:r>
              <w:rPr>
                <w:rFonts w:hint="eastAsia" w:ascii="楷体" w:hAnsi="楷体" w:eastAsia="楷体" w:cs="宋体"/>
                <w:color w:val="auto"/>
                <w:szCs w:val="24"/>
                <w:lang w:val="en-US" w:eastAsia="zh-CN"/>
              </w:rPr>
              <w:t>20年</w:t>
            </w:r>
            <w:r>
              <w:rPr>
                <w:rFonts w:hint="eastAsia" w:ascii="楷体" w:hAnsi="楷体" w:eastAsia="楷体" w:cs="宋体"/>
                <w:color w:val="auto"/>
                <w:szCs w:val="24"/>
              </w:rPr>
              <w:t>3月垃圾处理费1948元、20</w:t>
            </w:r>
            <w:r>
              <w:rPr>
                <w:rFonts w:hint="eastAsia" w:ascii="楷体" w:hAnsi="楷体" w:eastAsia="楷体" w:cs="宋体"/>
                <w:color w:val="auto"/>
                <w:szCs w:val="24"/>
                <w:lang w:val="en-US" w:eastAsia="zh-CN"/>
              </w:rPr>
              <w:t>20</w:t>
            </w:r>
            <w:r>
              <w:rPr>
                <w:rFonts w:hint="eastAsia" w:ascii="楷体" w:hAnsi="楷体" w:eastAsia="楷体" w:cs="宋体"/>
                <w:color w:val="auto"/>
                <w:szCs w:val="24"/>
              </w:rPr>
              <w:t>.4月垃圾处理费2020元，记录人刘金库。</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6、潜在火灾管控：</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公司生产车间和办公区域配备了灭火器有效期2020年2月、消防栓，均符合要求。</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8、安全防护：</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公司给员工发放手套、口罩、工作服、防护眼镜等劳保用品。</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查到“劳保用品发放记录”，抽查20</w:t>
            </w:r>
            <w:r>
              <w:rPr>
                <w:rFonts w:hint="eastAsia" w:ascii="楷体" w:hAnsi="楷体" w:eastAsia="楷体" w:cs="宋体"/>
                <w:color w:val="auto"/>
                <w:szCs w:val="24"/>
                <w:lang w:val="en-US" w:eastAsia="zh-CN"/>
              </w:rPr>
              <w:t>20</w:t>
            </w:r>
            <w:r>
              <w:rPr>
                <w:rFonts w:hint="eastAsia" w:ascii="楷体" w:hAnsi="楷体" w:eastAsia="楷体" w:cs="宋体"/>
                <w:color w:val="auto"/>
                <w:szCs w:val="24"/>
              </w:rPr>
              <w:t>.</w:t>
            </w:r>
            <w:r>
              <w:rPr>
                <w:rFonts w:hint="eastAsia" w:ascii="楷体" w:hAnsi="楷体" w:eastAsia="楷体" w:cs="宋体"/>
                <w:color w:val="auto"/>
                <w:szCs w:val="24"/>
                <w:lang w:val="en-US" w:eastAsia="zh-CN"/>
              </w:rPr>
              <w:t>1</w:t>
            </w:r>
            <w:r>
              <w:rPr>
                <w:rFonts w:hint="eastAsia" w:ascii="楷体" w:hAnsi="楷体" w:eastAsia="楷体" w:cs="宋体"/>
                <w:color w:val="auto"/>
                <w:szCs w:val="24"/>
              </w:rPr>
              <w:t>.17日发放了手套，发放人李成一，领用人刘金库等。</w:t>
            </w:r>
            <w:r>
              <w:rPr>
                <w:rFonts w:hint="eastAsia" w:ascii="楷体" w:hAnsi="楷体" w:eastAsia="楷体" w:cs="宋体"/>
                <w:color w:val="auto"/>
                <w:szCs w:val="24"/>
                <w:lang w:eastAsia="zh-CN"/>
              </w:rPr>
              <w:t>2020</w:t>
            </w:r>
            <w:r>
              <w:rPr>
                <w:rFonts w:hint="eastAsia" w:ascii="楷体" w:hAnsi="楷体" w:eastAsia="楷体" w:cs="宋体"/>
                <w:color w:val="auto"/>
                <w:szCs w:val="24"/>
              </w:rPr>
              <w:t>.1.20日发放了口罩，发放人：李成一，领用人：刘金库、李洁等人员。</w:t>
            </w:r>
          </w:p>
          <w:p>
            <w:pPr>
              <w:spacing w:line="320" w:lineRule="exact"/>
              <w:ind w:firstLine="420" w:firstLineChars="200"/>
              <w:rPr>
                <w:rFonts w:ascii="楷体" w:hAnsi="楷体" w:eastAsia="楷体" w:cs="宋体"/>
                <w:color w:val="auto"/>
                <w:szCs w:val="24"/>
              </w:rPr>
            </w:pPr>
            <w:r>
              <w:rPr>
                <w:rFonts w:hint="eastAsia" w:ascii="楷体" w:hAnsi="楷体" w:eastAsia="楷体" w:cs="宋体"/>
                <w:color w:val="auto"/>
                <w:szCs w:val="24"/>
              </w:rPr>
              <w:t>9、能提供防止员工意外伤害加重的急救药品如创可贴、杀菌药水等。</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10、公司为长期固定员工上社保（工作满6个月以上），查见交款证明。</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11、为环境和职业健康安全管理体系运行提供了财务支持，20</w:t>
            </w:r>
            <w:r>
              <w:rPr>
                <w:rFonts w:hint="eastAsia" w:ascii="楷体" w:hAnsi="楷体" w:eastAsia="楷体" w:cs="宋体"/>
                <w:color w:val="auto"/>
                <w:szCs w:val="24"/>
                <w:lang w:val="en-US" w:eastAsia="zh-CN"/>
              </w:rPr>
              <w:t>20</w:t>
            </w:r>
            <w:r>
              <w:rPr>
                <w:rFonts w:hint="eastAsia" w:ascii="楷体" w:hAnsi="楷体" w:eastAsia="楷体" w:cs="宋体"/>
                <w:color w:val="auto"/>
                <w:szCs w:val="24"/>
              </w:rPr>
              <w:t>年度主要投入在意外保险、安全培训、环保设施、垃圾处理、消防设备、劳保用品、体检等方面，支出约</w:t>
            </w:r>
            <w:r>
              <w:rPr>
                <w:rFonts w:hint="eastAsia" w:ascii="楷体" w:hAnsi="楷体" w:eastAsia="楷体" w:cs="宋体"/>
                <w:color w:val="auto"/>
                <w:szCs w:val="24"/>
                <w:lang w:val="en-US" w:eastAsia="zh-CN"/>
              </w:rPr>
              <w:t>10.6</w:t>
            </w:r>
            <w:bookmarkStart w:id="0" w:name="_GoBack"/>
            <w:bookmarkEnd w:id="0"/>
            <w:r>
              <w:rPr>
                <w:rFonts w:hint="eastAsia" w:ascii="楷体" w:hAnsi="楷体" w:eastAsia="楷体" w:cs="宋体"/>
                <w:color w:val="auto"/>
                <w:szCs w:val="24"/>
              </w:rPr>
              <w:t>万元。</w:t>
            </w:r>
          </w:p>
          <w:p>
            <w:pPr>
              <w:spacing w:line="320" w:lineRule="exact"/>
              <w:ind w:firstLine="421"/>
              <w:rPr>
                <w:rFonts w:ascii="楷体" w:hAnsi="楷体" w:eastAsia="楷体" w:cs="楷体"/>
                <w:color w:val="auto"/>
                <w:szCs w:val="24"/>
              </w:rPr>
            </w:pPr>
            <w:r>
              <w:rPr>
                <w:rFonts w:hint="eastAsia" w:ascii="楷体" w:hAnsi="楷体" w:eastAsia="楷体" w:cs="宋体"/>
                <w:color w:val="auto"/>
                <w:szCs w:val="24"/>
              </w:rPr>
              <w:t>12、按有关程序和要求通报供方和顾客，</w:t>
            </w:r>
            <w:r>
              <w:rPr>
                <w:rFonts w:hint="eastAsia" w:ascii="楷体" w:hAnsi="楷体" w:eastAsia="楷体" w:cs="楷体"/>
                <w:color w:val="auto"/>
                <w:szCs w:val="24"/>
              </w:rPr>
              <w:t>建立并实施了《相关方管理程序》，</w:t>
            </w:r>
          </w:p>
          <w:p>
            <w:pPr>
              <w:spacing w:line="320" w:lineRule="exact"/>
              <w:ind w:firstLine="420" w:firstLineChars="200"/>
              <w:rPr>
                <w:rFonts w:ascii="楷体" w:hAnsi="楷体" w:eastAsia="楷体"/>
                <w:color w:val="auto"/>
                <w:szCs w:val="24"/>
              </w:rPr>
            </w:pPr>
            <w:r>
              <w:rPr>
                <w:rFonts w:hint="eastAsia" w:ascii="楷体" w:hAnsi="楷体" w:eastAsia="楷体" w:cs="楷体"/>
                <w:color w:val="auto"/>
                <w:szCs w:val="24"/>
              </w:rPr>
              <w:t>查见“致供应商的一封信” 、“告各相关方的一封信”、“供应商安全告知登记表”，</w:t>
            </w:r>
            <w:r>
              <w:rPr>
                <w:rFonts w:hint="eastAsia" w:ascii="楷体" w:hAnsi="楷体" w:eastAsia="楷体"/>
                <w:color w:val="auto"/>
                <w:szCs w:val="24"/>
                <w:lang w:eastAsia="zh-CN"/>
              </w:rPr>
              <w:t>2020</w:t>
            </w:r>
            <w:r>
              <w:rPr>
                <w:rFonts w:hint="eastAsia" w:ascii="楷体" w:hAnsi="楷体" w:eastAsia="楷体"/>
                <w:color w:val="auto"/>
                <w:szCs w:val="24"/>
              </w:rPr>
              <w:t>.4.21日对</w:t>
            </w:r>
            <w:r>
              <w:rPr>
                <w:rFonts w:hint="eastAsia" w:ascii="华文楷体" w:hAnsi="华文楷体" w:eastAsia="华文楷体"/>
                <w:color w:val="auto"/>
                <w:szCs w:val="21"/>
              </w:rPr>
              <w:t>安达市淑范铸造厂（铸件）</w:t>
            </w:r>
            <w:r>
              <w:rPr>
                <w:rFonts w:hint="eastAsia" w:ascii="华文楷体" w:hAnsi="华文楷体" w:eastAsia="华文楷体" w:cstheme="minorEastAsia"/>
                <w:color w:val="auto"/>
                <w:szCs w:val="21"/>
              </w:rPr>
              <w:t>、大连凯德钢铁有限公司（钢材）大庆百信齿轮厂（齿轮）</w:t>
            </w:r>
            <w:r>
              <w:rPr>
                <w:rFonts w:hint="eastAsia" w:ascii="楷体" w:hAnsi="楷体" w:eastAsia="楷体"/>
                <w:color w:val="auto"/>
                <w:szCs w:val="24"/>
              </w:rPr>
              <w:t>等相关方进行了告知，内容包含公司环境/职业健康安全方针，进入厂区限速5公里/小时，不允许按喇叭，禁止吸烟、禁止乱动机械设备，不向周围排放重大污染源，遵纪守法。</w:t>
            </w:r>
          </w:p>
          <w:p>
            <w:pPr>
              <w:spacing w:line="320" w:lineRule="exact"/>
              <w:ind w:firstLine="420" w:firstLineChars="200"/>
              <w:rPr>
                <w:rFonts w:ascii="楷体" w:hAnsi="楷体" w:eastAsia="楷体" w:cs="楷体"/>
                <w:color w:val="auto"/>
                <w:szCs w:val="24"/>
              </w:rPr>
            </w:pPr>
            <w:r>
              <w:rPr>
                <w:rFonts w:hint="eastAsia" w:ascii="楷体" w:hAnsi="楷体" w:eastAsia="楷体" w:cs="楷体"/>
                <w:color w:val="auto"/>
                <w:szCs w:val="24"/>
              </w:rPr>
              <w:t>13.对供应商施加影响还包括在评定供应商时，获取质量、环境、职业健康安全管理体系证书则优先，产品必须用环保无毒无害材料等措施。</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14、员工饮用水为纯净水通过饮水机饮用。</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15、现场运行控制：车间门口宣传栏有“应急措施及责任清单”、“风险管控措施及责任清单”，明确了各车间的事故类型，制定了管控措施，指定了联系人和电话。</w:t>
            </w:r>
          </w:p>
          <w:p>
            <w:pPr>
              <w:spacing w:line="320" w:lineRule="exact"/>
              <w:ind w:firstLine="421"/>
              <w:rPr>
                <w:rFonts w:ascii="楷体" w:hAnsi="楷体" w:eastAsia="楷体" w:cs="宋体"/>
                <w:color w:val="auto"/>
                <w:szCs w:val="24"/>
              </w:rPr>
            </w:pPr>
          </w:p>
        </w:tc>
        <w:tc>
          <w:tcPr>
            <w:tcW w:w="851" w:type="dxa"/>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vAlign w:val="center"/>
          </w:tcPr>
          <w:p>
            <w:pPr>
              <w:rPr>
                <w:rFonts w:ascii="宋体" w:hAnsi="宋体"/>
                <w:szCs w:val="21"/>
              </w:rPr>
            </w:pPr>
            <w:r>
              <w:rPr>
                <w:rFonts w:hint="eastAsia" w:ascii="宋体" w:hAnsi="宋体"/>
                <w:szCs w:val="21"/>
              </w:rPr>
              <w:t>应急准备和响应实施</w:t>
            </w:r>
          </w:p>
        </w:tc>
        <w:tc>
          <w:tcPr>
            <w:tcW w:w="960" w:type="dxa"/>
            <w:vAlign w:val="center"/>
          </w:tcPr>
          <w:p>
            <w:pPr>
              <w:jc w:val="center"/>
              <w:rPr>
                <w:rFonts w:ascii="宋体" w:hAnsi="宋体"/>
                <w:szCs w:val="21"/>
              </w:rPr>
            </w:pPr>
            <w:r>
              <w:rPr>
                <w:rFonts w:hint="eastAsia" w:ascii="宋体" w:hAnsi="宋体"/>
                <w:szCs w:val="21"/>
              </w:rPr>
              <w:t>E8.2</w:t>
            </w:r>
          </w:p>
        </w:tc>
        <w:tc>
          <w:tcPr>
            <w:tcW w:w="10738" w:type="dxa"/>
            <w:vAlign w:val="center"/>
          </w:tcPr>
          <w:p>
            <w:pPr>
              <w:tabs>
                <w:tab w:val="left" w:pos="7380"/>
              </w:tabs>
              <w:spacing w:line="360" w:lineRule="exact"/>
              <w:jc w:val="left"/>
              <w:rPr>
                <w:rFonts w:ascii="楷体" w:hAnsi="楷体" w:eastAsia="楷体"/>
                <w:szCs w:val="21"/>
              </w:rPr>
            </w:pPr>
            <w:r>
              <w:rPr>
                <w:rFonts w:hint="eastAsia" w:ascii="楷体" w:hAnsi="楷体" w:eastAsia="楷体"/>
                <w:szCs w:val="21"/>
              </w:rPr>
              <w:t>公司编制的《应急准备和响应控制程序》规定了对应急准备和响应的管理要求，内容基本适宜。企业有策划环境突发事件应急预案，主要包括火灾应急预案，上述预案规定了潜在紧急情况的应对措施，包括组织机构、事故应急处理、事故善后处理等控制要求。查见20</w:t>
            </w:r>
            <w:r>
              <w:rPr>
                <w:rFonts w:hint="eastAsia" w:ascii="楷体" w:hAnsi="楷体" w:eastAsia="楷体"/>
                <w:szCs w:val="21"/>
                <w:lang w:val="en-US" w:eastAsia="zh-CN"/>
              </w:rPr>
              <w:t>20</w:t>
            </w:r>
            <w:r>
              <w:rPr>
                <w:rFonts w:hint="eastAsia" w:ascii="楷体" w:hAnsi="楷体" w:eastAsia="楷体"/>
                <w:szCs w:val="21"/>
              </w:rPr>
              <w:t>年4月</w:t>
            </w:r>
            <w:r>
              <w:rPr>
                <w:rFonts w:hint="eastAsia" w:ascii="楷体" w:hAnsi="楷体" w:eastAsia="楷体"/>
                <w:szCs w:val="21"/>
                <w:lang w:val="en-US" w:eastAsia="zh-CN"/>
              </w:rPr>
              <w:t>1</w:t>
            </w:r>
            <w:r>
              <w:rPr>
                <w:rFonts w:hint="eastAsia" w:ascii="楷体" w:hAnsi="楷体" w:eastAsia="楷体"/>
                <w:szCs w:val="21"/>
              </w:rPr>
              <w:t>5日火灾事故应急救援预案演练，预案中有明确演练项目、演练时间、消防小组成员（含人员分工）、消防演习过程、演练后的活动等等。查见“火灾事故应急救援预案演练记录”，记录了演练完成后对对演练效果进行总结、评价：1、组织指挥有序，项目岗位配合较好，达到了预定目标，演练的效果较好。</w:t>
            </w:r>
          </w:p>
          <w:p>
            <w:pPr>
              <w:tabs>
                <w:tab w:val="left" w:pos="7380"/>
              </w:tabs>
              <w:spacing w:line="360" w:lineRule="exact"/>
              <w:jc w:val="left"/>
              <w:rPr>
                <w:rFonts w:ascii="楷体" w:hAnsi="楷体" w:eastAsia="楷体"/>
                <w:szCs w:val="21"/>
              </w:rPr>
            </w:pPr>
            <w:r>
              <w:rPr>
                <w:rFonts w:hint="eastAsia" w:ascii="楷体" w:hAnsi="楷体" w:eastAsia="楷体"/>
                <w:szCs w:val="21"/>
              </w:rPr>
              <w:t>2、人员的速度较快，及时按照预定方案对事故处理人员进行保护。</w:t>
            </w:r>
          </w:p>
          <w:p>
            <w:pPr>
              <w:tabs>
                <w:tab w:val="left" w:pos="7380"/>
              </w:tabs>
              <w:spacing w:line="360" w:lineRule="exact"/>
              <w:jc w:val="left"/>
              <w:rPr>
                <w:rFonts w:ascii="楷体" w:hAnsi="楷体" w:eastAsia="楷体"/>
                <w:szCs w:val="21"/>
              </w:rPr>
            </w:pPr>
            <w:r>
              <w:rPr>
                <w:rFonts w:hint="eastAsia" w:ascii="楷体" w:hAnsi="楷体" w:eastAsia="楷体"/>
                <w:szCs w:val="21"/>
              </w:rPr>
              <w:t>3、各参训人员装备佩戴完整，精神饱满。</w:t>
            </w:r>
          </w:p>
          <w:p>
            <w:pPr>
              <w:tabs>
                <w:tab w:val="left" w:pos="7380"/>
              </w:tabs>
              <w:spacing w:line="360" w:lineRule="exact"/>
              <w:jc w:val="left"/>
              <w:rPr>
                <w:rFonts w:ascii="楷体" w:hAnsi="楷体" w:eastAsia="楷体"/>
                <w:szCs w:val="21"/>
              </w:rPr>
            </w:pPr>
            <w:r>
              <w:rPr>
                <w:rFonts w:hint="eastAsia" w:ascii="楷体" w:hAnsi="楷体" w:eastAsia="楷体"/>
                <w:szCs w:val="21"/>
              </w:rPr>
              <w:t>4、处理事故得当，速度较快，分工明确，能各负其责。</w:t>
            </w:r>
          </w:p>
          <w:p>
            <w:pPr>
              <w:tabs>
                <w:tab w:val="left" w:pos="7380"/>
              </w:tabs>
              <w:spacing w:line="360" w:lineRule="exact"/>
              <w:jc w:val="left"/>
              <w:rPr>
                <w:rFonts w:ascii="宋体" w:hAnsi="宋体"/>
                <w:szCs w:val="21"/>
              </w:rPr>
            </w:pPr>
            <w:r>
              <w:rPr>
                <w:rFonts w:hint="eastAsia" w:ascii="楷体" w:hAnsi="楷体" w:eastAsia="楷体"/>
                <w:szCs w:val="21"/>
              </w:rPr>
              <w:t>应急准备和响应控制基本符合标准要求。</w:t>
            </w:r>
          </w:p>
        </w:tc>
        <w:tc>
          <w:tcPr>
            <w:tcW w:w="851" w:type="dxa"/>
          </w:tcPr>
          <w:p>
            <w:pPr>
              <w:rPr>
                <w:rFonts w:ascii="华文楷体" w:hAnsi="华文楷体" w:eastAsia="华文楷体"/>
                <w:szCs w:val="21"/>
              </w:rPr>
            </w:pPr>
          </w:p>
        </w:tc>
      </w:tr>
    </w:tbl>
    <w:p>
      <w:pPr>
        <w:spacing w:line="480" w:lineRule="exact"/>
        <w:rPr>
          <w:rFonts w:ascii="隶书" w:hAnsi="宋体" w:eastAsia="隶书"/>
          <w:bCs/>
          <w:color w:val="000000"/>
          <w:sz w:val="36"/>
          <w:szCs w:val="36"/>
        </w:rPr>
      </w:pPr>
    </w:p>
    <w:p>
      <w:pPr>
        <w:pStyle w:val="3"/>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3"/>
      </w:pPr>
    </w:p>
    <w:p>
      <w:pPr>
        <w:pStyle w:val="3"/>
        <w:rPr>
          <w:rFonts w:asciiTheme="minorEastAsia" w:hAnsiTheme="minorEastAsia" w:eastAsiaTheme="minorEastAsia"/>
          <w:sz w:val="21"/>
          <w:szCs w:val="21"/>
        </w:rPr>
      </w:pPr>
    </w:p>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24</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ED2"/>
    <w:rsid w:val="00020F5A"/>
    <w:rsid w:val="000212B0"/>
    <w:rsid w:val="000237F6"/>
    <w:rsid w:val="0003373A"/>
    <w:rsid w:val="000431EE"/>
    <w:rsid w:val="0005083C"/>
    <w:rsid w:val="00057B91"/>
    <w:rsid w:val="00074E91"/>
    <w:rsid w:val="00083E16"/>
    <w:rsid w:val="00085A32"/>
    <w:rsid w:val="000A1CA7"/>
    <w:rsid w:val="000C4C56"/>
    <w:rsid w:val="000D366E"/>
    <w:rsid w:val="000E4099"/>
    <w:rsid w:val="00101E4C"/>
    <w:rsid w:val="00110343"/>
    <w:rsid w:val="00117903"/>
    <w:rsid w:val="00160ECE"/>
    <w:rsid w:val="00171A84"/>
    <w:rsid w:val="00183AB3"/>
    <w:rsid w:val="001879E0"/>
    <w:rsid w:val="001A2D7F"/>
    <w:rsid w:val="001A765E"/>
    <w:rsid w:val="001B3CEF"/>
    <w:rsid w:val="001C6D2B"/>
    <w:rsid w:val="001F14D7"/>
    <w:rsid w:val="0021156B"/>
    <w:rsid w:val="00221A32"/>
    <w:rsid w:val="00232E13"/>
    <w:rsid w:val="00237DC3"/>
    <w:rsid w:val="00240E2A"/>
    <w:rsid w:val="00253156"/>
    <w:rsid w:val="00264502"/>
    <w:rsid w:val="002740F8"/>
    <w:rsid w:val="00291BEE"/>
    <w:rsid w:val="002A30D2"/>
    <w:rsid w:val="002A4990"/>
    <w:rsid w:val="002D31FB"/>
    <w:rsid w:val="002F48F2"/>
    <w:rsid w:val="002F7E7A"/>
    <w:rsid w:val="00337922"/>
    <w:rsid w:val="00340867"/>
    <w:rsid w:val="00363153"/>
    <w:rsid w:val="003734F6"/>
    <w:rsid w:val="00380837"/>
    <w:rsid w:val="003A198A"/>
    <w:rsid w:val="003B3CEE"/>
    <w:rsid w:val="003C017B"/>
    <w:rsid w:val="003D404A"/>
    <w:rsid w:val="003D65E7"/>
    <w:rsid w:val="00403704"/>
    <w:rsid w:val="00410914"/>
    <w:rsid w:val="00413DF6"/>
    <w:rsid w:val="0041668B"/>
    <w:rsid w:val="00416937"/>
    <w:rsid w:val="00457BB4"/>
    <w:rsid w:val="004713F4"/>
    <w:rsid w:val="00490D2E"/>
    <w:rsid w:val="00491CEB"/>
    <w:rsid w:val="004A1C1D"/>
    <w:rsid w:val="004B37F2"/>
    <w:rsid w:val="004B5C96"/>
    <w:rsid w:val="004C4500"/>
    <w:rsid w:val="00515C47"/>
    <w:rsid w:val="005205AE"/>
    <w:rsid w:val="005207CC"/>
    <w:rsid w:val="00526A51"/>
    <w:rsid w:val="00530D82"/>
    <w:rsid w:val="00536930"/>
    <w:rsid w:val="0055558C"/>
    <w:rsid w:val="005616BE"/>
    <w:rsid w:val="00564E53"/>
    <w:rsid w:val="005721B3"/>
    <w:rsid w:val="005760C2"/>
    <w:rsid w:val="005809BE"/>
    <w:rsid w:val="00580A7E"/>
    <w:rsid w:val="005C032B"/>
    <w:rsid w:val="005D1743"/>
    <w:rsid w:val="005D2A12"/>
    <w:rsid w:val="005D63FF"/>
    <w:rsid w:val="005E67E9"/>
    <w:rsid w:val="005F2EFC"/>
    <w:rsid w:val="006056EA"/>
    <w:rsid w:val="00605D7B"/>
    <w:rsid w:val="00611ADE"/>
    <w:rsid w:val="0061670E"/>
    <w:rsid w:val="00632391"/>
    <w:rsid w:val="0063797B"/>
    <w:rsid w:val="006449C9"/>
    <w:rsid w:val="00644FE2"/>
    <w:rsid w:val="0067640C"/>
    <w:rsid w:val="00691BC7"/>
    <w:rsid w:val="006A7273"/>
    <w:rsid w:val="006B36F1"/>
    <w:rsid w:val="006B3E22"/>
    <w:rsid w:val="006E678B"/>
    <w:rsid w:val="006F3DD9"/>
    <w:rsid w:val="00711024"/>
    <w:rsid w:val="0071450C"/>
    <w:rsid w:val="0072280D"/>
    <w:rsid w:val="007275DF"/>
    <w:rsid w:val="00735A80"/>
    <w:rsid w:val="007527A3"/>
    <w:rsid w:val="00754A11"/>
    <w:rsid w:val="00757916"/>
    <w:rsid w:val="007757F3"/>
    <w:rsid w:val="00776597"/>
    <w:rsid w:val="007A6BF0"/>
    <w:rsid w:val="007E2BC3"/>
    <w:rsid w:val="007E2E3C"/>
    <w:rsid w:val="007E6AEB"/>
    <w:rsid w:val="007F1369"/>
    <w:rsid w:val="007F6F99"/>
    <w:rsid w:val="008432A4"/>
    <w:rsid w:val="008451A5"/>
    <w:rsid w:val="00870FC1"/>
    <w:rsid w:val="008726FC"/>
    <w:rsid w:val="00872E1C"/>
    <w:rsid w:val="008902D5"/>
    <w:rsid w:val="008973EE"/>
    <w:rsid w:val="008D1417"/>
    <w:rsid w:val="008D7299"/>
    <w:rsid w:val="008E353D"/>
    <w:rsid w:val="008F0C61"/>
    <w:rsid w:val="00900754"/>
    <w:rsid w:val="00934A9C"/>
    <w:rsid w:val="00945B4E"/>
    <w:rsid w:val="00951EA8"/>
    <w:rsid w:val="00954206"/>
    <w:rsid w:val="00971600"/>
    <w:rsid w:val="0099712B"/>
    <w:rsid w:val="009973B4"/>
    <w:rsid w:val="009C0238"/>
    <w:rsid w:val="009C2801"/>
    <w:rsid w:val="009C28C1"/>
    <w:rsid w:val="009C4F3D"/>
    <w:rsid w:val="009D01B9"/>
    <w:rsid w:val="009D0A76"/>
    <w:rsid w:val="009D7E4B"/>
    <w:rsid w:val="009F0BAE"/>
    <w:rsid w:val="009F6DB7"/>
    <w:rsid w:val="009F7EED"/>
    <w:rsid w:val="00A300E2"/>
    <w:rsid w:val="00A32BAF"/>
    <w:rsid w:val="00A67B90"/>
    <w:rsid w:val="00A71FFC"/>
    <w:rsid w:val="00A8183E"/>
    <w:rsid w:val="00AA2E2F"/>
    <w:rsid w:val="00AD010A"/>
    <w:rsid w:val="00AE46BE"/>
    <w:rsid w:val="00AF0AAB"/>
    <w:rsid w:val="00B06CF7"/>
    <w:rsid w:val="00B14E98"/>
    <w:rsid w:val="00B323AB"/>
    <w:rsid w:val="00B50AF8"/>
    <w:rsid w:val="00B60364"/>
    <w:rsid w:val="00B7200F"/>
    <w:rsid w:val="00B86E37"/>
    <w:rsid w:val="00B94399"/>
    <w:rsid w:val="00BB1904"/>
    <w:rsid w:val="00BC63D3"/>
    <w:rsid w:val="00BF27EC"/>
    <w:rsid w:val="00BF597E"/>
    <w:rsid w:val="00C01B6A"/>
    <w:rsid w:val="00C06CF5"/>
    <w:rsid w:val="00C33285"/>
    <w:rsid w:val="00C351DB"/>
    <w:rsid w:val="00C4072B"/>
    <w:rsid w:val="00C51A36"/>
    <w:rsid w:val="00C55228"/>
    <w:rsid w:val="00C604A8"/>
    <w:rsid w:val="00C641C9"/>
    <w:rsid w:val="00C752C4"/>
    <w:rsid w:val="00CC155D"/>
    <w:rsid w:val="00CC3E8D"/>
    <w:rsid w:val="00CE120D"/>
    <w:rsid w:val="00CE315A"/>
    <w:rsid w:val="00CF1B96"/>
    <w:rsid w:val="00CF72E0"/>
    <w:rsid w:val="00D06F59"/>
    <w:rsid w:val="00D10EBF"/>
    <w:rsid w:val="00D37748"/>
    <w:rsid w:val="00D630E2"/>
    <w:rsid w:val="00D83727"/>
    <w:rsid w:val="00D8388C"/>
    <w:rsid w:val="00D95366"/>
    <w:rsid w:val="00DA298E"/>
    <w:rsid w:val="00DB7ED7"/>
    <w:rsid w:val="00DD5105"/>
    <w:rsid w:val="00DD6B84"/>
    <w:rsid w:val="00DE7B5B"/>
    <w:rsid w:val="00E0213C"/>
    <w:rsid w:val="00E048CD"/>
    <w:rsid w:val="00E04B00"/>
    <w:rsid w:val="00E15AC5"/>
    <w:rsid w:val="00E22A1C"/>
    <w:rsid w:val="00E23313"/>
    <w:rsid w:val="00E24B1E"/>
    <w:rsid w:val="00E633DF"/>
    <w:rsid w:val="00E64E0F"/>
    <w:rsid w:val="00E81B9B"/>
    <w:rsid w:val="00E82D1F"/>
    <w:rsid w:val="00E82F96"/>
    <w:rsid w:val="00E979F2"/>
    <w:rsid w:val="00EA54D9"/>
    <w:rsid w:val="00EB0164"/>
    <w:rsid w:val="00ED0A73"/>
    <w:rsid w:val="00ED0F62"/>
    <w:rsid w:val="00EF2D1B"/>
    <w:rsid w:val="00EF41D1"/>
    <w:rsid w:val="00F41AA6"/>
    <w:rsid w:val="00F4714C"/>
    <w:rsid w:val="00F519E7"/>
    <w:rsid w:val="00F743F1"/>
    <w:rsid w:val="00F74878"/>
    <w:rsid w:val="00F96045"/>
    <w:rsid w:val="00FC2616"/>
    <w:rsid w:val="00FD3466"/>
    <w:rsid w:val="00FF54BA"/>
    <w:rsid w:val="108219C2"/>
    <w:rsid w:val="1A667A7E"/>
    <w:rsid w:val="358B2335"/>
    <w:rsid w:val="36461999"/>
    <w:rsid w:val="372B0F58"/>
    <w:rsid w:val="45CF5E0E"/>
    <w:rsid w:val="486333DB"/>
    <w:rsid w:val="4B7D41B9"/>
    <w:rsid w:val="50A36EAF"/>
    <w:rsid w:val="571F492A"/>
    <w:rsid w:val="59926019"/>
    <w:rsid w:val="5BC177F0"/>
    <w:rsid w:val="5EA12B9A"/>
    <w:rsid w:val="61BA0449"/>
    <w:rsid w:val="70125280"/>
    <w:rsid w:val="70146AB6"/>
    <w:rsid w:val="745F1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olor w:val="000000"/>
      <w:kern w:val="0"/>
      <w:sz w:val="24"/>
      <w:szCs w:val="24"/>
    </w:rPr>
  </w:style>
  <w:style w:type="character" w:customStyle="1" w:styleId="8">
    <w:name w:val="页眉 Char"/>
    <w:basedOn w:val="7"/>
    <w:link w:val="4"/>
    <w:uiPriority w:val="99"/>
    <w:rPr>
      <w:rFonts w:ascii="Times New Roman" w:hAnsi="Times New Roman" w:eastAsia="宋体" w:cs="Times New Roman"/>
      <w:sz w:val="18"/>
      <w:szCs w:val="18"/>
    </w:rPr>
  </w:style>
  <w:style w:type="character" w:customStyle="1" w:styleId="9">
    <w:name w:val="页脚 Char"/>
    <w:basedOn w:val="7"/>
    <w:link w:val="3"/>
    <w:uiPriority w:val="99"/>
    <w:rPr>
      <w:rFonts w:ascii="Times New Roman" w:hAnsi="Times New Roman" w:eastAsia="宋体" w:cs="Times New Roman"/>
      <w:sz w:val="18"/>
      <w:szCs w:val="18"/>
    </w:rPr>
  </w:style>
  <w:style w:type="character" w:customStyle="1" w:styleId="10">
    <w:name w:val="批注框文本 Char"/>
    <w:basedOn w:val="7"/>
    <w:link w:val="2"/>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uiPriority w:val="99"/>
    <w:pPr>
      <w:ind w:firstLine="420" w:firstLineChars="200"/>
    </w:pPr>
  </w:style>
  <w:style w:type="paragraph" w:customStyle="1" w:styleId="13">
    <w:name w:val="_Style 2"/>
    <w:basedOn w:val="1"/>
    <w:qFormat/>
    <w:uiPriority w:val="34"/>
    <w:pPr>
      <w:widowControl/>
      <w:ind w:firstLine="420" w:firstLineChars="200"/>
      <w:jc w:val="left"/>
    </w:pPr>
    <w:rPr>
      <w:kern w:val="0"/>
      <w:sz w:val="20"/>
      <w:lang w:eastAsia="en-US"/>
    </w:rPr>
  </w:style>
  <w:style w:type="paragraph" w:customStyle="1" w:styleId="14">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表格文字"/>
    <w:basedOn w:val="1"/>
    <w:qFormat/>
    <w:uiPriority w:val="0"/>
    <w:pPr>
      <w:spacing w:before="25" w:after="25"/>
    </w:pPr>
    <w:rPr>
      <w:rFonts w:ascii="Calibri" w:hAnsi="Calibri"/>
      <w:bCs/>
      <w:spacing w:val="1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38EBD-4A4B-48CC-ABFF-F379524363F3}">
  <ds:schemaRefs/>
</ds:datastoreItem>
</file>

<file path=docProps/app.xml><?xml version="1.0" encoding="utf-8"?>
<Properties xmlns="http://schemas.openxmlformats.org/officeDocument/2006/extended-properties" xmlns:vt="http://schemas.openxmlformats.org/officeDocument/2006/docPropsVTypes">
  <Template>Normal</Template>
  <Pages>24</Pages>
  <Words>3410</Words>
  <Characters>19438</Characters>
  <Lines>161</Lines>
  <Paragraphs>45</Paragraphs>
  <TotalTime>12</TotalTime>
  <ScaleCrop>false</ScaleCrop>
  <LinksUpToDate>false</LinksUpToDate>
  <CharactersWithSpaces>22803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2019-10-30T21:14:00Z</dcterms:created>
  <dc:creator>微软用户</dc:creator>
  <cp:lastModifiedBy>李凤仪</cp:lastModifiedBy>
  <dcterms:modified xsi:type="dcterms:W3CDTF">2020-09-05T15:14:34Z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