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989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君华高科集团有限公司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余家龙</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余家龙、洪余球</w:t>
            </w:r>
            <w:r>
              <w:rPr>
                <w:rFonts w:hint="eastAsia"/>
              </w:rPr>
              <w:t xml:space="preserve"> </w:t>
            </w:r>
            <w:r>
              <w:rPr>
                <w:rFonts w:hint="eastAsia"/>
              </w:rPr>
              <w:t>洪余球</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656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余家龙</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2023-N1QMS-2262293</w:t>
            </w:r>
          </w:p>
        </w:tc>
        <w:tc>
          <w:tcPr>
            <w:tcW w:w="3145" w:type="dxa"/>
            <w:vAlign w:val="center"/>
          </w:tcPr>
          <w:p w14:paraId="0AF64EA2">
            <w:pPr>
              <w:spacing w:line="360" w:lineRule="auto"/>
              <w:jc w:val="left"/>
              <w:rPr>
                <w:rFonts w:asciiTheme="minorEastAsia" w:eastAsiaTheme="minorEastAsia" w:hAnsiTheme="minorEastAsia"/>
                <w:szCs w:val="21"/>
              </w:rPr>
            </w:pPr>
            <w:r>
              <w:t>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洪余球</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430411198112070554</w:t>
            </w:r>
          </w:p>
        </w:tc>
        <w:tc>
          <w:tcPr>
            <w:tcW w:w="3145" w:type="dxa"/>
            <w:vAlign w:val="center"/>
          </w:tcPr>
          <w:p w14:paraId="428F7A98">
            <w:pPr>
              <w:spacing w:line="360" w:lineRule="auto"/>
              <w:jc w:val="left"/>
              <w:rPr>
                <w:rFonts w:asciiTheme="minorEastAsia" w:eastAsiaTheme="minorEastAsia" w:hAnsiTheme="minorEastAsia"/>
              </w:rPr>
            </w:pPr>
            <w:r>
              <w:t>18.02.05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2025年08月06日上午至2025年08月06日下午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2025年08月06日上午至2025年08月06日下午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余家龙、洪余球</w:t>
      </w:r>
      <w:r>
        <w:rPr>
          <w:rFonts w:hint="eastAsia"/>
          <w:b/>
          <w:color w:val="auto"/>
          <w:kern w:val="2"/>
          <w:sz w:val="21"/>
          <w:lang w:val="en-GB"/>
        </w:rPr>
        <w:t xml:space="preserve"> </w:t>
      </w:r>
      <w:r>
        <w:rPr>
          <w:rFonts w:hint="eastAsia"/>
          <w:b/>
          <w:color w:val="auto"/>
          <w:kern w:val="2"/>
          <w:sz w:val="21"/>
          <w:lang w:val="en-GB"/>
        </w:rPr>
        <w:t>洪余球</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3650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