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杭州采芝斋食品制造有限公司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危害分析与关键控制点（HACCP）体系认证要求（V1.0）、GB/T19001-2016/ISO9001:2015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1077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