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4"/>
        <w:gridCol w:w="1166"/>
        <w:gridCol w:w="1073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54" w:type="dxa"/>
            <w:vMerge w:val="restart"/>
            <w:vAlign w:val="center"/>
          </w:tcPr>
          <w:p>
            <w:pPr>
              <w:spacing w:before="120"/>
              <w:jc w:val="center"/>
              <w:rPr>
                <w:rFonts w:ascii="楷体" w:hAnsi="楷体" w:eastAsia="楷体"/>
                <w:sz w:val="24"/>
                <w:szCs w:val="24"/>
              </w:rPr>
            </w:pPr>
            <w:r>
              <w:rPr>
                <w:rFonts w:hint="eastAsia" w:ascii="楷体" w:hAnsi="楷体" w:eastAsia="楷体"/>
                <w:sz w:val="24"/>
                <w:szCs w:val="24"/>
              </w:rPr>
              <w:t>过程与活动、</w:t>
            </w:r>
          </w:p>
          <w:p>
            <w:pPr>
              <w:jc w:val="center"/>
              <w:rPr>
                <w:rFonts w:ascii="楷体" w:hAnsi="楷体" w:eastAsia="楷体"/>
                <w:sz w:val="24"/>
                <w:szCs w:val="24"/>
              </w:rPr>
            </w:pPr>
            <w:r>
              <w:rPr>
                <w:rFonts w:hint="eastAsia" w:ascii="楷体" w:hAnsi="楷体" w:eastAsia="楷体"/>
                <w:sz w:val="24"/>
                <w:szCs w:val="24"/>
              </w:rPr>
              <w:t>抽样计划</w:t>
            </w:r>
          </w:p>
        </w:tc>
        <w:tc>
          <w:tcPr>
            <w:tcW w:w="1166" w:type="dxa"/>
            <w:vMerge w:val="restart"/>
            <w:vAlign w:val="center"/>
          </w:tcPr>
          <w:p>
            <w:pPr>
              <w:rPr>
                <w:rFonts w:ascii="楷体" w:hAnsi="楷体" w:eastAsia="楷体"/>
                <w:sz w:val="24"/>
                <w:szCs w:val="24"/>
              </w:rPr>
            </w:pPr>
            <w:r>
              <w:rPr>
                <w:rFonts w:hint="eastAsia" w:ascii="楷体" w:hAnsi="楷体" w:eastAsia="楷体"/>
                <w:sz w:val="24"/>
                <w:szCs w:val="24"/>
              </w:rPr>
              <w:t>涉及</w:t>
            </w:r>
          </w:p>
          <w:p>
            <w:pPr>
              <w:rPr>
                <w:rFonts w:ascii="楷体" w:hAnsi="楷体" w:eastAsia="楷体"/>
                <w:sz w:val="24"/>
                <w:szCs w:val="24"/>
              </w:rPr>
            </w:pPr>
            <w:r>
              <w:rPr>
                <w:rFonts w:hint="eastAsia" w:ascii="楷体" w:hAnsi="楷体" w:eastAsia="楷体"/>
                <w:sz w:val="24"/>
                <w:szCs w:val="24"/>
              </w:rPr>
              <w:t>条款</w:t>
            </w:r>
          </w:p>
        </w:tc>
        <w:tc>
          <w:tcPr>
            <w:tcW w:w="10738" w:type="dxa"/>
            <w:vAlign w:val="center"/>
          </w:tcPr>
          <w:p>
            <w:pPr>
              <w:rPr>
                <w:rFonts w:hint="default" w:ascii="楷体" w:hAnsi="楷体" w:eastAsia="楷体"/>
                <w:sz w:val="24"/>
                <w:szCs w:val="24"/>
                <w:lang w:val="en-US" w:eastAsia="zh-CN"/>
              </w:rPr>
            </w:pPr>
            <w:r>
              <w:rPr>
                <w:rFonts w:hint="eastAsia" w:ascii="楷体" w:hAnsi="楷体" w:eastAsia="楷体"/>
                <w:sz w:val="24"/>
                <w:szCs w:val="24"/>
              </w:rPr>
              <w:t>受审核部门：生产部</w:t>
            </w:r>
            <w:r>
              <w:rPr>
                <w:rFonts w:ascii="楷体" w:hAnsi="楷体" w:eastAsia="楷体"/>
                <w:sz w:val="24"/>
                <w:szCs w:val="24"/>
              </w:rPr>
              <w:t xml:space="preserve">     </w:t>
            </w:r>
            <w:r>
              <w:rPr>
                <w:rFonts w:hint="eastAsia" w:ascii="楷体" w:hAnsi="楷体" w:eastAsia="楷体"/>
                <w:sz w:val="24"/>
                <w:szCs w:val="24"/>
              </w:rPr>
              <w:t>主管领导：</w:t>
            </w:r>
            <w:r>
              <w:rPr>
                <w:rFonts w:hint="eastAsia" w:ascii="楷体" w:hAnsi="楷体" w:eastAsia="楷体" w:cs="楷体"/>
                <w:color w:val="auto"/>
                <w:sz w:val="24"/>
              </w:rPr>
              <w:t>伍珠如</w:t>
            </w:r>
            <w:r>
              <w:rPr>
                <w:rFonts w:ascii="楷体" w:hAnsi="楷体" w:eastAsia="楷体"/>
                <w:sz w:val="24"/>
                <w:szCs w:val="24"/>
              </w:rPr>
              <w:t xml:space="preserve">         </w:t>
            </w:r>
            <w:r>
              <w:rPr>
                <w:rFonts w:hint="eastAsia" w:ascii="楷体" w:hAnsi="楷体" w:eastAsia="楷体"/>
                <w:sz w:val="24"/>
                <w:szCs w:val="24"/>
              </w:rPr>
              <w:t>陪同人员：</w:t>
            </w:r>
            <w:r>
              <w:rPr>
                <w:rFonts w:hint="eastAsia" w:ascii="楷体" w:hAnsi="楷体" w:eastAsia="楷体"/>
                <w:sz w:val="24"/>
                <w:szCs w:val="24"/>
                <w:lang w:val="en-US" w:eastAsia="zh-CN"/>
              </w:rPr>
              <w:t>何俊</w:t>
            </w:r>
          </w:p>
        </w:tc>
        <w:tc>
          <w:tcPr>
            <w:tcW w:w="851" w:type="dxa"/>
            <w:vMerge w:val="restart"/>
            <w:vAlign w:val="center"/>
          </w:tcPr>
          <w:p>
            <w:pPr>
              <w:rPr>
                <w:rFonts w:ascii="楷体" w:hAnsi="楷体" w:eastAsia="楷体"/>
                <w:sz w:val="24"/>
                <w:szCs w:val="24"/>
              </w:rPr>
            </w:pPr>
            <w:r>
              <w:rPr>
                <w:rFonts w:hint="eastAsia" w:ascii="楷体" w:hAnsi="楷体" w:eastAsia="楷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54" w:type="dxa"/>
            <w:vMerge w:val="continue"/>
            <w:vAlign w:val="center"/>
          </w:tcPr>
          <w:p>
            <w:pPr>
              <w:rPr>
                <w:rFonts w:ascii="楷体" w:hAnsi="楷体" w:eastAsia="楷体"/>
                <w:sz w:val="24"/>
                <w:szCs w:val="24"/>
              </w:rPr>
            </w:pPr>
          </w:p>
        </w:tc>
        <w:tc>
          <w:tcPr>
            <w:tcW w:w="1166" w:type="dxa"/>
            <w:vMerge w:val="continue"/>
            <w:vAlign w:val="center"/>
          </w:tcPr>
          <w:p>
            <w:pPr>
              <w:rPr>
                <w:rFonts w:ascii="楷体" w:hAnsi="楷体" w:eastAsia="楷体"/>
                <w:sz w:val="24"/>
                <w:szCs w:val="24"/>
              </w:rPr>
            </w:pPr>
          </w:p>
        </w:tc>
        <w:tc>
          <w:tcPr>
            <w:tcW w:w="10738" w:type="dxa"/>
            <w:vAlign w:val="center"/>
          </w:tcPr>
          <w:p>
            <w:pPr>
              <w:spacing w:before="120"/>
              <w:rPr>
                <w:rFonts w:ascii="楷体" w:hAnsi="楷体" w:eastAsia="楷体"/>
                <w:sz w:val="24"/>
                <w:szCs w:val="24"/>
              </w:rPr>
            </w:pPr>
            <w:r>
              <w:rPr>
                <w:rFonts w:hint="eastAsia" w:ascii="楷体" w:hAnsi="楷体" w:eastAsia="楷体"/>
                <w:sz w:val="24"/>
                <w:szCs w:val="24"/>
              </w:rPr>
              <w:t>审核员：伍光华</w:t>
            </w:r>
            <w:r>
              <w:rPr>
                <w:rFonts w:ascii="楷体" w:hAnsi="楷体" w:eastAsia="楷体"/>
                <w:sz w:val="24"/>
                <w:szCs w:val="24"/>
              </w:rPr>
              <w:t xml:space="preserve">      </w:t>
            </w:r>
            <w:r>
              <w:rPr>
                <w:rFonts w:hint="eastAsia" w:ascii="楷体" w:hAnsi="楷体" w:eastAsia="楷体"/>
                <w:sz w:val="24"/>
                <w:szCs w:val="24"/>
              </w:rPr>
              <w:t>审核时间：</w:t>
            </w:r>
            <w:r>
              <w:rPr>
                <w:rFonts w:hint="eastAsia" w:ascii="楷体" w:hAnsi="楷体" w:eastAsia="楷体"/>
                <w:sz w:val="24"/>
                <w:szCs w:val="24"/>
                <w:lang w:val="en-US" w:eastAsia="zh-CN"/>
              </w:rPr>
              <w:t>2020</w:t>
            </w:r>
            <w:r>
              <w:rPr>
                <w:rFonts w:hint="eastAsia" w:ascii="楷体" w:hAnsi="楷体" w:eastAsia="楷体"/>
                <w:sz w:val="24"/>
                <w:szCs w:val="24"/>
              </w:rPr>
              <w:t>年</w:t>
            </w:r>
            <w:r>
              <w:rPr>
                <w:rFonts w:hint="eastAsia" w:ascii="楷体" w:hAnsi="楷体" w:eastAsia="楷体"/>
                <w:sz w:val="24"/>
                <w:szCs w:val="24"/>
                <w:lang w:val="en-US" w:eastAsia="zh-CN"/>
              </w:rPr>
              <w:t>8</w:t>
            </w:r>
            <w:r>
              <w:rPr>
                <w:rFonts w:hint="eastAsia" w:ascii="楷体" w:hAnsi="楷体" w:eastAsia="楷体"/>
                <w:sz w:val="24"/>
                <w:szCs w:val="24"/>
              </w:rPr>
              <w:t>月</w:t>
            </w:r>
            <w:r>
              <w:rPr>
                <w:rFonts w:hint="eastAsia" w:ascii="楷体" w:hAnsi="楷体" w:eastAsia="楷体"/>
                <w:sz w:val="24"/>
                <w:szCs w:val="24"/>
                <w:lang w:val="en-US" w:eastAsia="zh-CN"/>
              </w:rPr>
              <w:t>19</w:t>
            </w:r>
            <w:r>
              <w:rPr>
                <w:rFonts w:hint="eastAsia" w:ascii="楷体" w:hAnsi="楷体" w:eastAsia="楷体"/>
                <w:sz w:val="24"/>
                <w:szCs w:val="24"/>
              </w:rPr>
              <w:t>日</w:t>
            </w:r>
          </w:p>
        </w:tc>
        <w:tc>
          <w:tcPr>
            <w:tcW w:w="851" w:type="dxa"/>
            <w:vMerge w:val="continue"/>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54" w:type="dxa"/>
            <w:vMerge w:val="continue"/>
            <w:vAlign w:val="center"/>
          </w:tcPr>
          <w:p>
            <w:pPr>
              <w:rPr>
                <w:rFonts w:ascii="楷体" w:hAnsi="楷体" w:eastAsia="楷体"/>
                <w:sz w:val="24"/>
                <w:szCs w:val="24"/>
              </w:rPr>
            </w:pPr>
          </w:p>
        </w:tc>
        <w:tc>
          <w:tcPr>
            <w:tcW w:w="1166" w:type="dxa"/>
            <w:vMerge w:val="continue"/>
            <w:vAlign w:val="center"/>
          </w:tcPr>
          <w:p>
            <w:pPr>
              <w:rPr>
                <w:rFonts w:ascii="楷体" w:hAnsi="楷体" w:eastAsia="楷体"/>
                <w:sz w:val="24"/>
                <w:szCs w:val="24"/>
              </w:rPr>
            </w:pPr>
          </w:p>
        </w:tc>
        <w:tc>
          <w:tcPr>
            <w:tcW w:w="10738" w:type="dxa"/>
            <w:vAlign w:val="center"/>
          </w:tcPr>
          <w:p>
            <w:pPr>
              <w:rPr>
                <w:rFonts w:ascii="楷体" w:hAnsi="楷体" w:eastAsia="楷体"/>
                <w:sz w:val="24"/>
                <w:szCs w:val="24"/>
              </w:rPr>
            </w:pPr>
            <w:r>
              <w:rPr>
                <w:rFonts w:hint="eastAsia" w:ascii="楷体" w:hAnsi="楷体" w:eastAsia="楷体"/>
                <w:sz w:val="24"/>
                <w:szCs w:val="24"/>
              </w:rPr>
              <w:t>审核条款：</w:t>
            </w:r>
          </w:p>
          <w:p>
            <w:pPr>
              <w:snapToGrid w:val="0"/>
              <w:spacing w:line="260" w:lineRule="exact"/>
              <w:rPr>
                <w:rFonts w:ascii="楷体" w:hAnsi="楷体" w:eastAsia="楷体"/>
                <w:sz w:val="24"/>
                <w:szCs w:val="24"/>
              </w:rPr>
            </w:pPr>
            <w:r>
              <w:rPr>
                <w:rFonts w:ascii="宋体" w:cs="Arial"/>
                <w:szCs w:val="24"/>
              </w:rPr>
              <w:t xml:space="preserve"> </w:t>
            </w:r>
            <w:r>
              <w:rPr>
                <w:rFonts w:ascii="楷体" w:hAnsi="楷体" w:eastAsia="楷体" w:cs="Arial"/>
                <w:sz w:val="24"/>
                <w:szCs w:val="24"/>
              </w:rPr>
              <w:t>E/OMS: 5.3</w:t>
            </w:r>
            <w:r>
              <w:rPr>
                <w:rFonts w:hint="eastAsia" w:ascii="楷体" w:hAnsi="楷体" w:eastAsia="楷体" w:cs="Arial"/>
                <w:sz w:val="24"/>
                <w:szCs w:val="24"/>
              </w:rPr>
              <w:t>组织的岗位、职责和权限、</w:t>
            </w:r>
            <w:r>
              <w:rPr>
                <w:rFonts w:ascii="楷体" w:hAnsi="楷体" w:eastAsia="楷体" w:cs="Arial"/>
                <w:sz w:val="24"/>
                <w:szCs w:val="24"/>
              </w:rPr>
              <w:t>6.2</w:t>
            </w:r>
            <w:r>
              <w:rPr>
                <w:rFonts w:hint="eastAsia" w:ascii="楷体" w:hAnsi="楷体" w:eastAsia="楷体" w:cs="Arial"/>
                <w:sz w:val="24"/>
                <w:szCs w:val="24"/>
              </w:rPr>
              <w:t>环境与职业健康安全目标、</w:t>
            </w:r>
            <w:r>
              <w:rPr>
                <w:rFonts w:ascii="楷体" w:hAnsi="楷体" w:eastAsia="楷体" w:cs="Arial"/>
                <w:sz w:val="24"/>
                <w:szCs w:val="24"/>
              </w:rPr>
              <w:t>6.1.2</w:t>
            </w:r>
            <w:r>
              <w:rPr>
                <w:rFonts w:hint="eastAsia" w:ascii="楷体" w:hAnsi="楷体" w:eastAsia="楷体" w:cs="Arial"/>
                <w:sz w:val="24"/>
                <w:szCs w:val="24"/>
              </w:rPr>
              <w:t>环境因素</w:t>
            </w:r>
            <w:r>
              <w:rPr>
                <w:rFonts w:ascii="楷体" w:hAnsi="楷体" w:eastAsia="楷体" w:cs="Arial"/>
                <w:sz w:val="24"/>
                <w:szCs w:val="24"/>
              </w:rPr>
              <w:t>/</w:t>
            </w:r>
            <w:r>
              <w:rPr>
                <w:rFonts w:hint="eastAsia" w:ascii="楷体" w:hAnsi="楷体" w:eastAsia="楷体" w:cs="Arial"/>
                <w:sz w:val="24"/>
                <w:szCs w:val="24"/>
              </w:rPr>
              <w:t>危险源辨识与评价、</w:t>
            </w:r>
            <w:r>
              <w:rPr>
                <w:rFonts w:ascii="楷体" w:hAnsi="楷体" w:eastAsia="楷体" w:cs="Arial"/>
                <w:sz w:val="24"/>
                <w:szCs w:val="24"/>
              </w:rPr>
              <w:t>8.1</w:t>
            </w:r>
            <w:r>
              <w:rPr>
                <w:rFonts w:hint="eastAsia" w:ascii="楷体" w:hAnsi="楷体" w:eastAsia="楷体" w:cs="Arial"/>
                <w:sz w:val="24"/>
                <w:szCs w:val="24"/>
              </w:rPr>
              <w:t>运行策划和控制、8.2应急准备和响应，</w:t>
            </w:r>
          </w:p>
        </w:tc>
        <w:tc>
          <w:tcPr>
            <w:tcW w:w="851" w:type="dxa"/>
            <w:vMerge w:val="continue"/>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954" w:type="dxa"/>
          </w:tcPr>
          <w:p>
            <w:pPr>
              <w:rPr>
                <w:rFonts w:ascii="楷体" w:hAnsi="楷体" w:eastAsia="楷体"/>
                <w:sz w:val="24"/>
                <w:szCs w:val="24"/>
              </w:rPr>
            </w:pPr>
            <w:r>
              <w:rPr>
                <w:rFonts w:hint="eastAsia" w:ascii="楷体" w:hAnsi="楷体" w:eastAsia="楷体" w:cs="宋体"/>
                <w:sz w:val="24"/>
                <w:szCs w:val="24"/>
              </w:rPr>
              <w:t>部门及人员的职责和权限</w:t>
            </w:r>
          </w:p>
        </w:tc>
        <w:tc>
          <w:tcPr>
            <w:tcW w:w="1166" w:type="dxa"/>
          </w:tcPr>
          <w:p>
            <w:pPr>
              <w:rPr>
                <w:rFonts w:ascii="楷体" w:hAnsi="楷体" w:eastAsia="楷体" w:cs="宋体"/>
                <w:b/>
                <w:bCs/>
                <w:sz w:val="24"/>
                <w:szCs w:val="24"/>
              </w:rPr>
            </w:pPr>
            <w:r>
              <w:rPr>
                <w:rFonts w:ascii="楷体" w:hAnsi="楷体" w:eastAsia="楷体" w:cs="宋体"/>
                <w:b/>
                <w:bCs/>
                <w:sz w:val="24"/>
                <w:szCs w:val="24"/>
              </w:rPr>
              <w:t>ES5.3</w:t>
            </w:r>
          </w:p>
          <w:p>
            <w:pPr>
              <w:rPr>
                <w:rFonts w:ascii="楷体" w:hAnsi="楷体" w:eastAsia="楷体" w:cs="宋体"/>
                <w:b/>
                <w:bCs/>
                <w:sz w:val="24"/>
                <w:szCs w:val="24"/>
              </w:rPr>
            </w:pPr>
          </w:p>
          <w:p>
            <w:pPr>
              <w:rPr>
                <w:rFonts w:ascii="楷体" w:hAnsi="楷体" w:eastAsia="楷体"/>
                <w:sz w:val="24"/>
                <w:szCs w:val="24"/>
              </w:rPr>
            </w:pPr>
          </w:p>
        </w:tc>
        <w:tc>
          <w:tcPr>
            <w:tcW w:w="10738" w:type="dxa"/>
          </w:tcPr>
          <w:p>
            <w:pPr>
              <w:rPr>
                <w:rFonts w:hint="eastAsia" w:ascii="楷体" w:hAnsi="楷体" w:eastAsia="楷体" w:cs="楷体"/>
                <w:color w:val="auto"/>
                <w:sz w:val="24"/>
              </w:rPr>
            </w:pPr>
            <w:r>
              <w:rPr>
                <w:rFonts w:hint="eastAsia" w:ascii="楷体" w:hAnsi="楷体" w:eastAsia="楷体" w:cs="楷体"/>
                <w:color w:val="auto"/>
                <w:sz w:val="24"/>
              </w:rPr>
              <w:t>A.负责生产工作环境和基础设施的控制，负责环保治理设施的控制；</w:t>
            </w:r>
          </w:p>
          <w:p>
            <w:pPr>
              <w:rPr>
                <w:rFonts w:hint="eastAsia" w:ascii="楷体" w:hAnsi="楷体" w:eastAsia="楷体" w:cs="楷体"/>
                <w:color w:val="auto"/>
                <w:sz w:val="24"/>
              </w:rPr>
            </w:pPr>
            <w:r>
              <w:rPr>
                <w:rFonts w:hint="eastAsia" w:ascii="楷体" w:hAnsi="楷体" w:eastAsia="楷体" w:cs="楷体"/>
                <w:color w:val="auto"/>
                <w:sz w:val="24"/>
              </w:rPr>
              <w:t>B.负责产品实现的策划；本部门环境因素危险源的识别评价控制。</w:t>
            </w:r>
          </w:p>
          <w:p>
            <w:pPr>
              <w:rPr>
                <w:rFonts w:ascii="楷体" w:hAnsi="楷体" w:eastAsia="楷体"/>
                <w:sz w:val="24"/>
                <w:szCs w:val="24"/>
              </w:rPr>
            </w:pPr>
            <w:r>
              <w:rPr>
                <w:rFonts w:hint="eastAsia" w:ascii="楷体" w:hAnsi="楷体" w:eastAsia="楷体" w:cs="楷体"/>
                <w:color w:val="auto"/>
                <w:sz w:val="24"/>
              </w:rPr>
              <w:t>C.负责质量管理体系生产服务提供控制，环境职业健康安全的运行控制、应急准备和响应控制；</w:t>
            </w:r>
          </w:p>
        </w:tc>
        <w:tc>
          <w:tcPr>
            <w:tcW w:w="851" w:type="dxa"/>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1954" w:type="dxa"/>
          </w:tcPr>
          <w:p>
            <w:pPr>
              <w:spacing w:line="360" w:lineRule="auto"/>
              <w:rPr>
                <w:rFonts w:ascii="楷体" w:hAnsi="楷体" w:eastAsia="楷体"/>
                <w:sz w:val="24"/>
                <w:szCs w:val="24"/>
              </w:rPr>
            </w:pPr>
            <w:r>
              <w:rPr>
                <w:rFonts w:hint="eastAsia" w:ascii="楷体" w:hAnsi="楷体" w:eastAsia="楷体" w:cs="Arial"/>
                <w:sz w:val="24"/>
                <w:szCs w:val="24"/>
              </w:rPr>
              <w:t>环境因素</w:t>
            </w:r>
            <w:r>
              <w:rPr>
                <w:rFonts w:ascii="楷体" w:hAnsi="楷体" w:eastAsia="楷体" w:cs="Arial"/>
                <w:sz w:val="24"/>
                <w:szCs w:val="24"/>
              </w:rPr>
              <w:t>/</w:t>
            </w:r>
            <w:r>
              <w:rPr>
                <w:rFonts w:hint="eastAsia" w:ascii="楷体" w:hAnsi="楷体" w:eastAsia="楷体" w:cs="Arial"/>
                <w:sz w:val="24"/>
                <w:szCs w:val="24"/>
              </w:rPr>
              <w:t>危险源辨识与评价</w:t>
            </w:r>
          </w:p>
        </w:tc>
        <w:tc>
          <w:tcPr>
            <w:tcW w:w="1166" w:type="dxa"/>
          </w:tcPr>
          <w:p>
            <w:pPr>
              <w:spacing w:line="360" w:lineRule="auto"/>
              <w:rPr>
                <w:rFonts w:ascii="楷体" w:hAnsi="楷体" w:eastAsia="楷体" w:cs="宋体"/>
                <w:b/>
                <w:sz w:val="24"/>
                <w:szCs w:val="24"/>
              </w:rPr>
            </w:pPr>
            <w:r>
              <w:rPr>
                <w:rFonts w:ascii="楷体" w:hAnsi="楷体" w:eastAsia="楷体" w:cs="宋体"/>
                <w:b/>
                <w:bCs/>
                <w:sz w:val="24"/>
                <w:szCs w:val="24"/>
              </w:rPr>
              <w:t>ES</w:t>
            </w:r>
            <w:r>
              <w:rPr>
                <w:rFonts w:ascii="楷体" w:hAnsi="楷体" w:eastAsia="楷体" w:cs="宋体"/>
                <w:b/>
                <w:sz w:val="24"/>
                <w:szCs w:val="24"/>
              </w:rPr>
              <w:t>6.1.2</w:t>
            </w:r>
          </w:p>
          <w:p>
            <w:pPr>
              <w:rPr>
                <w:rFonts w:ascii="楷体" w:hAnsi="楷体" w:eastAsia="楷体" w:cs="宋体"/>
                <w:b/>
                <w:bCs/>
                <w:sz w:val="24"/>
                <w:szCs w:val="24"/>
              </w:rPr>
            </w:pPr>
          </w:p>
          <w:p>
            <w:pPr>
              <w:rPr>
                <w:rFonts w:ascii="楷体" w:hAnsi="楷体" w:eastAsia="楷体"/>
                <w:sz w:val="24"/>
                <w:szCs w:val="24"/>
              </w:rPr>
            </w:pPr>
          </w:p>
        </w:tc>
        <w:tc>
          <w:tcPr>
            <w:tcW w:w="10738" w:type="dxa"/>
          </w:tcPr>
          <w:p>
            <w:pPr>
              <w:spacing w:line="240" w:lineRule="auto"/>
              <w:rPr>
                <w:rFonts w:ascii="楷体" w:hAnsi="楷体" w:eastAsia="楷体" w:cs="宋体"/>
                <w:bCs/>
                <w:sz w:val="24"/>
                <w:szCs w:val="24"/>
              </w:rPr>
            </w:pPr>
            <w:r>
              <w:rPr>
                <w:rFonts w:hint="eastAsia" w:ascii="楷体" w:hAnsi="楷体" w:eastAsia="楷体" w:cs="宋体"/>
                <w:bCs/>
                <w:sz w:val="24"/>
                <w:szCs w:val="24"/>
              </w:rPr>
              <w:t>生产部部长</w:t>
            </w:r>
            <w:r>
              <w:rPr>
                <w:rFonts w:hint="eastAsia" w:ascii="楷体" w:hAnsi="楷体" w:eastAsia="楷体" w:cs="楷体"/>
                <w:color w:val="auto"/>
                <w:sz w:val="24"/>
              </w:rPr>
              <w:t>伍珠如</w:t>
            </w:r>
            <w:r>
              <w:rPr>
                <w:rFonts w:hint="eastAsia" w:ascii="楷体" w:hAnsi="楷体" w:eastAsia="楷体" w:cs="宋体"/>
                <w:bCs/>
                <w:sz w:val="24"/>
                <w:szCs w:val="24"/>
              </w:rPr>
              <w:t>述：公司制订《环境因素识别与评价控制程序》和《危险源识别与风险评价控制程序》，生产部根据</w:t>
            </w:r>
            <w:r>
              <w:rPr>
                <w:rFonts w:hint="eastAsia" w:ascii="楷体" w:hAnsi="楷体" w:eastAsia="楷体" w:cs="楷体"/>
                <w:sz w:val="24"/>
                <w:szCs w:val="24"/>
              </w:rPr>
              <w:t>环卫设备（垃圾桶、垃圾箱、垃圾分类亭）的生产</w:t>
            </w:r>
            <w:r>
              <w:rPr>
                <w:rFonts w:hint="eastAsia" w:ascii="楷体" w:hAnsi="楷体" w:eastAsia="楷体" w:cs="宋体"/>
                <w:bCs/>
                <w:sz w:val="24"/>
                <w:szCs w:val="24"/>
              </w:rPr>
              <w:t>过程及工作特点对涉及的环境因素、危险源进行了识别和辨识。</w:t>
            </w:r>
          </w:p>
          <w:p>
            <w:pPr>
              <w:ind w:firstLine="480" w:firstLineChars="200"/>
              <w:rPr>
                <w:rFonts w:ascii="楷体" w:hAnsi="楷体" w:eastAsia="楷体" w:cs="宋体"/>
                <w:bCs/>
                <w:sz w:val="24"/>
                <w:szCs w:val="24"/>
              </w:rPr>
            </w:pPr>
            <w:r>
              <w:rPr>
                <w:rFonts w:hint="eastAsia" w:ascii="楷体" w:hAnsi="楷体" w:eastAsia="楷体" w:cs="宋体"/>
                <w:bCs/>
                <w:sz w:val="24"/>
                <w:szCs w:val="24"/>
              </w:rPr>
              <w:t>在公司编制的”环境因素识别与评价控制程序”中，对环境因素识别和评价的目的、职责、工作程序和记录的要求均有明确的规定。</w:t>
            </w:r>
          </w:p>
          <w:p>
            <w:pPr>
              <w:autoSpaceDE w:val="0"/>
              <w:autoSpaceDN w:val="0"/>
              <w:adjustRightInd w:val="0"/>
              <w:jc w:val="left"/>
              <w:rPr>
                <w:rFonts w:ascii="楷体" w:hAnsi="楷体" w:eastAsia="楷体" w:cs="宋体"/>
                <w:bCs/>
                <w:sz w:val="24"/>
                <w:szCs w:val="24"/>
              </w:rPr>
            </w:pPr>
            <w:r>
              <w:rPr>
                <w:rFonts w:hint="eastAsia" w:ascii="楷体" w:hAnsi="楷体" w:eastAsia="楷体" w:cs="宋体"/>
                <w:bCs/>
                <w:sz w:val="24"/>
                <w:szCs w:val="24"/>
              </w:rPr>
              <w:t>查到《环境因素识别评价表》：已识别生产部的环境因素产生过程包括：</w:t>
            </w:r>
            <w:r>
              <w:rPr>
                <w:rFonts w:hint="eastAsia" w:ascii="楷体" w:hAnsi="楷体" w:eastAsia="楷体" w:cs="楷体"/>
                <w:b w:val="0"/>
                <w:bCs w:val="0"/>
                <w:color w:val="000000"/>
                <w:spacing w:val="12"/>
                <w:sz w:val="24"/>
              </w:rPr>
              <w:t>钢板下料</w:t>
            </w:r>
            <w:r>
              <w:rPr>
                <w:rFonts w:hint="eastAsia" w:ascii="楷体" w:hAnsi="楷体" w:eastAsia="楷体" w:cs="楷体"/>
                <w:b w:val="0"/>
                <w:bCs w:val="0"/>
                <w:color w:val="000000"/>
                <w:spacing w:val="12"/>
                <w:sz w:val="24"/>
                <w:lang w:eastAsia="zh-CN"/>
              </w:rPr>
              <w:t>、</w:t>
            </w:r>
            <w:r>
              <w:rPr>
                <w:rFonts w:hint="eastAsia" w:ascii="楷体" w:hAnsi="楷体" w:eastAsia="楷体" w:cs="楷体"/>
                <w:b w:val="0"/>
                <w:bCs w:val="0"/>
                <w:color w:val="000000"/>
                <w:spacing w:val="12"/>
                <w:sz w:val="24"/>
              </w:rPr>
              <w:t>机加工</w:t>
            </w:r>
            <w:r>
              <w:rPr>
                <w:rFonts w:hint="eastAsia" w:ascii="楷体" w:hAnsi="楷体" w:eastAsia="楷体" w:cs="楷体"/>
                <w:b w:val="0"/>
                <w:bCs w:val="0"/>
                <w:color w:val="000000"/>
                <w:spacing w:val="12"/>
                <w:sz w:val="24"/>
                <w:lang w:eastAsia="zh-CN"/>
              </w:rPr>
              <w:t>、</w:t>
            </w:r>
            <w:r>
              <w:rPr>
                <w:rFonts w:hint="eastAsia" w:ascii="楷体" w:hAnsi="楷体" w:eastAsia="楷体" w:cs="楷体"/>
                <w:b w:val="0"/>
                <w:bCs w:val="0"/>
                <w:color w:val="000000"/>
                <w:spacing w:val="12"/>
                <w:sz w:val="24"/>
              </w:rPr>
              <w:t>焊接</w:t>
            </w:r>
            <w:r>
              <w:rPr>
                <w:rFonts w:hint="eastAsia" w:ascii="楷体" w:hAnsi="楷体" w:eastAsia="楷体" w:cs="楷体"/>
                <w:b w:val="0"/>
                <w:bCs w:val="0"/>
                <w:color w:val="000000"/>
                <w:spacing w:val="12"/>
                <w:sz w:val="24"/>
                <w:lang w:eastAsia="zh-CN"/>
              </w:rPr>
              <w:t>、</w:t>
            </w:r>
            <w:r>
              <w:rPr>
                <w:rFonts w:hint="eastAsia" w:ascii="楷体" w:hAnsi="楷体" w:eastAsia="楷体" w:cs="楷体"/>
                <w:b w:val="0"/>
                <w:bCs w:val="0"/>
                <w:color w:val="000000"/>
                <w:spacing w:val="12"/>
                <w:sz w:val="24"/>
              </w:rPr>
              <w:t>装配</w:t>
            </w:r>
            <w:r>
              <w:rPr>
                <w:rFonts w:hint="eastAsia" w:ascii="楷体" w:hAnsi="楷体" w:eastAsia="楷体" w:cs="楷体"/>
                <w:b w:val="0"/>
                <w:bCs w:val="0"/>
                <w:color w:val="000000"/>
                <w:spacing w:val="12"/>
                <w:sz w:val="24"/>
                <w:lang w:eastAsia="zh-CN"/>
              </w:rPr>
              <w:t>、</w:t>
            </w:r>
            <w:r>
              <w:rPr>
                <w:rFonts w:hint="eastAsia" w:ascii="楷体" w:hAnsi="楷体" w:eastAsia="楷体" w:cs="楷体"/>
                <w:b w:val="0"/>
                <w:bCs w:val="0"/>
                <w:color w:val="000000"/>
                <w:spacing w:val="12"/>
                <w:sz w:val="24"/>
              </w:rPr>
              <w:t>喷涂</w:t>
            </w:r>
            <w:r>
              <w:rPr>
                <w:rFonts w:hint="eastAsia" w:ascii="楷体" w:hAnsi="楷体" w:eastAsia="楷体" w:cs="楷体"/>
                <w:b w:val="0"/>
                <w:bCs w:val="0"/>
                <w:color w:val="000000"/>
                <w:spacing w:val="12"/>
                <w:sz w:val="24"/>
                <w:lang w:eastAsia="zh-CN"/>
              </w:rPr>
              <w:t>、</w:t>
            </w:r>
            <w:r>
              <w:rPr>
                <w:rFonts w:hint="eastAsia" w:ascii="楷体" w:hAnsi="楷体" w:eastAsia="楷体" w:cs="楷体"/>
                <w:b w:val="0"/>
                <w:bCs w:val="0"/>
                <w:color w:val="000000"/>
                <w:spacing w:val="12"/>
                <w:sz w:val="24"/>
              </w:rPr>
              <w:t>检验</w:t>
            </w:r>
            <w:r>
              <w:rPr>
                <w:rFonts w:hint="eastAsia" w:ascii="楷体" w:hAnsi="楷体" w:eastAsia="楷体" w:cs="楷体"/>
                <w:bCs/>
                <w:sz w:val="24"/>
                <w:szCs w:val="24"/>
              </w:rPr>
              <w:t>、</w:t>
            </w:r>
            <w:r>
              <w:rPr>
                <w:rFonts w:hint="eastAsia" w:ascii="楷体" w:hAnsi="楷体" w:eastAsia="楷体" w:cs="楷体"/>
                <w:sz w:val="24"/>
                <w:szCs w:val="24"/>
              </w:rPr>
              <w:t>能源消耗</w:t>
            </w:r>
            <w:r>
              <w:rPr>
                <w:rFonts w:hint="eastAsia" w:ascii="楷体" w:hAnsi="楷体" w:eastAsia="楷体" w:cs="楷体"/>
                <w:bCs/>
                <w:sz w:val="24"/>
                <w:szCs w:val="24"/>
              </w:rPr>
              <w:t>、</w:t>
            </w:r>
            <w:r>
              <w:rPr>
                <w:rFonts w:hint="eastAsia" w:ascii="楷体" w:hAnsi="楷体" w:eastAsia="楷体" w:cs="楷体"/>
                <w:sz w:val="24"/>
                <w:szCs w:val="24"/>
              </w:rPr>
              <w:t>用电不当</w:t>
            </w:r>
            <w:r>
              <w:rPr>
                <w:rFonts w:hint="eastAsia" w:ascii="楷体" w:hAnsi="楷体" w:eastAsia="楷体" w:cs="楷体"/>
                <w:sz w:val="24"/>
                <w:szCs w:val="24"/>
                <w:lang w:eastAsia="zh-CN"/>
              </w:rPr>
              <w:t>、</w:t>
            </w:r>
            <w:r>
              <w:rPr>
                <w:rFonts w:hint="eastAsia" w:ascii="楷体" w:hAnsi="楷体" w:eastAsia="楷体" w:cs="楷体"/>
                <w:sz w:val="24"/>
                <w:szCs w:val="24"/>
              </w:rPr>
              <w:t>生产垃圾</w:t>
            </w:r>
            <w:r>
              <w:rPr>
                <w:rFonts w:hint="eastAsia" w:ascii="楷体" w:hAnsi="楷体" w:eastAsia="楷体" w:cs="宋体"/>
                <w:kern w:val="0"/>
                <w:sz w:val="24"/>
                <w:szCs w:val="24"/>
              </w:rPr>
              <w:t>等过程中粉尘的排放，噪声的排放，能源的消耗，废水、废渣的排放、固废的废弃等，在环境评价过程中</w:t>
            </w:r>
            <w:r>
              <w:rPr>
                <w:rFonts w:hint="eastAsia" w:ascii="楷体" w:hAnsi="楷体" w:eastAsia="楷体" w:cs="宋体"/>
                <w:bCs/>
                <w:sz w:val="24"/>
                <w:szCs w:val="24"/>
              </w:rPr>
              <w:t>考虑到环境影响、三种时态和三种状态等。使用分级评分的方式。基本合理。</w:t>
            </w:r>
          </w:p>
          <w:p>
            <w:pPr>
              <w:rPr>
                <w:rFonts w:hint="eastAsia" w:ascii="楷体" w:hAnsi="楷体" w:eastAsia="楷体" w:cs="楷体"/>
                <w:sz w:val="24"/>
                <w:szCs w:val="24"/>
              </w:rPr>
            </w:pPr>
            <w:r>
              <w:rPr>
                <w:rFonts w:hint="eastAsia" w:ascii="楷体" w:hAnsi="楷体" w:eastAsia="楷体" w:cs="楷体"/>
                <w:sz w:val="24"/>
                <w:szCs w:val="24"/>
              </w:rPr>
              <w:t>参加环境因素辨识和评价人员：伍珠如</w:t>
            </w:r>
            <w:r>
              <w:rPr>
                <w:rFonts w:hint="eastAsia" w:ascii="楷体" w:hAnsi="楷体" w:eastAsia="楷体" w:cs="楷体"/>
                <w:sz w:val="24"/>
                <w:szCs w:val="24"/>
                <w:lang w:eastAsia="zh-CN"/>
              </w:rPr>
              <w:t>、陈雪波、邹雨潮</w:t>
            </w:r>
            <w:r>
              <w:rPr>
                <w:rFonts w:hint="eastAsia" w:ascii="楷体" w:hAnsi="楷体" w:eastAsia="楷体" w:cs="楷体"/>
                <w:sz w:val="24"/>
                <w:szCs w:val="24"/>
              </w:rPr>
              <w:t xml:space="preserve">      时间：</w:t>
            </w:r>
            <w:r>
              <w:rPr>
                <w:rFonts w:hint="eastAsia" w:ascii="楷体" w:hAnsi="楷体" w:eastAsia="楷体" w:cs="楷体"/>
                <w:sz w:val="24"/>
                <w:szCs w:val="24"/>
                <w:lang w:val="en-US" w:eastAsia="zh-CN"/>
              </w:rPr>
              <w:t>2020</w:t>
            </w:r>
            <w:r>
              <w:rPr>
                <w:rFonts w:hint="eastAsia" w:ascii="楷体" w:hAnsi="楷体" w:eastAsia="楷体" w:cs="楷体"/>
                <w:sz w:val="24"/>
                <w:szCs w:val="24"/>
              </w:rPr>
              <w:t>年</w:t>
            </w:r>
            <w:r>
              <w:rPr>
                <w:rFonts w:hint="eastAsia" w:ascii="楷体" w:hAnsi="楷体" w:eastAsia="楷体" w:cs="楷体"/>
                <w:sz w:val="24"/>
                <w:szCs w:val="24"/>
                <w:lang w:val="en-US" w:eastAsia="zh-CN"/>
              </w:rPr>
              <w:t>3</w:t>
            </w:r>
            <w:r>
              <w:rPr>
                <w:rFonts w:hint="eastAsia" w:ascii="楷体" w:hAnsi="楷体" w:eastAsia="楷体" w:cs="楷体"/>
                <w:sz w:val="24"/>
                <w:szCs w:val="24"/>
              </w:rPr>
              <w:t>月</w:t>
            </w:r>
            <w:r>
              <w:rPr>
                <w:rFonts w:hint="eastAsia" w:ascii="楷体" w:hAnsi="楷体" w:eastAsia="楷体" w:cs="楷体"/>
                <w:sz w:val="24"/>
                <w:szCs w:val="24"/>
                <w:lang w:val="en-US" w:eastAsia="zh-CN"/>
              </w:rPr>
              <w:t>25</w:t>
            </w:r>
            <w:r>
              <w:rPr>
                <w:rFonts w:hint="eastAsia" w:ascii="楷体" w:hAnsi="楷体" w:eastAsia="楷体" w:cs="楷体"/>
                <w:sz w:val="24"/>
                <w:szCs w:val="24"/>
              </w:rPr>
              <w:t>日</w:t>
            </w:r>
          </w:p>
          <w:p>
            <w:pPr>
              <w:spacing w:before="156" w:beforeLines="50"/>
              <w:rPr>
                <w:rFonts w:ascii="楷体" w:hAnsi="楷体" w:eastAsia="楷体" w:cs="宋体"/>
                <w:bCs/>
                <w:sz w:val="24"/>
                <w:szCs w:val="24"/>
              </w:rPr>
            </w:pPr>
            <w:r>
              <w:rPr>
                <w:rFonts w:ascii="楷体" w:hAnsi="楷体" w:eastAsia="楷体" w:cs="宋体"/>
                <w:bCs/>
                <w:sz w:val="24"/>
                <w:szCs w:val="24"/>
              </w:rPr>
              <w:t xml:space="preserve"> </w:t>
            </w:r>
            <w:r>
              <w:rPr>
                <w:rFonts w:hint="eastAsia" w:ascii="楷体" w:hAnsi="楷体" w:eastAsia="楷体" w:cs="宋体"/>
                <w:bCs/>
                <w:sz w:val="24"/>
                <w:szCs w:val="24"/>
                <w:lang w:val="en-US" w:eastAsia="zh-CN"/>
              </w:rPr>
              <w:t xml:space="preserve">  </w:t>
            </w:r>
            <w:r>
              <w:rPr>
                <w:rFonts w:hint="eastAsia" w:ascii="楷体" w:hAnsi="楷体" w:eastAsia="楷体" w:cs="宋体"/>
                <w:bCs/>
                <w:sz w:val="24"/>
                <w:szCs w:val="24"/>
              </w:rPr>
              <w:t>查到《重要环境因素清单》已识别重要环境因素包括：噪声的排放、潜在火灾</w:t>
            </w:r>
            <w:r>
              <w:rPr>
                <w:rFonts w:hint="eastAsia" w:ascii="楷体" w:hAnsi="楷体" w:eastAsia="楷体" w:cs="宋体"/>
                <w:bCs/>
                <w:sz w:val="24"/>
                <w:szCs w:val="24"/>
                <w:lang w:eastAsia="zh-CN"/>
              </w:rPr>
              <w:t>、</w:t>
            </w:r>
            <w:r>
              <w:rPr>
                <w:rFonts w:hint="eastAsia" w:ascii="楷体" w:hAnsi="楷体" w:eastAsia="楷体" w:cs="宋体"/>
                <w:bCs/>
                <w:sz w:val="24"/>
                <w:szCs w:val="24"/>
              </w:rPr>
              <w:t>固体废弃物排放</w:t>
            </w:r>
            <w:r>
              <w:rPr>
                <w:rFonts w:hint="eastAsia" w:ascii="楷体" w:hAnsi="楷体" w:eastAsia="楷体" w:cs="宋体"/>
                <w:bCs/>
                <w:sz w:val="24"/>
                <w:szCs w:val="24"/>
                <w:lang w:val="en-US" w:eastAsia="zh-CN"/>
              </w:rPr>
              <w:t>粉尘、废气</w:t>
            </w:r>
            <w:r>
              <w:rPr>
                <w:rFonts w:hint="eastAsia" w:ascii="楷体" w:hAnsi="楷体" w:eastAsia="楷体" w:cs="宋体"/>
                <w:bCs/>
                <w:sz w:val="24"/>
                <w:szCs w:val="24"/>
              </w:rPr>
              <w:t>，明确控制措施和责任部门</w:t>
            </w:r>
            <w:r>
              <w:rPr>
                <w:rFonts w:hint="eastAsia" w:ascii="楷体" w:hAnsi="楷体" w:eastAsia="楷体" w:cs="宋体"/>
                <w:bCs/>
                <w:sz w:val="24"/>
                <w:szCs w:val="24"/>
                <w:lang w:eastAsia="zh-CN"/>
              </w:rPr>
              <w:t>，</w:t>
            </w:r>
            <w:r>
              <w:rPr>
                <w:rFonts w:hint="eastAsia" w:ascii="楷体" w:hAnsi="楷体" w:eastAsia="楷体" w:cs="宋体"/>
                <w:bCs/>
                <w:sz w:val="24"/>
                <w:szCs w:val="24"/>
              </w:rPr>
              <w:t>基本合理。</w:t>
            </w:r>
          </w:p>
          <w:p>
            <w:pPr>
              <w:ind w:firstLine="480" w:firstLineChars="200"/>
              <w:rPr>
                <w:rFonts w:ascii="楷体" w:hAnsi="楷体" w:eastAsia="楷体" w:cs="宋体"/>
                <w:bCs/>
                <w:sz w:val="24"/>
                <w:szCs w:val="24"/>
              </w:rPr>
            </w:pPr>
            <w:r>
              <w:rPr>
                <w:rFonts w:hint="eastAsia" w:ascii="楷体" w:hAnsi="楷体" w:eastAsia="楷体" w:cs="宋体"/>
                <w:bCs/>
                <w:sz w:val="24"/>
                <w:szCs w:val="24"/>
              </w:rPr>
              <w:t>查到《危险源辨识与评价一览表》，内容有：作业活动名称、潜在危险因素、时态、状态、可导致事故、可采取控制措施、危险发生的可能性</w:t>
            </w:r>
            <w:r>
              <w:rPr>
                <w:rFonts w:ascii="楷体" w:hAnsi="楷体" w:eastAsia="楷体" w:cs="宋体"/>
                <w:bCs/>
                <w:sz w:val="24"/>
                <w:szCs w:val="24"/>
              </w:rPr>
              <w:t>L</w:t>
            </w:r>
            <w:r>
              <w:rPr>
                <w:rFonts w:hint="eastAsia" w:ascii="楷体" w:hAnsi="楷体" w:eastAsia="楷体" w:cs="宋体"/>
                <w:bCs/>
                <w:sz w:val="24"/>
                <w:szCs w:val="24"/>
              </w:rPr>
              <w:t>、损失后果</w:t>
            </w:r>
            <w:r>
              <w:rPr>
                <w:rFonts w:ascii="楷体" w:hAnsi="楷体" w:eastAsia="楷体" w:cs="宋体"/>
                <w:bCs/>
                <w:sz w:val="24"/>
                <w:szCs w:val="24"/>
              </w:rPr>
              <w:t>C</w:t>
            </w:r>
            <w:r>
              <w:rPr>
                <w:rFonts w:hint="eastAsia" w:ascii="楷体" w:hAnsi="楷体" w:eastAsia="楷体" w:cs="宋体"/>
                <w:bCs/>
                <w:sz w:val="24"/>
                <w:szCs w:val="24"/>
              </w:rPr>
              <w:t>、频繁程度</w:t>
            </w:r>
            <w:r>
              <w:rPr>
                <w:rFonts w:ascii="楷体" w:hAnsi="楷体" w:eastAsia="楷体" w:cs="宋体"/>
                <w:bCs/>
                <w:sz w:val="24"/>
                <w:szCs w:val="24"/>
              </w:rPr>
              <w:t>E</w:t>
            </w:r>
            <w:r>
              <w:rPr>
                <w:rFonts w:hint="eastAsia" w:ascii="楷体" w:hAnsi="楷体" w:eastAsia="楷体" w:cs="宋体"/>
                <w:bCs/>
                <w:sz w:val="24"/>
                <w:szCs w:val="24"/>
              </w:rPr>
              <w:t>、等。识别出生产部危险源有：触电、火灾、机械伤害、听力损害、爆炸、高空坠落、中毒、职业病、人身伤害等。优先控制风险采用“</w:t>
            </w:r>
            <w:r>
              <w:rPr>
                <w:rFonts w:ascii="楷体" w:hAnsi="楷体" w:eastAsia="楷体" w:cs="宋体"/>
                <w:bCs/>
                <w:sz w:val="24"/>
                <w:szCs w:val="24"/>
              </w:rPr>
              <w:t>LEC</w:t>
            </w:r>
            <w:r>
              <w:rPr>
                <w:rFonts w:hint="eastAsia" w:ascii="楷体" w:hAnsi="楷体" w:eastAsia="楷体" w:cs="宋体"/>
                <w:bCs/>
                <w:sz w:val="24"/>
                <w:szCs w:val="24"/>
              </w:rPr>
              <w:t>”方法进行评价。提供《不可接受风险清单》有：</w:t>
            </w:r>
            <w:r>
              <w:rPr>
                <w:rFonts w:hint="eastAsia" w:ascii="楷体" w:hAnsi="楷体" w:eastAsia="楷体" w:cs="宋体"/>
                <w:bCs/>
                <w:sz w:val="24"/>
                <w:szCs w:val="24"/>
                <w:lang w:val="en-US" w:eastAsia="zh-CN"/>
              </w:rPr>
              <w:t>潜在的火灾</w:t>
            </w:r>
            <w:r>
              <w:rPr>
                <w:rFonts w:hint="eastAsia" w:ascii="楷体" w:hAnsi="楷体" w:eastAsia="楷体" w:cs="宋体"/>
                <w:bCs/>
                <w:sz w:val="24"/>
                <w:szCs w:val="24"/>
              </w:rPr>
              <w:t>、机械伤害</w:t>
            </w:r>
            <w:r>
              <w:rPr>
                <w:rFonts w:hint="eastAsia" w:ascii="楷体" w:hAnsi="楷体" w:eastAsia="楷体" w:cs="宋体"/>
                <w:bCs/>
                <w:sz w:val="24"/>
                <w:szCs w:val="24"/>
                <w:lang w:eastAsia="zh-CN"/>
              </w:rPr>
              <w:t>、</w:t>
            </w:r>
            <w:r>
              <w:rPr>
                <w:rFonts w:hint="eastAsia" w:ascii="楷体" w:hAnsi="楷体" w:eastAsia="楷体" w:cs="宋体"/>
                <w:bCs/>
                <w:sz w:val="24"/>
                <w:szCs w:val="24"/>
              </w:rPr>
              <w:t>触电</w:t>
            </w:r>
            <w:r>
              <w:rPr>
                <w:rFonts w:hint="eastAsia" w:ascii="楷体" w:hAnsi="楷体" w:eastAsia="楷体" w:cs="宋体"/>
                <w:bCs/>
                <w:sz w:val="24"/>
                <w:szCs w:val="24"/>
                <w:lang w:val="en-US" w:eastAsia="zh-CN"/>
              </w:rPr>
              <w:t>和职业伤害</w:t>
            </w:r>
            <w:r>
              <w:rPr>
                <w:rFonts w:hint="eastAsia" w:ascii="楷体" w:hAnsi="楷体" w:eastAsia="楷体" w:cs="宋体"/>
                <w:bCs/>
                <w:sz w:val="24"/>
                <w:szCs w:val="24"/>
              </w:rPr>
              <w:t>，并制定有控制措施。</w:t>
            </w:r>
          </w:p>
          <w:p>
            <w:pPr>
              <w:rPr>
                <w:rFonts w:hint="eastAsia" w:ascii="楷体" w:hAnsi="楷体" w:eastAsia="楷体" w:cs="宋体"/>
                <w:bCs/>
                <w:sz w:val="24"/>
                <w:szCs w:val="24"/>
              </w:rPr>
            </w:pPr>
            <w:r>
              <w:rPr>
                <w:rFonts w:hint="eastAsia" w:ascii="楷体" w:hAnsi="楷体" w:eastAsia="楷体" w:cs="宋体"/>
                <w:bCs/>
                <w:sz w:val="24"/>
                <w:szCs w:val="24"/>
              </w:rPr>
              <w:t>评价人：</w:t>
            </w:r>
            <w:r>
              <w:rPr>
                <w:rFonts w:hint="eastAsia" w:ascii="楷体" w:hAnsi="楷体" w:eastAsia="楷体" w:cs="楷体"/>
                <w:sz w:val="24"/>
                <w:szCs w:val="24"/>
              </w:rPr>
              <w:t>伍珠如</w:t>
            </w:r>
            <w:r>
              <w:rPr>
                <w:rFonts w:hint="eastAsia" w:ascii="楷体" w:hAnsi="楷体" w:eastAsia="楷体" w:cs="楷体"/>
                <w:sz w:val="24"/>
                <w:szCs w:val="24"/>
                <w:lang w:eastAsia="zh-CN"/>
              </w:rPr>
              <w:t>、陈雪波、邹雨潮</w:t>
            </w:r>
            <w:r>
              <w:rPr>
                <w:rFonts w:hint="eastAsia" w:ascii="楷体" w:hAnsi="楷体" w:eastAsia="楷体" w:cs="楷体"/>
                <w:sz w:val="24"/>
                <w:szCs w:val="24"/>
              </w:rPr>
              <w:t xml:space="preserve">     时间：</w:t>
            </w:r>
            <w:r>
              <w:rPr>
                <w:rFonts w:hint="eastAsia" w:ascii="楷体" w:hAnsi="楷体" w:eastAsia="楷体" w:cs="楷体"/>
                <w:sz w:val="24"/>
                <w:szCs w:val="24"/>
                <w:lang w:val="en-US" w:eastAsia="zh-CN"/>
              </w:rPr>
              <w:t>2020</w:t>
            </w:r>
            <w:r>
              <w:rPr>
                <w:rFonts w:hint="eastAsia" w:ascii="楷体" w:hAnsi="楷体" w:eastAsia="楷体" w:cs="楷体"/>
                <w:sz w:val="24"/>
                <w:szCs w:val="24"/>
              </w:rPr>
              <w:t>年</w:t>
            </w:r>
            <w:r>
              <w:rPr>
                <w:rFonts w:hint="eastAsia" w:ascii="楷体" w:hAnsi="楷体" w:eastAsia="楷体" w:cs="楷体"/>
                <w:sz w:val="24"/>
                <w:szCs w:val="24"/>
                <w:lang w:val="en-US" w:eastAsia="zh-CN"/>
              </w:rPr>
              <w:t>3</w:t>
            </w:r>
            <w:r>
              <w:rPr>
                <w:rFonts w:hint="eastAsia" w:ascii="楷体" w:hAnsi="楷体" w:eastAsia="楷体" w:cs="楷体"/>
                <w:sz w:val="24"/>
                <w:szCs w:val="24"/>
              </w:rPr>
              <w:t>月</w:t>
            </w:r>
            <w:r>
              <w:rPr>
                <w:rFonts w:hint="eastAsia" w:ascii="楷体" w:hAnsi="楷体" w:eastAsia="楷体" w:cs="楷体"/>
                <w:sz w:val="24"/>
                <w:szCs w:val="24"/>
                <w:lang w:val="en-US" w:eastAsia="zh-CN"/>
              </w:rPr>
              <w:t>25</w:t>
            </w:r>
            <w:r>
              <w:rPr>
                <w:rFonts w:hint="eastAsia" w:ascii="楷体" w:hAnsi="楷体" w:eastAsia="楷体" w:cs="楷体"/>
                <w:sz w:val="24"/>
                <w:szCs w:val="24"/>
              </w:rPr>
              <w:t>日</w:t>
            </w:r>
            <w:r>
              <w:rPr>
                <w:rFonts w:hint="eastAsia" w:ascii="楷体" w:hAnsi="楷体" w:eastAsia="楷体" w:cs="宋体"/>
                <w:bCs/>
                <w:sz w:val="24"/>
                <w:szCs w:val="24"/>
              </w:rPr>
              <w:t>。</w:t>
            </w:r>
          </w:p>
          <w:p>
            <w:pPr>
              <w:rPr>
                <w:rFonts w:ascii="楷体" w:hAnsi="楷体" w:eastAsia="楷体"/>
                <w:color w:val="FF0000"/>
                <w:sz w:val="24"/>
                <w:szCs w:val="24"/>
              </w:rPr>
            </w:pPr>
            <w:r>
              <w:rPr>
                <w:rFonts w:hint="eastAsia" w:ascii="楷体" w:hAnsi="楷体" w:eastAsia="楷体" w:cs="宋体"/>
                <w:bCs/>
                <w:sz w:val="24"/>
                <w:szCs w:val="24"/>
              </w:rPr>
              <w:t>以上危险源识别基本全面、无遗漏，评价基本合理。</w:t>
            </w:r>
          </w:p>
        </w:tc>
        <w:tc>
          <w:tcPr>
            <w:tcW w:w="851" w:type="dxa"/>
          </w:tcPr>
          <w:p>
            <w:pPr>
              <w:rPr>
                <w:rFonts w:hint="eastAsia" w:ascii="楷体" w:hAnsi="楷体" w:eastAsia="楷体"/>
                <w:sz w:val="24"/>
                <w:szCs w:val="24"/>
                <w:lang w:val="en-US" w:eastAsia="zh-CN"/>
              </w:rPr>
            </w:pPr>
            <w:r>
              <w:rPr>
                <w:rFonts w:hint="eastAsia" w:ascii="楷体" w:hAnsi="楷体" w:eastAsia="楷体"/>
                <w:sz w:val="24"/>
                <w:szCs w:val="24"/>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54" w:type="dxa"/>
          </w:tcPr>
          <w:p>
            <w:pPr>
              <w:spacing w:line="360" w:lineRule="auto"/>
              <w:rPr>
                <w:rFonts w:ascii="楷体" w:hAnsi="楷体" w:eastAsia="楷体" w:cs="宋体"/>
                <w:kern w:val="0"/>
                <w:sz w:val="24"/>
                <w:szCs w:val="24"/>
              </w:rPr>
            </w:pPr>
            <w:r>
              <w:rPr>
                <w:rFonts w:hint="eastAsia" w:ascii="楷体" w:hAnsi="楷体" w:eastAsia="楷体" w:cs="宋体"/>
                <w:kern w:val="0"/>
                <w:sz w:val="24"/>
                <w:szCs w:val="24"/>
              </w:rPr>
              <w:t>目标</w:t>
            </w:r>
          </w:p>
          <w:p>
            <w:pPr>
              <w:spacing w:line="360" w:lineRule="auto"/>
              <w:rPr>
                <w:rFonts w:ascii="楷体" w:hAnsi="楷体" w:eastAsia="楷体" w:cs="宋体"/>
                <w:sz w:val="24"/>
                <w:szCs w:val="24"/>
              </w:rPr>
            </w:pPr>
          </w:p>
        </w:tc>
        <w:tc>
          <w:tcPr>
            <w:tcW w:w="1166" w:type="dxa"/>
          </w:tcPr>
          <w:p>
            <w:pPr>
              <w:spacing w:line="360" w:lineRule="auto"/>
              <w:rPr>
                <w:rFonts w:ascii="楷体" w:hAnsi="楷体" w:eastAsia="楷体" w:cs="宋体"/>
                <w:bCs/>
                <w:sz w:val="24"/>
                <w:szCs w:val="24"/>
              </w:rPr>
            </w:pPr>
            <w:r>
              <w:rPr>
                <w:rFonts w:ascii="楷体" w:hAnsi="楷体" w:eastAsia="楷体" w:cs="宋体"/>
                <w:b/>
                <w:bCs/>
                <w:sz w:val="24"/>
                <w:szCs w:val="24"/>
              </w:rPr>
              <w:t>ES</w:t>
            </w:r>
            <w:r>
              <w:rPr>
                <w:rFonts w:ascii="楷体" w:hAnsi="楷体" w:eastAsia="楷体" w:cs="宋体"/>
                <w:b/>
                <w:sz w:val="24"/>
                <w:szCs w:val="24"/>
              </w:rPr>
              <w:t>6.2</w:t>
            </w:r>
          </w:p>
          <w:p>
            <w:pPr>
              <w:spacing w:line="360" w:lineRule="auto"/>
              <w:rPr>
                <w:rFonts w:ascii="楷体" w:hAnsi="楷体" w:eastAsia="楷体" w:cs="宋体"/>
                <w:bCs/>
                <w:sz w:val="24"/>
                <w:szCs w:val="24"/>
              </w:rPr>
            </w:pPr>
          </w:p>
          <w:p>
            <w:pPr>
              <w:spacing w:line="360" w:lineRule="auto"/>
              <w:rPr>
                <w:rFonts w:ascii="楷体" w:hAnsi="楷体" w:eastAsia="楷体" w:cs="宋体"/>
                <w:sz w:val="24"/>
                <w:szCs w:val="24"/>
              </w:rPr>
            </w:pPr>
          </w:p>
        </w:tc>
        <w:tc>
          <w:tcPr>
            <w:tcW w:w="10738" w:type="dxa"/>
          </w:tcPr>
          <w:p>
            <w:pPr>
              <w:spacing w:line="360" w:lineRule="auto"/>
              <w:ind w:firstLine="480" w:firstLineChars="200"/>
              <w:rPr>
                <w:rFonts w:ascii="楷体" w:hAnsi="楷体" w:eastAsia="楷体" w:cs="宋体"/>
                <w:sz w:val="24"/>
                <w:szCs w:val="24"/>
              </w:rPr>
            </w:pPr>
            <w:r>
              <w:rPr>
                <w:rFonts w:hint="eastAsia" w:ascii="楷体" w:hAnsi="楷体" w:eastAsia="楷体" w:cs="宋体"/>
                <w:sz w:val="24"/>
                <w:szCs w:val="24"/>
              </w:rPr>
              <w:t>查有公司公司级管理目标，并按照部门对目标进行分解，有目标管理管理规定，规定了目标的分解及考核的具体方法。</w:t>
            </w:r>
          </w:p>
          <w:p>
            <w:pPr>
              <w:spacing w:line="360" w:lineRule="auto"/>
              <w:ind w:firstLine="480" w:firstLineChars="200"/>
              <w:rPr>
                <w:rFonts w:hint="eastAsia" w:ascii="楷体" w:hAnsi="楷体" w:eastAsia="楷体" w:cs="宋体"/>
                <w:sz w:val="24"/>
                <w:szCs w:val="24"/>
              </w:rPr>
            </w:pPr>
            <w:r>
              <w:rPr>
                <w:rFonts w:ascii="楷体" w:hAnsi="楷体" w:eastAsia="楷体" w:cs="宋体"/>
                <w:sz w:val="24"/>
                <w:szCs w:val="24"/>
              </w:rPr>
              <w:t>20</w:t>
            </w:r>
            <w:r>
              <w:rPr>
                <w:rFonts w:hint="eastAsia" w:ascii="楷体" w:hAnsi="楷体" w:eastAsia="楷体" w:cs="宋体"/>
                <w:sz w:val="24"/>
                <w:szCs w:val="24"/>
                <w:lang w:val="en-US" w:eastAsia="zh-CN"/>
              </w:rPr>
              <w:t>20</w:t>
            </w:r>
            <w:r>
              <w:rPr>
                <w:rFonts w:hint="eastAsia" w:ascii="楷体" w:hAnsi="楷体" w:eastAsia="楷体" w:cs="宋体"/>
                <w:sz w:val="24"/>
                <w:szCs w:val="24"/>
              </w:rPr>
              <w:t>年</w:t>
            </w:r>
            <w:r>
              <w:rPr>
                <w:rFonts w:hint="eastAsia" w:ascii="楷体" w:hAnsi="楷体" w:eastAsia="楷体" w:cs="宋体"/>
                <w:sz w:val="24"/>
                <w:szCs w:val="24"/>
                <w:lang w:val="en-US" w:eastAsia="zh-CN"/>
              </w:rPr>
              <w:t>6</w:t>
            </w:r>
            <w:r>
              <w:rPr>
                <w:rFonts w:hint="eastAsia" w:ascii="楷体" w:hAnsi="楷体" w:eastAsia="楷体" w:cs="宋体"/>
                <w:sz w:val="24"/>
                <w:szCs w:val="24"/>
              </w:rPr>
              <w:t>月</w:t>
            </w:r>
            <w:r>
              <w:rPr>
                <w:rFonts w:hint="eastAsia" w:ascii="楷体" w:hAnsi="楷体" w:eastAsia="楷体" w:cs="宋体"/>
                <w:sz w:val="24"/>
                <w:szCs w:val="24"/>
                <w:lang w:val="en-US" w:eastAsia="zh-CN"/>
              </w:rPr>
              <w:t>30</w:t>
            </w:r>
            <w:r>
              <w:rPr>
                <w:rFonts w:hint="eastAsia" w:ascii="楷体" w:hAnsi="楷体" w:eastAsia="楷体" w:cs="宋体"/>
                <w:sz w:val="24"/>
                <w:szCs w:val="24"/>
              </w:rPr>
              <w:t>日生产部环境、职业健康安全目标统计情况</w:t>
            </w:r>
          </w:p>
          <w:p>
            <w:pPr>
              <w:spacing w:line="360" w:lineRule="auto"/>
              <w:ind w:firstLine="420" w:firstLineChars="200"/>
              <w:rPr>
                <w:rFonts w:hint="eastAsia" w:ascii="楷体" w:hAnsi="楷体" w:eastAsia="楷体" w:cs="宋体"/>
                <w:sz w:val="24"/>
                <w:szCs w:val="24"/>
              </w:rPr>
            </w:pPr>
            <w:r>
              <w:pict>
                <v:shape id="_x0000_i1025" o:spt="75" type="#_x0000_t75" style="height:187.25pt;width:526.1pt;" filled="f" stroked="f" coordsize="21600,21600">
                  <v:path/>
                  <v:fill on="f" focussize="0,0"/>
                  <v:stroke on="f"/>
                  <v:imagedata r:id="rId6" o:title=""/>
                  <o:lock v:ext="edit" aspectratio="t"/>
                  <w10:wrap type="none"/>
                  <w10:anchorlock/>
                </v:shape>
              </w:pict>
            </w:r>
          </w:p>
          <w:p>
            <w:pPr>
              <w:spacing w:line="360" w:lineRule="auto"/>
              <w:ind w:firstLine="480" w:firstLineChars="200"/>
              <w:rPr>
                <w:rFonts w:ascii="楷体" w:hAnsi="楷体" w:eastAsia="楷体"/>
                <w:sz w:val="24"/>
                <w:szCs w:val="24"/>
              </w:rPr>
            </w:pPr>
            <w:r>
              <w:rPr>
                <w:rFonts w:hint="eastAsia" w:ascii="楷体" w:hAnsi="楷体" w:eastAsia="楷体" w:cs="宋体"/>
                <w:sz w:val="24"/>
                <w:szCs w:val="24"/>
              </w:rPr>
              <w:t>与方针一致，符合公司总的环境、职业健康安全目标，经查，达成目标，并将管理目标完成情况在公司会议上进行通报。</w:t>
            </w:r>
          </w:p>
        </w:tc>
        <w:tc>
          <w:tcPr>
            <w:tcW w:w="851" w:type="dxa"/>
          </w:tcPr>
          <w:p>
            <w:pPr>
              <w:rPr>
                <w:rFonts w:ascii="楷体" w:hAnsi="楷体" w:eastAsia="楷体"/>
                <w:sz w:val="24"/>
                <w:szCs w:val="24"/>
              </w:rPr>
            </w:pPr>
            <w:r>
              <w:rPr>
                <w:rFonts w:hint="eastAsia" w:ascii="楷体" w:hAnsi="楷体" w:eastAsia="楷体"/>
                <w:sz w:val="24"/>
                <w:szCs w:val="24"/>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954" w:type="dxa"/>
          </w:tcPr>
          <w:p>
            <w:pPr>
              <w:rPr>
                <w:rFonts w:ascii="楷体" w:hAnsi="楷体" w:eastAsia="楷体" w:cs="宋体"/>
                <w:sz w:val="24"/>
                <w:szCs w:val="24"/>
              </w:rPr>
            </w:pPr>
            <w:r>
              <w:rPr>
                <w:rFonts w:hint="eastAsia" w:ascii="楷体" w:hAnsi="楷体" w:eastAsia="楷体" w:cs="宋体"/>
                <w:bCs/>
                <w:sz w:val="24"/>
                <w:szCs w:val="24"/>
              </w:rPr>
              <w:t>环境和职业健康安全运行控制</w:t>
            </w:r>
          </w:p>
        </w:tc>
        <w:tc>
          <w:tcPr>
            <w:tcW w:w="1166" w:type="dxa"/>
          </w:tcPr>
          <w:p>
            <w:pPr>
              <w:rPr>
                <w:rFonts w:ascii="楷体" w:hAnsi="楷体" w:eastAsia="楷体" w:cs="宋体"/>
                <w:b/>
                <w:sz w:val="24"/>
                <w:szCs w:val="24"/>
              </w:rPr>
            </w:pPr>
            <w:r>
              <w:rPr>
                <w:rFonts w:ascii="楷体" w:hAnsi="楷体" w:eastAsia="楷体" w:cs="宋体"/>
                <w:b/>
                <w:sz w:val="24"/>
                <w:szCs w:val="24"/>
              </w:rPr>
              <w:t>ES8.1</w:t>
            </w:r>
          </w:p>
          <w:p>
            <w:pPr>
              <w:rPr>
                <w:rFonts w:ascii="楷体" w:hAnsi="楷体" w:eastAsia="楷体" w:cs="宋体"/>
                <w:b/>
                <w:sz w:val="24"/>
                <w:szCs w:val="24"/>
              </w:rPr>
            </w:pPr>
          </w:p>
          <w:p>
            <w:pPr>
              <w:rPr>
                <w:rFonts w:ascii="楷体" w:hAnsi="楷体" w:eastAsia="楷体" w:cs="宋体"/>
                <w:sz w:val="24"/>
                <w:szCs w:val="24"/>
              </w:rPr>
            </w:pPr>
          </w:p>
        </w:tc>
        <w:tc>
          <w:tcPr>
            <w:tcW w:w="10738" w:type="dxa"/>
          </w:tcPr>
          <w:p>
            <w:pPr>
              <w:spacing w:line="360" w:lineRule="auto"/>
              <w:ind w:firstLine="421"/>
              <w:rPr>
                <w:rFonts w:ascii="楷体" w:hAnsi="楷体" w:eastAsia="楷体" w:cs="宋体"/>
                <w:sz w:val="24"/>
                <w:szCs w:val="24"/>
              </w:rPr>
            </w:pPr>
            <w:r>
              <w:rPr>
                <w:rFonts w:hint="eastAsia" w:ascii="楷体" w:hAnsi="楷体" w:eastAsia="楷体" w:cs="宋体"/>
                <w:sz w:val="24"/>
                <w:szCs w:val="24"/>
              </w:rPr>
              <w:t>编制与环境、安全体系运行控制有关的文件有</w:t>
            </w:r>
            <w:r>
              <w:rPr>
                <w:rFonts w:hint="eastAsia" w:ascii="楷体" w:hAnsi="楷体" w:eastAsia="楷体" w:cs="楷体"/>
                <w:sz w:val="24"/>
                <w:szCs w:val="24"/>
              </w:rPr>
              <w:t>运行控制程序、废弃物控制程序、噪声控制程序、消防控制程序、劳动防护用品控制程序、化学品油品控制程序、资源能源控制程序、应急准备和响应控制程序、化学品储存使用管理办法、生产车间噪声控制作业指导书、生产生活固废垃圾处理</w:t>
            </w:r>
            <w:r>
              <w:rPr>
                <w:rFonts w:ascii="楷体" w:hAnsi="楷体" w:eastAsia="楷体" w:cs="楷体"/>
                <w:sz w:val="24"/>
                <w:szCs w:val="24"/>
              </w:rPr>
              <w:t>/</w:t>
            </w:r>
            <w:r>
              <w:rPr>
                <w:rFonts w:hint="eastAsia" w:ascii="楷体" w:hAnsi="楷体" w:eastAsia="楷体" w:cs="楷体"/>
                <w:sz w:val="24"/>
                <w:szCs w:val="24"/>
              </w:rPr>
              <w:t>利用作业指导书、员工职业健康及劳动保护管理规定、应急预案</w:t>
            </w:r>
            <w:r>
              <w:rPr>
                <w:rFonts w:hint="eastAsia" w:ascii="楷体" w:hAnsi="楷体" w:eastAsia="楷体" w:cs="宋体"/>
                <w:sz w:val="24"/>
                <w:szCs w:val="24"/>
              </w:rPr>
              <w:t>等。</w:t>
            </w:r>
          </w:p>
          <w:p>
            <w:pPr>
              <w:jc w:val="center"/>
              <w:rPr>
                <w:rFonts w:ascii="楷体" w:hAnsi="楷体" w:eastAsia="楷体"/>
                <w:b/>
                <w:bCs/>
                <w:sz w:val="24"/>
                <w:szCs w:val="24"/>
              </w:rPr>
            </w:pPr>
            <w:r>
              <w:rPr>
                <w:rFonts w:hint="eastAsia" w:ascii="楷体" w:hAnsi="楷体" w:eastAsia="楷体" w:cs="宋体"/>
                <w:sz w:val="24"/>
                <w:szCs w:val="24"/>
              </w:rPr>
              <w:t>提供了</w:t>
            </w:r>
            <w:r>
              <w:rPr>
                <w:rFonts w:ascii="楷体" w:hAnsi="楷体" w:eastAsia="楷体" w:cs="宋体"/>
                <w:sz w:val="24"/>
                <w:szCs w:val="24"/>
              </w:rPr>
              <w:t xml:space="preserve"> </w:t>
            </w:r>
            <w:r>
              <w:rPr>
                <w:rFonts w:hint="eastAsia" w:ascii="楷体" w:hAnsi="楷体" w:eastAsia="楷体" w:cs="宋体"/>
                <w:sz w:val="24"/>
                <w:szCs w:val="24"/>
              </w:rPr>
              <w:t>《</w:t>
            </w:r>
            <w:r>
              <w:rPr>
                <w:rFonts w:hint="eastAsia" w:ascii="楷体" w:hAnsi="楷体" w:eastAsia="楷体"/>
                <w:bCs/>
                <w:sz w:val="24"/>
                <w:szCs w:val="24"/>
              </w:rPr>
              <w:t>环境目标、指标</w:t>
            </w:r>
            <w:r>
              <w:rPr>
                <w:rFonts w:ascii="楷体" w:hAnsi="楷体" w:eastAsia="楷体"/>
                <w:bCs/>
                <w:sz w:val="24"/>
                <w:szCs w:val="24"/>
              </w:rPr>
              <w:t>/</w:t>
            </w:r>
            <w:r>
              <w:rPr>
                <w:rFonts w:hint="eastAsia" w:ascii="楷体" w:hAnsi="楷体" w:eastAsia="楷体"/>
                <w:bCs/>
                <w:sz w:val="24"/>
                <w:szCs w:val="24"/>
              </w:rPr>
              <w:t>职业健康安全目标与管理方案及实施情况一览表</w:t>
            </w:r>
            <w:r>
              <w:rPr>
                <w:rFonts w:hint="eastAsia" w:ascii="楷体" w:hAnsi="楷体" w:eastAsia="楷体" w:cs="宋体"/>
                <w:sz w:val="24"/>
                <w:szCs w:val="24"/>
              </w:rPr>
              <w:t>》，</w:t>
            </w:r>
            <w:r>
              <w:rPr>
                <w:rFonts w:ascii="楷体" w:hAnsi="楷体" w:eastAsia="楷体" w:cs="宋体"/>
                <w:sz w:val="24"/>
                <w:szCs w:val="24"/>
              </w:rPr>
              <w:t xml:space="preserve"> </w:t>
            </w:r>
            <w:r>
              <w:rPr>
                <w:rFonts w:hint="eastAsia" w:ascii="楷体" w:hAnsi="楷体" w:eastAsia="楷体" w:cs="宋体"/>
                <w:sz w:val="24"/>
                <w:szCs w:val="24"/>
              </w:rPr>
              <w:t>管理方案内容包括如下：环境安全目标、环境安全指标、管理措施、完成时间、责任部门等内容。具有一定的可操作性。</w:t>
            </w:r>
          </w:p>
          <w:p>
            <w:pPr>
              <w:tabs>
                <w:tab w:val="center" w:pos="4535"/>
                <w:tab w:val="left" w:pos="7128"/>
              </w:tabs>
              <w:adjustRightInd w:val="0"/>
              <w:spacing w:line="360" w:lineRule="auto"/>
              <w:textAlignment w:val="baseline"/>
              <w:rPr>
                <w:rFonts w:ascii="楷体" w:hAnsi="楷体" w:eastAsia="楷体"/>
                <w:sz w:val="24"/>
                <w:szCs w:val="24"/>
              </w:rPr>
            </w:pPr>
            <w:r>
              <w:rPr>
                <w:rFonts w:hint="eastAsia" w:ascii="楷体" w:hAnsi="楷体" w:eastAsia="楷体" w:cs="宋体"/>
                <w:sz w:val="24"/>
                <w:szCs w:val="24"/>
              </w:rPr>
              <w:t>一、对噪声达标排放</w:t>
            </w:r>
            <w:r>
              <w:rPr>
                <w:rFonts w:ascii="楷体" w:hAnsi="楷体" w:eastAsia="楷体" w:cs="宋体"/>
                <w:sz w:val="24"/>
                <w:szCs w:val="24"/>
              </w:rPr>
              <w:t xml:space="preserve"> </w:t>
            </w:r>
            <w:r>
              <w:rPr>
                <w:rFonts w:hint="eastAsia" w:ascii="楷体" w:hAnsi="楷体" w:eastAsia="楷体" w:cs="宋体"/>
                <w:sz w:val="24"/>
                <w:szCs w:val="24"/>
              </w:rPr>
              <w:t>采取措施如下：</w:t>
            </w:r>
            <w:r>
              <w:rPr>
                <w:rFonts w:ascii="楷体" w:hAnsi="楷体" w:eastAsia="楷体"/>
                <w:sz w:val="24"/>
                <w:szCs w:val="24"/>
              </w:rPr>
              <w:t>1</w:t>
            </w:r>
            <w:r>
              <w:rPr>
                <w:rFonts w:hint="eastAsia" w:ascii="楷体" w:hAnsi="楷体" w:eastAsia="楷体"/>
                <w:sz w:val="24"/>
                <w:szCs w:val="24"/>
              </w:rPr>
              <w:t>、对生产设备、设施进行定期保养；生产设备运行中尽量关闭门窗。</w:t>
            </w:r>
          </w:p>
          <w:p>
            <w:pPr>
              <w:tabs>
                <w:tab w:val="center" w:pos="4535"/>
                <w:tab w:val="left" w:pos="7128"/>
              </w:tabs>
              <w:adjustRightInd w:val="0"/>
              <w:spacing w:line="360" w:lineRule="auto"/>
              <w:textAlignment w:val="baseline"/>
              <w:rPr>
                <w:rFonts w:ascii="楷体" w:hAnsi="楷体" w:eastAsia="楷体" w:cs="宋体"/>
                <w:sz w:val="24"/>
                <w:szCs w:val="24"/>
              </w:rPr>
            </w:pPr>
            <w:r>
              <w:rPr>
                <w:rFonts w:ascii="楷体" w:hAnsi="楷体" w:eastAsia="楷体"/>
                <w:sz w:val="24"/>
                <w:szCs w:val="24"/>
              </w:rPr>
              <w:t>2</w:t>
            </w:r>
            <w:r>
              <w:rPr>
                <w:rFonts w:hint="eastAsia" w:ascii="楷体" w:hAnsi="楷体" w:eastAsia="楷体"/>
                <w:sz w:val="24"/>
                <w:szCs w:val="24"/>
              </w:rPr>
              <w:t>、</w:t>
            </w:r>
            <w:r>
              <w:rPr>
                <w:rFonts w:ascii="楷体" w:hAnsi="楷体" w:eastAsia="楷体"/>
                <w:sz w:val="24"/>
                <w:szCs w:val="24"/>
              </w:rPr>
              <w:t xml:space="preserve"> </w:t>
            </w:r>
            <w:r>
              <w:rPr>
                <w:rFonts w:hint="eastAsia" w:ascii="楷体" w:hAnsi="楷体" w:eastAsia="楷体"/>
                <w:sz w:val="24"/>
                <w:szCs w:val="24"/>
              </w:rPr>
              <w:t>采用吸声罩、减震垫、隔声门窗等消声、降噪措施，定期加强对设备操作的检查合格。</w:t>
            </w:r>
          </w:p>
          <w:p>
            <w:pPr>
              <w:tabs>
                <w:tab w:val="center" w:pos="4535"/>
                <w:tab w:val="left" w:pos="7128"/>
              </w:tabs>
              <w:adjustRightInd w:val="0"/>
              <w:spacing w:line="360" w:lineRule="auto"/>
              <w:textAlignment w:val="baseline"/>
              <w:rPr>
                <w:rFonts w:ascii="楷体" w:hAnsi="楷体" w:eastAsia="楷体"/>
                <w:sz w:val="24"/>
                <w:szCs w:val="24"/>
              </w:rPr>
            </w:pPr>
            <w:r>
              <w:rPr>
                <w:rFonts w:hint="eastAsia" w:ascii="楷体" w:hAnsi="楷体" w:eastAsia="楷体" w:cs="宋体"/>
                <w:sz w:val="24"/>
                <w:szCs w:val="24"/>
                <w:lang w:val="en-US" w:eastAsia="zh-CN"/>
              </w:rPr>
              <w:t>二</w:t>
            </w:r>
            <w:r>
              <w:rPr>
                <w:rFonts w:hint="eastAsia" w:ascii="楷体" w:hAnsi="楷体" w:eastAsia="楷体" w:cs="宋体"/>
                <w:sz w:val="24"/>
                <w:szCs w:val="24"/>
              </w:rPr>
              <w:t>、对</w:t>
            </w:r>
            <w:r>
              <w:rPr>
                <w:rFonts w:hint="eastAsia" w:ascii="楷体" w:hAnsi="楷体" w:eastAsia="楷体"/>
                <w:sz w:val="24"/>
                <w:szCs w:val="24"/>
              </w:rPr>
              <w:t>固体废弃物分类处置。</w:t>
            </w:r>
            <w:r>
              <w:rPr>
                <w:rFonts w:ascii="楷体" w:hAnsi="楷体" w:eastAsia="楷体" w:cs="宋体"/>
                <w:sz w:val="24"/>
                <w:szCs w:val="24"/>
              </w:rPr>
              <w:t xml:space="preserve"> </w:t>
            </w:r>
            <w:r>
              <w:rPr>
                <w:rFonts w:hint="eastAsia" w:ascii="楷体" w:hAnsi="楷体" w:eastAsia="楷体" w:cs="宋体"/>
                <w:sz w:val="24"/>
                <w:szCs w:val="24"/>
              </w:rPr>
              <w:t>采取措施如下：</w:t>
            </w:r>
            <w:r>
              <w:rPr>
                <w:rFonts w:ascii="楷体" w:hAnsi="楷体" w:eastAsia="楷体"/>
                <w:sz w:val="24"/>
                <w:szCs w:val="24"/>
              </w:rPr>
              <w:t>1</w:t>
            </w:r>
            <w:r>
              <w:rPr>
                <w:rFonts w:hint="eastAsia" w:ascii="楷体" w:hAnsi="楷体" w:eastAsia="楷体"/>
                <w:sz w:val="24"/>
                <w:szCs w:val="24"/>
              </w:rPr>
              <w:t>、</w:t>
            </w:r>
            <w:r>
              <w:rPr>
                <w:rFonts w:ascii="楷体" w:hAnsi="楷体" w:eastAsia="楷体"/>
                <w:sz w:val="24"/>
                <w:szCs w:val="24"/>
              </w:rPr>
              <w:t xml:space="preserve"> </w:t>
            </w:r>
            <w:r>
              <w:rPr>
                <w:rFonts w:hint="eastAsia" w:ascii="楷体" w:hAnsi="楷体" w:eastAsia="楷体"/>
                <w:sz w:val="24"/>
                <w:szCs w:val="24"/>
              </w:rPr>
              <w:t>对全体员工进行关于固体废弃物分类要求的培训；</w:t>
            </w:r>
          </w:p>
          <w:p>
            <w:pPr>
              <w:tabs>
                <w:tab w:val="center" w:pos="4535"/>
                <w:tab w:val="left" w:pos="7128"/>
              </w:tabs>
              <w:adjustRightInd w:val="0"/>
              <w:spacing w:line="360" w:lineRule="auto"/>
              <w:textAlignment w:val="baseline"/>
              <w:rPr>
                <w:rFonts w:ascii="楷体" w:hAnsi="楷体" w:eastAsia="楷体"/>
                <w:sz w:val="24"/>
                <w:szCs w:val="24"/>
              </w:rPr>
            </w:pPr>
            <w:r>
              <w:rPr>
                <w:rFonts w:ascii="楷体" w:hAnsi="楷体" w:eastAsia="楷体"/>
                <w:sz w:val="24"/>
                <w:szCs w:val="24"/>
              </w:rPr>
              <w:t>2</w:t>
            </w:r>
            <w:r>
              <w:rPr>
                <w:rFonts w:hint="eastAsia" w:ascii="楷体" w:hAnsi="楷体" w:eastAsia="楷体"/>
                <w:sz w:val="24"/>
                <w:szCs w:val="24"/>
              </w:rPr>
              <w:t>、固体废弃物排放管理规定加强固体废弃物管理。</w:t>
            </w:r>
          </w:p>
          <w:p>
            <w:pPr>
              <w:tabs>
                <w:tab w:val="center" w:pos="4535"/>
                <w:tab w:val="left" w:pos="7128"/>
              </w:tabs>
              <w:adjustRightInd w:val="0"/>
              <w:spacing w:line="360" w:lineRule="auto"/>
              <w:textAlignment w:val="baseline"/>
              <w:rPr>
                <w:rFonts w:ascii="楷体" w:hAnsi="楷体" w:eastAsia="楷体"/>
                <w:sz w:val="24"/>
                <w:szCs w:val="24"/>
              </w:rPr>
            </w:pPr>
            <w:r>
              <w:rPr>
                <w:rFonts w:ascii="楷体" w:hAnsi="楷体" w:eastAsia="楷体"/>
                <w:sz w:val="24"/>
                <w:szCs w:val="24"/>
              </w:rPr>
              <w:t>3</w:t>
            </w:r>
            <w:r>
              <w:rPr>
                <w:rFonts w:hint="eastAsia" w:ascii="楷体" w:hAnsi="楷体" w:eastAsia="楷体"/>
                <w:sz w:val="24"/>
                <w:szCs w:val="24"/>
              </w:rPr>
              <w:t>、危险固体废弃物实现分类管理：</w:t>
            </w:r>
          </w:p>
          <w:p>
            <w:pPr>
              <w:tabs>
                <w:tab w:val="center" w:pos="4535"/>
                <w:tab w:val="left" w:pos="7128"/>
              </w:tabs>
              <w:adjustRightInd w:val="0"/>
              <w:spacing w:line="360" w:lineRule="auto"/>
              <w:textAlignment w:val="baseline"/>
              <w:rPr>
                <w:rFonts w:ascii="楷体" w:hAnsi="楷体" w:eastAsia="楷体"/>
                <w:sz w:val="24"/>
                <w:szCs w:val="24"/>
              </w:rPr>
            </w:pPr>
            <w:r>
              <w:rPr>
                <w:rFonts w:hint="eastAsia" w:ascii="楷体" w:hAnsi="楷体" w:eastAsia="楷体"/>
                <w:sz w:val="24"/>
                <w:szCs w:val="24"/>
              </w:rPr>
              <w:t>（</w:t>
            </w:r>
            <w:r>
              <w:rPr>
                <w:rFonts w:ascii="楷体" w:hAnsi="楷体" w:eastAsia="楷体"/>
                <w:sz w:val="24"/>
                <w:szCs w:val="24"/>
              </w:rPr>
              <w:t>1</w:t>
            </w:r>
            <w:r>
              <w:rPr>
                <w:rFonts w:hint="eastAsia" w:ascii="楷体" w:hAnsi="楷体" w:eastAsia="楷体"/>
                <w:sz w:val="24"/>
                <w:szCs w:val="24"/>
              </w:rPr>
              <w:t>）建立一般固体废弃物的分类标准及管理规定；</w:t>
            </w:r>
          </w:p>
          <w:p>
            <w:pPr>
              <w:tabs>
                <w:tab w:val="center" w:pos="4535"/>
                <w:tab w:val="left" w:pos="7128"/>
              </w:tabs>
              <w:adjustRightInd w:val="0"/>
              <w:spacing w:line="360" w:lineRule="auto"/>
              <w:textAlignment w:val="baseline"/>
              <w:rPr>
                <w:rFonts w:ascii="楷体" w:hAnsi="楷体" w:eastAsia="楷体"/>
                <w:sz w:val="24"/>
                <w:szCs w:val="24"/>
              </w:rPr>
            </w:pPr>
            <w:r>
              <w:rPr>
                <w:rFonts w:hint="eastAsia" w:ascii="楷体" w:hAnsi="楷体" w:eastAsia="楷体"/>
                <w:sz w:val="24"/>
                <w:szCs w:val="24"/>
              </w:rPr>
              <w:t>（</w:t>
            </w:r>
            <w:r>
              <w:rPr>
                <w:rFonts w:ascii="楷体" w:hAnsi="楷体" w:eastAsia="楷体"/>
                <w:sz w:val="24"/>
                <w:szCs w:val="24"/>
              </w:rPr>
              <w:t>2</w:t>
            </w:r>
            <w:r>
              <w:rPr>
                <w:rFonts w:hint="eastAsia" w:ascii="楷体" w:hAnsi="楷体" w:eastAsia="楷体"/>
                <w:sz w:val="24"/>
                <w:szCs w:val="24"/>
              </w:rPr>
              <w:t>）不可回收利用的、应及应分类推放、明确标识、到达一定数量后送环卫部门处置或按其指定的方法进行处置；</w:t>
            </w:r>
          </w:p>
          <w:p>
            <w:pPr>
              <w:spacing w:line="400" w:lineRule="exact"/>
              <w:rPr>
                <w:rFonts w:hint="eastAsia" w:ascii="楷体" w:hAnsi="楷体" w:eastAsia="楷体" w:cs="宋体"/>
                <w:sz w:val="24"/>
                <w:szCs w:val="24"/>
              </w:rPr>
            </w:pPr>
            <w:r>
              <w:rPr>
                <w:rFonts w:hint="eastAsia" w:ascii="楷体" w:hAnsi="楷体" w:eastAsia="楷体" w:cs="宋体"/>
                <w:sz w:val="24"/>
                <w:szCs w:val="24"/>
              </w:rPr>
              <w:t>完成情况：于</w:t>
            </w:r>
            <w:r>
              <w:rPr>
                <w:rFonts w:ascii="楷体" w:hAnsi="楷体" w:eastAsia="楷体" w:cs="宋体"/>
                <w:sz w:val="24"/>
                <w:szCs w:val="24"/>
              </w:rPr>
              <w:t>20</w:t>
            </w:r>
            <w:r>
              <w:rPr>
                <w:rFonts w:hint="eastAsia" w:ascii="楷体" w:hAnsi="楷体" w:eastAsia="楷体" w:cs="宋体"/>
                <w:sz w:val="24"/>
                <w:szCs w:val="24"/>
                <w:lang w:val="en-US" w:eastAsia="zh-CN"/>
              </w:rPr>
              <w:t>20</w:t>
            </w:r>
            <w:r>
              <w:rPr>
                <w:rFonts w:hint="eastAsia" w:ascii="楷体" w:hAnsi="楷体" w:eastAsia="楷体" w:cs="宋体"/>
                <w:sz w:val="24"/>
                <w:szCs w:val="24"/>
              </w:rPr>
              <w:t>年</w:t>
            </w:r>
            <w:r>
              <w:rPr>
                <w:rFonts w:hint="eastAsia" w:ascii="楷体" w:hAnsi="楷体" w:eastAsia="楷体" w:cs="宋体"/>
                <w:sz w:val="24"/>
                <w:szCs w:val="24"/>
                <w:lang w:val="en-US" w:eastAsia="zh-CN"/>
              </w:rPr>
              <w:t>4</w:t>
            </w:r>
            <w:r>
              <w:rPr>
                <w:rFonts w:hint="eastAsia" w:ascii="楷体" w:hAnsi="楷体" w:eastAsia="楷体" w:cs="宋体"/>
                <w:sz w:val="24"/>
                <w:szCs w:val="24"/>
              </w:rPr>
              <w:t>月</w:t>
            </w:r>
            <w:r>
              <w:rPr>
                <w:rFonts w:hint="eastAsia" w:ascii="楷体" w:hAnsi="楷体" w:eastAsia="楷体" w:cs="宋体"/>
                <w:sz w:val="24"/>
                <w:szCs w:val="24"/>
                <w:lang w:val="en-US" w:eastAsia="zh-CN"/>
              </w:rPr>
              <w:t>至2020年8月每月环境安全</w:t>
            </w:r>
            <w:r>
              <w:rPr>
                <w:rFonts w:hint="eastAsia" w:ascii="楷体" w:hAnsi="楷体" w:eastAsia="楷体" w:cs="宋体"/>
                <w:sz w:val="24"/>
                <w:szCs w:val="24"/>
              </w:rPr>
              <w:t>检查</w:t>
            </w:r>
            <w:r>
              <w:rPr>
                <w:rFonts w:hint="eastAsia" w:ascii="楷体" w:hAnsi="楷体" w:eastAsia="楷体" w:cs="宋体"/>
                <w:sz w:val="24"/>
                <w:szCs w:val="24"/>
                <w:lang w:val="en-US" w:eastAsia="zh-CN"/>
              </w:rPr>
              <w:t>中</w:t>
            </w:r>
            <w:r>
              <w:rPr>
                <w:rFonts w:hint="eastAsia" w:ascii="楷体" w:hAnsi="楷体" w:eastAsia="楷体" w:cs="宋体"/>
                <w:sz w:val="24"/>
                <w:szCs w:val="24"/>
              </w:rPr>
              <w:t>对生产车间</w:t>
            </w:r>
            <w:r>
              <w:rPr>
                <w:rFonts w:hint="eastAsia" w:ascii="楷体" w:hAnsi="楷体" w:eastAsia="楷体"/>
                <w:sz w:val="24"/>
                <w:szCs w:val="24"/>
              </w:rPr>
              <w:t>固体废弃物排</w:t>
            </w:r>
            <w:r>
              <w:rPr>
                <w:rFonts w:hint="eastAsia" w:ascii="楷体" w:hAnsi="楷体" w:eastAsia="楷体" w:cs="宋体"/>
                <w:sz w:val="24"/>
                <w:szCs w:val="24"/>
              </w:rPr>
              <w:t>控制检查，符合要求。</w:t>
            </w:r>
          </w:p>
          <w:p>
            <w:pPr>
              <w:jc w:val="center"/>
              <w:rPr>
                <w:rFonts w:hint="eastAsia"/>
                <w:sz w:val="28"/>
                <w:szCs w:val="28"/>
              </w:rPr>
            </w:pPr>
            <w:r>
              <w:rPr>
                <w:rFonts w:hint="eastAsia"/>
                <w:sz w:val="28"/>
                <w:szCs w:val="28"/>
              </w:rPr>
              <w:t>环境安全运行检查记录</w:t>
            </w:r>
          </w:p>
          <w:p>
            <w:pPr>
              <w:rPr>
                <w:rFonts w:hint="eastAsia" w:ascii="宋体" w:hAnsi="宋体"/>
                <w:bCs/>
                <w:sz w:val="24"/>
              </w:rPr>
            </w:pPr>
            <w:r>
              <w:rPr>
                <w:rFonts w:hint="eastAsia" w:ascii="宋体" w:hAnsi="宋体"/>
                <w:sz w:val="24"/>
                <w:lang w:val="en-US" w:eastAsia="zh-CN"/>
              </w:rPr>
              <w:t>BALM/JL10-01</w:t>
            </w:r>
            <w:r>
              <w:rPr>
                <w:rFonts w:hint="eastAsia" w:ascii="宋体" w:hAnsi="宋体"/>
                <w:sz w:val="24"/>
              </w:rPr>
              <w:t xml:space="preserve">                                                    NO.1</w:t>
            </w: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65"/>
              <w:gridCol w:w="1245"/>
              <w:gridCol w:w="4490"/>
              <w:gridCol w:w="1056"/>
              <w:gridCol w:w="1243"/>
              <w:gridCol w:w="127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88" w:hRule="atLeast"/>
                <w:jc w:val="center"/>
              </w:trPr>
              <w:tc>
                <w:tcPr>
                  <w:tcW w:w="2010" w:type="dxa"/>
                  <w:gridSpan w:val="2"/>
                  <w:tcBorders>
                    <w:bottom w:val="single" w:color="auto" w:sz="8" w:space="0"/>
                    <w:right w:val="single" w:color="auto" w:sz="8" w:space="0"/>
                  </w:tcBorders>
                  <w:noWrap w:val="0"/>
                  <w:vAlign w:val="center"/>
                </w:tcPr>
                <w:p>
                  <w:pPr>
                    <w:spacing w:line="360" w:lineRule="auto"/>
                    <w:jc w:val="center"/>
                    <w:rPr>
                      <w:rFonts w:hint="eastAsia"/>
                    </w:rPr>
                  </w:pPr>
                  <w:r>
                    <w:rPr>
                      <w:rFonts w:hint="eastAsia"/>
                    </w:rPr>
                    <w:t>检查日期</w:t>
                  </w:r>
                </w:p>
              </w:tc>
              <w:tc>
                <w:tcPr>
                  <w:tcW w:w="4490" w:type="dxa"/>
                  <w:tcBorders>
                    <w:left w:val="single" w:color="auto" w:sz="8" w:space="0"/>
                    <w:bottom w:val="single" w:color="auto" w:sz="8" w:space="0"/>
                    <w:right w:val="single" w:color="auto" w:sz="8" w:space="0"/>
                  </w:tcBorders>
                  <w:noWrap w:val="0"/>
                  <w:vAlign w:val="center"/>
                </w:tcPr>
                <w:p>
                  <w:pPr>
                    <w:spacing w:line="360" w:lineRule="auto"/>
                    <w:jc w:val="center"/>
                    <w:rPr>
                      <w:rFonts w:hint="eastAsia"/>
                    </w:rPr>
                  </w:pPr>
                  <w:r>
                    <w:rPr>
                      <w:rFonts w:hint="eastAsia"/>
                    </w:rPr>
                    <w:t>20</w:t>
                  </w:r>
                  <w:r>
                    <w:rPr>
                      <w:rFonts w:hint="eastAsia"/>
                      <w:lang w:val="en-US" w:eastAsia="zh-CN"/>
                    </w:rPr>
                    <w:t>20</w:t>
                  </w:r>
                  <w:r>
                    <w:rPr>
                      <w:rFonts w:hint="eastAsia"/>
                    </w:rPr>
                    <w:t>年</w:t>
                  </w:r>
                  <w:r>
                    <w:rPr>
                      <w:rFonts w:hint="eastAsia"/>
                      <w:lang w:val="en-US" w:eastAsia="zh-CN"/>
                    </w:rPr>
                    <w:t>4</w:t>
                  </w:r>
                  <w:r>
                    <w:rPr>
                      <w:rFonts w:hint="eastAsia"/>
                    </w:rPr>
                    <w:t>月</w:t>
                  </w:r>
                  <w:r>
                    <w:rPr>
                      <w:rFonts w:hint="eastAsia"/>
                      <w:lang w:val="en-US" w:eastAsia="zh-CN"/>
                    </w:rPr>
                    <w:t>1</w:t>
                  </w:r>
                  <w:r>
                    <w:rPr>
                      <w:rFonts w:hint="eastAsia"/>
                    </w:rPr>
                    <w:t>日</w:t>
                  </w:r>
                </w:p>
              </w:tc>
              <w:tc>
                <w:tcPr>
                  <w:tcW w:w="1056" w:type="dxa"/>
                  <w:tcBorders>
                    <w:left w:val="single" w:color="auto" w:sz="8" w:space="0"/>
                    <w:bottom w:val="single" w:color="auto" w:sz="8" w:space="0"/>
                    <w:right w:val="single" w:color="auto" w:sz="8" w:space="0"/>
                  </w:tcBorders>
                  <w:noWrap w:val="0"/>
                  <w:vAlign w:val="center"/>
                </w:tcPr>
                <w:p>
                  <w:pPr>
                    <w:spacing w:line="360" w:lineRule="auto"/>
                    <w:jc w:val="center"/>
                    <w:rPr>
                      <w:rFonts w:hint="eastAsia"/>
                    </w:rPr>
                  </w:pPr>
                  <w:r>
                    <w:rPr>
                      <w:rFonts w:hint="eastAsia"/>
                    </w:rPr>
                    <w:t>检查人</w:t>
                  </w:r>
                </w:p>
              </w:tc>
              <w:tc>
                <w:tcPr>
                  <w:tcW w:w="2515" w:type="dxa"/>
                  <w:gridSpan w:val="2"/>
                  <w:tcBorders>
                    <w:left w:val="single" w:color="auto" w:sz="8" w:space="0"/>
                    <w:bottom w:val="single" w:color="auto" w:sz="8" w:space="0"/>
                  </w:tcBorders>
                  <w:noWrap w:val="0"/>
                  <w:vAlign w:val="center"/>
                </w:tcPr>
                <w:p>
                  <w:pPr>
                    <w:spacing w:line="360" w:lineRule="auto"/>
                    <w:jc w:val="center"/>
                    <w:rPr>
                      <w:rFonts w:hint="default" w:eastAsia="宋体"/>
                      <w:lang w:val="en-US" w:eastAsia="zh-CN"/>
                    </w:rPr>
                  </w:pPr>
                  <w:r>
                    <w:rPr>
                      <w:rFonts w:hint="eastAsia"/>
                      <w:lang w:val="en-US" w:eastAsia="zh-CN"/>
                    </w:rPr>
                    <w:t>伍珠如</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3" w:hRule="atLeast"/>
                <w:jc w:val="center"/>
              </w:trPr>
              <w:tc>
                <w:tcPr>
                  <w:tcW w:w="765" w:type="dxa"/>
                  <w:tcBorders>
                    <w:top w:val="single" w:color="auto" w:sz="8" w:space="0"/>
                    <w:bottom w:val="single" w:color="auto" w:sz="8" w:space="0"/>
                    <w:right w:val="single" w:color="auto" w:sz="8" w:space="0"/>
                  </w:tcBorders>
                  <w:noWrap w:val="0"/>
                  <w:vAlign w:val="center"/>
                </w:tcPr>
                <w:p>
                  <w:pPr>
                    <w:spacing w:line="360" w:lineRule="auto"/>
                    <w:jc w:val="center"/>
                    <w:rPr>
                      <w:rFonts w:hint="eastAsia"/>
                    </w:rPr>
                  </w:pPr>
                  <w:r>
                    <w:rPr>
                      <w:rFonts w:hint="eastAsia"/>
                    </w:rPr>
                    <w:t>序号</w:t>
                  </w:r>
                </w:p>
              </w:tc>
              <w:tc>
                <w:tcPr>
                  <w:tcW w:w="1245" w:type="dxa"/>
                  <w:tcBorders>
                    <w:top w:val="single" w:color="auto" w:sz="8" w:space="0"/>
                    <w:left w:val="single" w:color="auto" w:sz="8" w:space="0"/>
                    <w:bottom w:val="single" w:color="auto" w:sz="8" w:space="0"/>
                    <w:right w:val="single" w:color="auto" w:sz="8" w:space="0"/>
                  </w:tcBorders>
                  <w:noWrap w:val="0"/>
                  <w:vAlign w:val="center"/>
                </w:tcPr>
                <w:p>
                  <w:pPr>
                    <w:spacing w:line="360" w:lineRule="auto"/>
                    <w:jc w:val="center"/>
                    <w:rPr>
                      <w:rFonts w:hint="eastAsia"/>
                    </w:rPr>
                  </w:pPr>
                  <w:r>
                    <w:rPr>
                      <w:rFonts w:hint="eastAsia"/>
                    </w:rPr>
                    <w:t>检查项目</w:t>
                  </w:r>
                </w:p>
              </w:tc>
              <w:tc>
                <w:tcPr>
                  <w:tcW w:w="4490" w:type="dxa"/>
                  <w:tcBorders>
                    <w:top w:val="single" w:color="auto" w:sz="8" w:space="0"/>
                    <w:left w:val="single" w:color="auto" w:sz="8" w:space="0"/>
                    <w:bottom w:val="single" w:color="auto" w:sz="8" w:space="0"/>
                    <w:right w:val="single" w:color="auto" w:sz="8" w:space="0"/>
                  </w:tcBorders>
                  <w:noWrap w:val="0"/>
                  <w:vAlign w:val="center"/>
                </w:tcPr>
                <w:p>
                  <w:pPr>
                    <w:spacing w:line="360" w:lineRule="auto"/>
                    <w:jc w:val="center"/>
                    <w:rPr>
                      <w:rFonts w:hint="eastAsia"/>
                    </w:rPr>
                  </w:pPr>
                  <w:r>
                    <w:rPr>
                      <w:rFonts w:hint="eastAsia"/>
                    </w:rPr>
                    <w:t>检查内容</w:t>
                  </w:r>
                </w:p>
              </w:tc>
              <w:tc>
                <w:tcPr>
                  <w:tcW w:w="1056" w:type="dxa"/>
                  <w:tcBorders>
                    <w:top w:val="single" w:color="auto" w:sz="8" w:space="0"/>
                    <w:left w:val="single" w:color="auto" w:sz="8" w:space="0"/>
                    <w:bottom w:val="single" w:color="auto" w:sz="8" w:space="0"/>
                    <w:right w:val="single" w:color="auto" w:sz="8" w:space="0"/>
                  </w:tcBorders>
                  <w:noWrap w:val="0"/>
                  <w:vAlign w:val="center"/>
                </w:tcPr>
                <w:p>
                  <w:pPr>
                    <w:spacing w:line="360" w:lineRule="auto"/>
                    <w:jc w:val="center"/>
                    <w:rPr>
                      <w:rFonts w:hint="eastAsia"/>
                    </w:rPr>
                  </w:pPr>
                  <w:r>
                    <w:rPr>
                      <w:rFonts w:hint="eastAsia"/>
                    </w:rPr>
                    <w:t>是否正常</w:t>
                  </w:r>
                </w:p>
              </w:tc>
              <w:tc>
                <w:tcPr>
                  <w:tcW w:w="1243" w:type="dxa"/>
                  <w:tcBorders>
                    <w:top w:val="single" w:color="auto" w:sz="8" w:space="0"/>
                    <w:left w:val="single" w:color="auto" w:sz="8" w:space="0"/>
                    <w:bottom w:val="single" w:color="auto" w:sz="8" w:space="0"/>
                    <w:right w:val="single" w:color="auto" w:sz="8" w:space="0"/>
                  </w:tcBorders>
                  <w:noWrap w:val="0"/>
                  <w:vAlign w:val="center"/>
                </w:tcPr>
                <w:p>
                  <w:pPr>
                    <w:spacing w:line="360" w:lineRule="auto"/>
                    <w:jc w:val="center"/>
                    <w:rPr>
                      <w:rFonts w:hint="eastAsia"/>
                    </w:rPr>
                  </w:pPr>
                  <w:r>
                    <w:rPr>
                      <w:rFonts w:hint="eastAsia"/>
                    </w:rPr>
                    <w:t>存在问题</w:t>
                  </w:r>
                </w:p>
              </w:tc>
              <w:tc>
                <w:tcPr>
                  <w:tcW w:w="1272" w:type="dxa"/>
                  <w:tcBorders>
                    <w:top w:val="single" w:color="auto" w:sz="8" w:space="0"/>
                    <w:left w:val="single" w:color="auto" w:sz="8" w:space="0"/>
                    <w:bottom w:val="single" w:color="auto" w:sz="8" w:space="0"/>
                  </w:tcBorders>
                  <w:noWrap w:val="0"/>
                  <w:vAlign w:val="center"/>
                </w:tcPr>
                <w:p>
                  <w:pPr>
                    <w:spacing w:line="360" w:lineRule="auto"/>
                    <w:jc w:val="center"/>
                    <w:rPr>
                      <w:rFonts w:hint="eastAsia"/>
                    </w:rPr>
                  </w:pPr>
                  <w:r>
                    <w:rPr>
                      <w:rFonts w:hint="eastAsia"/>
                    </w:rPr>
                    <w:t>整改措施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97" w:hRule="atLeast"/>
                <w:jc w:val="center"/>
              </w:trPr>
              <w:tc>
                <w:tcPr>
                  <w:tcW w:w="765" w:type="dxa"/>
                  <w:vMerge w:val="restart"/>
                  <w:tcBorders>
                    <w:top w:val="single" w:color="auto" w:sz="8" w:space="0"/>
                    <w:right w:val="single" w:color="auto" w:sz="8" w:space="0"/>
                  </w:tcBorders>
                  <w:noWrap w:val="0"/>
                  <w:vAlign w:val="center"/>
                </w:tcPr>
                <w:p>
                  <w:pPr>
                    <w:spacing w:line="360" w:lineRule="auto"/>
                    <w:jc w:val="center"/>
                    <w:rPr>
                      <w:rFonts w:hint="eastAsia"/>
                    </w:rPr>
                  </w:pPr>
                  <w:r>
                    <w:rPr>
                      <w:rFonts w:hint="eastAsia"/>
                    </w:rPr>
                    <w:t>1</w:t>
                  </w:r>
                </w:p>
              </w:tc>
              <w:tc>
                <w:tcPr>
                  <w:tcW w:w="1245" w:type="dxa"/>
                  <w:vMerge w:val="restart"/>
                  <w:tcBorders>
                    <w:top w:val="single" w:color="auto" w:sz="8" w:space="0"/>
                    <w:left w:val="single" w:color="auto" w:sz="8" w:space="0"/>
                    <w:right w:val="single" w:color="auto" w:sz="8" w:space="0"/>
                  </w:tcBorders>
                  <w:noWrap w:val="0"/>
                  <w:vAlign w:val="center"/>
                </w:tcPr>
                <w:p>
                  <w:pPr>
                    <w:spacing w:line="360" w:lineRule="auto"/>
                    <w:jc w:val="center"/>
                    <w:rPr>
                      <w:rFonts w:hint="eastAsia"/>
                    </w:rPr>
                  </w:pPr>
                  <w:r>
                    <w:rPr>
                      <w:rFonts w:hint="eastAsia"/>
                    </w:rPr>
                    <w:t>废气排放</w:t>
                  </w:r>
                </w:p>
              </w:tc>
              <w:tc>
                <w:tcPr>
                  <w:tcW w:w="4490"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rPr>
                  </w:pPr>
                  <w:r>
                    <w:rPr>
                      <w:rFonts w:hint="eastAsia" w:ascii="宋体" w:hAnsi="宋体"/>
                    </w:rPr>
                    <w:t>各设备是否按规定做了维护保养，避免异常噪音排放？</w:t>
                  </w:r>
                </w:p>
              </w:tc>
              <w:tc>
                <w:tcPr>
                  <w:tcW w:w="105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rPr>
                  </w:pPr>
                  <w:r>
                    <w:rPr>
                      <w:rFonts w:hint="eastAsia" w:ascii="宋体" w:hAnsi="宋体"/>
                    </w:rPr>
                    <w:t>是</w:t>
                  </w:r>
                </w:p>
              </w:tc>
              <w:tc>
                <w:tcPr>
                  <w:tcW w:w="1243" w:type="dxa"/>
                  <w:vMerge w:val="restart"/>
                  <w:tcBorders>
                    <w:top w:val="single" w:color="auto" w:sz="8" w:space="0"/>
                    <w:left w:val="single" w:color="auto" w:sz="8" w:space="0"/>
                    <w:right w:val="single" w:color="auto" w:sz="8" w:space="0"/>
                  </w:tcBorders>
                  <w:noWrap w:val="0"/>
                  <w:vAlign w:val="center"/>
                </w:tcPr>
                <w:p>
                  <w:pPr>
                    <w:spacing w:line="360" w:lineRule="auto"/>
                    <w:jc w:val="center"/>
                    <w:rPr>
                      <w:rFonts w:hint="eastAsia" w:ascii="宋体" w:hAnsi="宋体"/>
                    </w:rPr>
                  </w:pPr>
                </w:p>
              </w:tc>
              <w:tc>
                <w:tcPr>
                  <w:tcW w:w="1272" w:type="dxa"/>
                  <w:vMerge w:val="restart"/>
                  <w:tcBorders>
                    <w:top w:val="single" w:color="auto" w:sz="8" w:space="0"/>
                    <w:left w:val="single" w:color="auto" w:sz="8" w:space="0"/>
                  </w:tcBorders>
                  <w:noWrap w:val="0"/>
                  <w:vAlign w:val="center"/>
                </w:tcPr>
                <w:p>
                  <w:pPr>
                    <w:spacing w:line="360" w:lineRule="auto"/>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97" w:hRule="atLeast"/>
                <w:jc w:val="center"/>
              </w:trPr>
              <w:tc>
                <w:tcPr>
                  <w:tcW w:w="765" w:type="dxa"/>
                  <w:vMerge w:val="continue"/>
                  <w:tcBorders>
                    <w:right w:val="single" w:color="auto" w:sz="8" w:space="0"/>
                  </w:tcBorders>
                  <w:noWrap w:val="0"/>
                  <w:vAlign w:val="center"/>
                </w:tcPr>
                <w:p>
                  <w:pPr>
                    <w:spacing w:line="360" w:lineRule="auto"/>
                    <w:jc w:val="center"/>
                    <w:rPr>
                      <w:rFonts w:hint="eastAsia"/>
                    </w:rPr>
                  </w:pPr>
                </w:p>
              </w:tc>
              <w:tc>
                <w:tcPr>
                  <w:tcW w:w="1245" w:type="dxa"/>
                  <w:vMerge w:val="continue"/>
                  <w:tcBorders>
                    <w:left w:val="single" w:color="auto" w:sz="8" w:space="0"/>
                    <w:right w:val="single" w:color="auto" w:sz="8" w:space="0"/>
                  </w:tcBorders>
                  <w:noWrap w:val="0"/>
                  <w:vAlign w:val="center"/>
                </w:tcPr>
                <w:p>
                  <w:pPr>
                    <w:spacing w:line="360" w:lineRule="auto"/>
                    <w:jc w:val="center"/>
                    <w:rPr>
                      <w:rFonts w:hint="eastAsia"/>
                    </w:rPr>
                  </w:pPr>
                </w:p>
              </w:tc>
              <w:tc>
                <w:tcPr>
                  <w:tcW w:w="4490"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rPr>
                  </w:pPr>
                  <w:r>
                    <w:rPr>
                      <w:rFonts w:hint="eastAsia" w:ascii="宋体" w:hAnsi="宋体"/>
                    </w:rPr>
                    <w:t>换气扇是否运转正常？</w:t>
                  </w:r>
                </w:p>
              </w:tc>
              <w:tc>
                <w:tcPr>
                  <w:tcW w:w="105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rPr>
                  </w:pPr>
                  <w:r>
                    <w:rPr>
                      <w:rFonts w:hint="eastAsia" w:ascii="宋体" w:hAnsi="宋体"/>
                    </w:rPr>
                    <w:t>是</w:t>
                  </w:r>
                </w:p>
              </w:tc>
              <w:tc>
                <w:tcPr>
                  <w:tcW w:w="1243" w:type="dxa"/>
                  <w:vMerge w:val="continue"/>
                  <w:tcBorders>
                    <w:left w:val="single" w:color="auto" w:sz="8" w:space="0"/>
                    <w:right w:val="single" w:color="auto" w:sz="8" w:space="0"/>
                  </w:tcBorders>
                  <w:noWrap w:val="0"/>
                  <w:vAlign w:val="center"/>
                </w:tcPr>
                <w:p>
                  <w:pPr>
                    <w:spacing w:line="360" w:lineRule="auto"/>
                    <w:jc w:val="center"/>
                    <w:rPr>
                      <w:rFonts w:hint="eastAsia" w:ascii="宋体" w:hAnsi="宋体"/>
                    </w:rPr>
                  </w:pPr>
                </w:p>
              </w:tc>
              <w:tc>
                <w:tcPr>
                  <w:tcW w:w="1272" w:type="dxa"/>
                  <w:vMerge w:val="continue"/>
                  <w:tcBorders>
                    <w:left w:val="single" w:color="auto" w:sz="8" w:space="0"/>
                  </w:tcBorders>
                  <w:noWrap w:val="0"/>
                  <w:vAlign w:val="center"/>
                </w:tcPr>
                <w:p>
                  <w:pPr>
                    <w:spacing w:line="360" w:lineRule="auto"/>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97" w:hRule="atLeast"/>
                <w:jc w:val="center"/>
              </w:trPr>
              <w:tc>
                <w:tcPr>
                  <w:tcW w:w="765" w:type="dxa"/>
                  <w:vMerge w:val="restart"/>
                  <w:tcBorders>
                    <w:top w:val="single" w:color="auto" w:sz="8" w:space="0"/>
                    <w:right w:val="single" w:color="auto" w:sz="8" w:space="0"/>
                  </w:tcBorders>
                  <w:noWrap w:val="0"/>
                  <w:vAlign w:val="center"/>
                </w:tcPr>
                <w:p>
                  <w:pPr>
                    <w:spacing w:line="360" w:lineRule="auto"/>
                    <w:jc w:val="center"/>
                    <w:rPr>
                      <w:rFonts w:hint="eastAsia"/>
                    </w:rPr>
                  </w:pPr>
                  <w:r>
                    <w:rPr>
                      <w:rFonts w:hint="eastAsia"/>
                    </w:rPr>
                    <w:t>2</w:t>
                  </w:r>
                </w:p>
              </w:tc>
              <w:tc>
                <w:tcPr>
                  <w:tcW w:w="1245" w:type="dxa"/>
                  <w:vMerge w:val="restart"/>
                  <w:tcBorders>
                    <w:top w:val="single" w:color="auto" w:sz="8" w:space="0"/>
                    <w:left w:val="single" w:color="auto" w:sz="8" w:space="0"/>
                    <w:right w:val="single" w:color="auto" w:sz="8" w:space="0"/>
                  </w:tcBorders>
                  <w:noWrap w:val="0"/>
                  <w:vAlign w:val="center"/>
                </w:tcPr>
                <w:p>
                  <w:pPr>
                    <w:spacing w:line="360" w:lineRule="auto"/>
                    <w:jc w:val="center"/>
                    <w:rPr>
                      <w:rFonts w:hint="eastAsia"/>
                    </w:rPr>
                  </w:pPr>
                  <w:r>
                    <w:rPr>
                      <w:rFonts w:hint="eastAsia"/>
                    </w:rPr>
                    <w:t>固废管理</w:t>
                  </w:r>
                </w:p>
              </w:tc>
              <w:tc>
                <w:tcPr>
                  <w:tcW w:w="4490"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spacing w:val="-8"/>
                    </w:rPr>
                  </w:pPr>
                  <w:r>
                    <w:rPr>
                      <w:rFonts w:hint="eastAsia" w:ascii="宋体" w:hAnsi="宋体"/>
                      <w:spacing w:val="-8"/>
                    </w:rPr>
                    <w:t>办公区、生活区有无设置分类垃圾箱？</w:t>
                  </w:r>
                </w:p>
              </w:tc>
              <w:tc>
                <w:tcPr>
                  <w:tcW w:w="105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rPr>
                  </w:pPr>
                  <w:r>
                    <w:rPr>
                      <w:rFonts w:hint="eastAsia" w:ascii="宋体" w:hAnsi="宋体"/>
                    </w:rPr>
                    <w:t>是</w:t>
                  </w:r>
                </w:p>
              </w:tc>
              <w:tc>
                <w:tcPr>
                  <w:tcW w:w="1243" w:type="dxa"/>
                  <w:vMerge w:val="restart"/>
                  <w:tcBorders>
                    <w:top w:val="single" w:color="auto" w:sz="8" w:space="0"/>
                    <w:left w:val="single" w:color="auto" w:sz="8" w:space="0"/>
                    <w:right w:val="single" w:color="auto" w:sz="8" w:space="0"/>
                  </w:tcBorders>
                  <w:noWrap w:val="0"/>
                  <w:vAlign w:val="center"/>
                </w:tcPr>
                <w:p>
                  <w:pPr>
                    <w:spacing w:line="360" w:lineRule="auto"/>
                    <w:jc w:val="center"/>
                    <w:rPr>
                      <w:rFonts w:hint="eastAsia" w:ascii="宋体" w:hAnsi="宋体"/>
                    </w:rPr>
                  </w:pPr>
                </w:p>
              </w:tc>
              <w:tc>
                <w:tcPr>
                  <w:tcW w:w="1272" w:type="dxa"/>
                  <w:vMerge w:val="restart"/>
                  <w:tcBorders>
                    <w:top w:val="single" w:color="auto" w:sz="8" w:space="0"/>
                    <w:left w:val="single" w:color="auto" w:sz="8" w:space="0"/>
                  </w:tcBorders>
                  <w:noWrap w:val="0"/>
                  <w:vAlign w:val="center"/>
                </w:tcPr>
                <w:p>
                  <w:pPr>
                    <w:spacing w:line="360" w:lineRule="auto"/>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97" w:hRule="atLeast"/>
                <w:jc w:val="center"/>
              </w:trPr>
              <w:tc>
                <w:tcPr>
                  <w:tcW w:w="765" w:type="dxa"/>
                  <w:vMerge w:val="continue"/>
                  <w:tcBorders>
                    <w:right w:val="single" w:color="auto" w:sz="8" w:space="0"/>
                  </w:tcBorders>
                  <w:noWrap w:val="0"/>
                  <w:vAlign w:val="center"/>
                </w:tcPr>
                <w:p>
                  <w:pPr>
                    <w:spacing w:line="360" w:lineRule="auto"/>
                    <w:jc w:val="center"/>
                    <w:rPr>
                      <w:rFonts w:hint="eastAsia"/>
                    </w:rPr>
                  </w:pPr>
                </w:p>
              </w:tc>
              <w:tc>
                <w:tcPr>
                  <w:tcW w:w="1245" w:type="dxa"/>
                  <w:vMerge w:val="continue"/>
                  <w:tcBorders>
                    <w:left w:val="single" w:color="auto" w:sz="8" w:space="0"/>
                    <w:right w:val="single" w:color="auto" w:sz="8" w:space="0"/>
                  </w:tcBorders>
                  <w:noWrap w:val="0"/>
                  <w:vAlign w:val="center"/>
                </w:tcPr>
                <w:p>
                  <w:pPr>
                    <w:spacing w:line="360" w:lineRule="auto"/>
                    <w:jc w:val="center"/>
                    <w:rPr>
                      <w:rFonts w:hint="eastAsia"/>
                    </w:rPr>
                  </w:pPr>
                </w:p>
              </w:tc>
              <w:tc>
                <w:tcPr>
                  <w:tcW w:w="4490" w:type="dxa"/>
                  <w:tcBorders>
                    <w:top w:val="single" w:color="auto" w:sz="8" w:space="0"/>
                    <w:left w:val="single" w:color="auto" w:sz="8" w:space="0"/>
                    <w:bottom w:val="single" w:color="auto" w:sz="8" w:space="0"/>
                    <w:right w:val="single" w:color="auto" w:sz="8" w:space="0"/>
                  </w:tcBorders>
                  <w:noWrap w:val="0"/>
                  <w:vAlign w:val="center"/>
                </w:tcPr>
                <w:p>
                  <w:pPr>
                    <w:autoSpaceDN w:val="0"/>
                    <w:jc w:val="center"/>
                    <w:textAlignment w:val="center"/>
                    <w:rPr>
                      <w:rFonts w:hint="eastAsia" w:ascii="宋体" w:hAnsi="宋体"/>
                    </w:rPr>
                  </w:pPr>
                  <w:r>
                    <w:rPr>
                      <w:rFonts w:hint="eastAsia" w:ascii="宋体" w:hAnsi="宋体"/>
                    </w:rPr>
                    <w:t>废焊料是否集中收集处理？</w:t>
                  </w:r>
                </w:p>
              </w:tc>
              <w:tc>
                <w:tcPr>
                  <w:tcW w:w="105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rPr>
                  </w:pPr>
                  <w:r>
                    <w:rPr>
                      <w:rFonts w:hint="eastAsia" w:ascii="宋体" w:hAnsi="宋体"/>
                    </w:rPr>
                    <w:t>是</w:t>
                  </w:r>
                </w:p>
              </w:tc>
              <w:tc>
                <w:tcPr>
                  <w:tcW w:w="1243" w:type="dxa"/>
                  <w:vMerge w:val="continue"/>
                  <w:tcBorders>
                    <w:left w:val="single" w:color="auto" w:sz="8" w:space="0"/>
                    <w:right w:val="single" w:color="auto" w:sz="8" w:space="0"/>
                  </w:tcBorders>
                  <w:noWrap w:val="0"/>
                  <w:vAlign w:val="center"/>
                </w:tcPr>
                <w:p>
                  <w:pPr>
                    <w:spacing w:line="360" w:lineRule="auto"/>
                    <w:jc w:val="center"/>
                    <w:rPr>
                      <w:rFonts w:hint="eastAsia" w:ascii="宋体" w:hAnsi="宋体"/>
                    </w:rPr>
                  </w:pPr>
                </w:p>
              </w:tc>
              <w:tc>
                <w:tcPr>
                  <w:tcW w:w="1272" w:type="dxa"/>
                  <w:vMerge w:val="continue"/>
                  <w:tcBorders>
                    <w:left w:val="single" w:color="auto" w:sz="8" w:space="0"/>
                  </w:tcBorders>
                  <w:noWrap w:val="0"/>
                  <w:vAlign w:val="center"/>
                </w:tcPr>
                <w:p>
                  <w:pPr>
                    <w:spacing w:line="360" w:lineRule="auto"/>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97" w:hRule="atLeast"/>
                <w:jc w:val="center"/>
              </w:trPr>
              <w:tc>
                <w:tcPr>
                  <w:tcW w:w="765" w:type="dxa"/>
                  <w:vMerge w:val="continue"/>
                  <w:tcBorders>
                    <w:right w:val="single" w:color="auto" w:sz="8" w:space="0"/>
                  </w:tcBorders>
                  <w:noWrap w:val="0"/>
                  <w:vAlign w:val="center"/>
                </w:tcPr>
                <w:p>
                  <w:pPr>
                    <w:spacing w:line="360" w:lineRule="auto"/>
                    <w:jc w:val="center"/>
                    <w:rPr>
                      <w:rFonts w:hint="eastAsia"/>
                    </w:rPr>
                  </w:pPr>
                </w:p>
              </w:tc>
              <w:tc>
                <w:tcPr>
                  <w:tcW w:w="1245" w:type="dxa"/>
                  <w:vMerge w:val="continue"/>
                  <w:tcBorders>
                    <w:left w:val="single" w:color="auto" w:sz="8" w:space="0"/>
                    <w:right w:val="single" w:color="auto" w:sz="8" w:space="0"/>
                  </w:tcBorders>
                  <w:noWrap w:val="0"/>
                  <w:vAlign w:val="center"/>
                </w:tcPr>
                <w:p>
                  <w:pPr>
                    <w:spacing w:line="360" w:lineRule="auto"/>
                    <w:jc w:val="center"/>
                    <w:rPr>
                      <w:rFonts w:hint="eastAsia"/>
                    </w:rPr>
                  </w:pPr>
                </w:p>
              </w:tc>
              <w:tc>
                <w:tcPr>
                  <w:tcW w:w="4490" w:type="dxa"/>
                  <w:tcBorders>
                    <w:top w:val="single" w:color="auto" w:sz="8" w:space="0"/>
                    <w:left w:val="single" w:color="auto" w:sz="8" w:space="0"/>
                    <w:bottom w:val="single" w:color="auto" w:sz="8" w:space="0"/>
                    <w:right w:val="single" w:color="auto" w:sz="8" w:space="0"/>
                  </w:tcBorders>
                  <w:noWrap w:val="0"/>
                  <w:vAlign w:val="center"/>
                </w:tcPr>
                <w:p>
                  <w:pPr>
                    <w:autoSpaceDN w:val="0"/>
                    <w:jc w:val="center"/>
                    <w:textAlignment w:val="center"/>
                    <w:rPr>
                      <w:rFonts w:hint="eastAsia" w:ascii="宋体" w:hAnsi="宋体"/>
                    </w:rPr>
                  </w:pPr>
                  <w:r>
                    <w:rPr>
                      <w:rFonts w:ascii="宋体" w:hAnsi="宋体"/>
                      <w:color w:val="000000"/>
                      <w:sz w:val="22"/>
                    </w:rPr>
                    <w:t>车间的物品放置是否符合安全规定？</w:t>
                  </w:r>
                </w:p>
              </w:tc>
              <w:tc>
                <w:tcPr>
                  <w:tcW w:w="105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rPr>
                  </w:pPr>
                  <w:r>
                    <w:rPr>
                      <w:rFonts w:hint="eastAsia" w:ascii="宋体" w:hAnsi="宋体"/>
                    </w:rPr>
                    <w:t>是</w:t>
                  </w:r>
                </w:p>
              </w:tc>
              <w:tc>
                <w:tcPr>
                  <w:tcW w:w="1243" w:type="dxa"/>
                  <w:vMerge w:val="continue"/>
                  <w:tcBorders>
                    <w:left w:val="single" w:color="auto" w:sz="8" w:space="0"/>
                    <w:right w:val="single" w:color="auto" w:sz="8" w:space="0"/>
                  </w:tcBorders>
                  <w:noWrap w:val="0"/>
                  <w:vAlign w:val="center"/>
                </w:tcPr>
                <w:p>
                  <w:pPr>
                    <w:spacing w:line="360" w:lineRule="auto"/>
                    <w:jc w:val="center"/>
                    <w:rPr>
                      <w:rFonts w:hint="eastAsia" w:ascii="宋体" w:hAnsi="宋体"/>
                    </w:rPr>
                  </w:pPr>
                </w:p>
              </w:tc>
              <w:tc>
                <w:tcPr>
                  <w:tcW w:w="1272" w:type="dxa"/>
                  <w:vMerge w:val="continue"/>
                  <w:tcBorders>
                    <w:left w:val="single" w:color="auto" w:sz="8" w:space="0"/>
                  </w:tcBorders>
                  <w:noWrap w:val="0"/>
                  <w:vAlign w:val="center"/>
                </w:tcPr>
                <w:p>
                  <w:pPr>
                    <w:spacing w:line="360" w:lineRule="auto"/>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97" w:hRule="atLeast"/>
                <w:jc w:val="center"/>
              </w:trPr>
              <w:tc>
                <w:tcPr>
                  <w:tcW w:w="765" w:type="dxa"/>
                  <w:vMerge w:val="continue"/>
                  <w:tcBorders>
                    <w:right w:val="single" w:color="auto" w:sz="8" w:space="0"/>
                  </w:tcBorders>
                  <w:noWrap w:val="0"/>
                  <w:vAlign w:val="center"/>
                </w:tcPr>
                <w:p>
                  <w:pPr>
                    <w:spacing w:line="360" w:lineRule="auto"/>
                    <w:jc w:val="center"/>
                    <w:rPr>
                      <w:rFonts w:hint="eastAsia"/>
                    </w:rPr>
                  </w:pPr>
                </w:p>
              </w:tc>
              <w:tc>
                <w:tcPr>
                  <w:tcW w:w="1245" w:type="dxa"/>
                  <w:vMerge w:val="continue"/>
                  <w:tcBorders>
                    <w:left w:val="single" w:color="auto" w:sz="8" w:space="0"/>
                    <w:right w:val="single" w:color="auto" w:sz="8" w:space="0"/>
                  </w:tcBorders>
                  <w:noWrap w:val="0"/>
                  <w:vAlign w:val="center"/>
                </w:tcPr>
                <w:p>
                  <w:pPr>
                    <w:spacing w:line="360" w:lineRule="auto"/>
                    <w:jc w:val="center"/>
                    <w:rPr>
                      <w:rFonts w:hint="eastAsia"/>
                    </w:rPr>
                  </w:pPr>
                </w:p>
              </w:tc>
              <w:tc>
                <w:tcPr>
                  <w:tcW w:w="4490" w:type="dxa"/>
                  <w:tcBorders>
                    <w:top w:val="single" w:color="auto" w:sz="8" w:space="0"/>
                    <w:left w:val="single" w:color="auto" w:sz="8" w:space="0"/>
                    <w:bottom w:val="single" w:color="auto" w:sz="8" w:space="0"/>
                    <w:right w:val="single" w:color="auto" w:sz="8" w:space="0"/>
                  </w:tcBorders>
                  <w:noWrap w:val="0"/>
                  <w:vAlign w:val="center"/>
                </w:tcPr>
                <w:p>
                  <w:pPr>
                    <w:autoSpaceDN w:val="0"/>
                    <w:jc w:val="center"/>
                    <w:textAlignment w:val="center"/>
                    <w:rPr>
                      <w:rFonts w:hint="eastAsia" w:ascii="宋体" w:hAnsi="宋体"/>
                    </w:rPr>
                  </w:pPr>
                  <w:r>
                    <w:rPr>
                      <w:rFonts w:ascii="宋体" w:hAnsi="宋体"/>
                      <w:color w:val="000000"/>
                      <w:sz w:val="22"/>
                    </w:rPr>
                    <w:t>仓库物料储存状况有无安全隐患？</w:t>
                  </w:r>
                </w:p>
              </w:tc>
              <w:tc>
                <w:tcPr>
                  <w:tcW w:w="105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rPr>
                  </w:pPr>
                  <w:r>
                    <w:rPr>
                      <w:rFonts w:hint="eastAsia" w:ascii="宋体" w:hAnsi="宋体"/>
                    </w:rPr>
                    <w:t>是</w:t>
                  </w:r>
                </w:p>
              </w:tc>
              <w:tc>
                <w:tcPr>
                  <w:tcW w:w="1243" w:type="dxa"/>
                  <w:vMerge w:val="continue"/>
                  <w:tcBorders>
                    <w:left w:val="single" w:color="auto" w:sz="8" w:space="0"/>
                    <w:right w:val="single" w:color="auto" w:sz="8" w:space="0"/>
                  </w:tcBorders>
                  <w:noWrap w:val="0"/>
                  <w:vAlign w:val="center"/>
                </w:tcPr>
                <w:p>
                  <w:pPr>
                    <w:spacing w:line="360" w:lineRule="auto"/>
                    <w:jc w:val="center"/>
                    <w:rPr>
                      <w:rFonts w:hint="eastAsia" w:ascii="宋体" w:hAnsi="宋体"/>
                    </w:rPr>
                  </w:pPr>
                </w:p>
              </w:tc>
              <w:tc>
                <w:tcPr>
                  <w:tcW w:w="1272" w:type="dxa"/>
                  <w:vMerge w:val="continue"/>
                  <w:tcBorders>
                    <w:left w:val="single" w:color="auto" w:sz="8" w:space="0"/>
                  </w:tcBorders>
                  <w:noWrap w:val="0"/>
                  <w:vAlign w:val="center"/>
                </w:tcPr>
                <w:p>
                  <w:pPr>
                    <w:spacing w:line="360" w:lineRule="auto"/>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97" w:hRule="atLeast"/>
                <w:jc w:val="center"/>
              </w:trPr>
              <w:tc>
                <w:tcPr>
                  <w:tcW w:w="765" w:type="dxa"/>
                  <w:vMerge w:val="restart"/>
                  <w:tcBorders>
                    <w:top w:val="single" w:color="auto" w:sz="8" w:space="0"/>
                    <w:right w:val="single" w:color="auto" w:sz="8" w:space="0"/>
                  </w:tcBorders>
                  <w:noWrap w:val="0"/>
                  <w:vAlign w:val="center"/>
                </w:tcPr>
                <w:p>
                  <w:pPr>
                    <w:spacing w:line="360" w:lineRule="auto"/>
                    <w:jc w:val="center"/>
                    <w:rPr>
                      <w:rFonts w:hint="eastAsia"/>
                    </w:rPr>
                  </w:pPr>
                  <w:r>
                    <w:rPr>
                      <w:rFonts w:hint="eastAsia"/>
                    </w:rPr>
                    <w:t>3</w:t>
                  </w:r>
                </w:p>
              </w:tc>
              <w:tc>
                <w:tcPr>
                  <w:tcW w:w="1245" w:type="dxa"/>
                  <w:vMerge w:val="restart"/>
                  <w:tcBorders>
                    <w:top w:val="single" w:color="auto" w:sz="8" w:space="0"/>
                    <w:left w:val="single" w:color="auto" w:sz="8" w:space="0"/>
                    <w:right w:val="single" w:color="auto" w:sz="8" w:space="0"/>
                  </w:tcBorders>
                  <w:noWrap w:val="0"/>
                  <w:vAlign w:val="center"/>
                </w:tcPr>
                <w:p>
                  <w:pPr>
                    <w:spacing w:line="360" w:lineRule="auto"/>
                    <w:jc w:val="center"/>
                    <w:rPr>
                      <w:rFonts w:hint="eastAsia"/>
                    </w:rPr>
                  </w:pPr>
                  <w:r>
                    <w:rPr>
                      <w:rFonts w:hint="eastAsia"/>
                    </w:rPr>
                    <w:t>能源资源消耗</w:t>
                  </w:r>
                </w:p>
              </w:tc>
              <w:tc>
                <w:tcPr>
                  <w:tcW w:w="4490" w:type="dxa"/>
                  <w:tcBorders>
                    <w:top w:val="single" w:color="auto" w:sz="8" w:space="0"/>
                    <w:left w:val="single" w:color="auto" w:sz="8" w:space="0"/>
                    <w:bottom w:val="single" w:color="auto" w:sz="8" w:space="0"/>
                    <w:right w:val="single" w:color="auto" w:sz="8" w:space="0"/>
                  </w:tcBorders>
                  <w:noWrap w:val="0"/>
                  <w:vAlign w:val="center"/>
                </w:tcPr>
                <w:p>
                  <w:pPr>
                    <w:autoSpaceDN w:val="0"/>
                    <w:jc w:val="center"/>
                    <w:textAlignment w:val="center"/>
                    <w:rPr>
                      <w:rFonts w:hint="eastAsia" w:ascii="宋体" w:hAnsi="宋体"/>
                      <w:spacing w:val="-6"/>
                    </w:rPr>
                  </w:pPr>
                  <w:r>
                    <w:rPr>
                      <w:rFonts w:ascii="宋体" w:hAnsi="宋体"/>
                      <w:color w:val="000000"/>
                      <w:sz w:val="22"/>
                    </w:rPr>
                    <w:t>有无长明灯、或开关损坏？</w:t>
                  </w:r>
                </w:p>
              </w:tc>
              <w:tc>
                <w:tcPr>
                  <w:tcW w:w="105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rPr>
                  </w:pPr>
                  <w:r>
                    <w:rPr>
                      <w:rFonts w:hint="eastAsia" w:ascii="宋体" w:hAnsi="宋体"/>
                    </w:rPr>
                    <w:t>是</w:t>
                  </w:r>
                </w:p>
              </w:tc>
              <w:tc>
                <w:tcPr>
                  <w:tcW w:w="1243" w:type="dxa"/>
                  <w:vMerge w:val="restart"/>
                  <w:tcBorders>
                    <w:top w:val="single" w:color="auto" w:sz="8" w:space="0"/>
                    <w:left w:val="single" w:color="auto" w:sz="8" w:space="0"/>
                    <w:right w:val="single" w:color="auto" w:sz="8" w:space="0"/>
                  </w:tcBorders>
                  <w:noWrap w:val="0"/>
                  <w:vAlign w:val="center"/>
                </w:tcPr>
                <w:p>
                  <w:pPr>
                    <w:spacing w:line="360" w:lineRule="auto"/>
                    <w:jc w:val="center"/>
                    <w:rPr>
                      <w:rFonts w:hint="eastAsia" w:ascii="宋体" w:hAnsi="宋体"/>
                    </w:rPr>
                  </w:pPr>
                </w:p>
              </w:tc>
              <w:tc>
                <w:tcPr>
                  <w:tcW w:w="1272" w:type="dxa"/>
                  <w:vMerge w:val="restart"/>
                  <w:tcBorders>
                    <w:top w:val="single" w:color="auto" w:sz="8" w:space="0"/>
                    <w:left w:val="single" w:color="auto" w:sz="8" w:space="0"/>
                  </w:tcBorders>
                  <w:noWrap w:val="0"/>
                  <w:vAlign w:val="center"/>
                </w:tcPr>
                <w:p>
                  <w:pPr>
                    <w:spacing w:line="360" w:lineRule="auto"/>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97" w:hRule="atLeast"/>
                <w:jc w:val="center"/>
              </w:trPr>
              <w:tc>
                <w:tcPr>
                  <w:tcW w:w="765" w:type="dxa"/>
                  <w:vMerge w:val="continue"/>
                  <w:tcBorders>
                    <w:right w:val="single" w:color="auto" w:sz="8" w:space="0"/>
                  </w:tcBorders>
                  <w:noWrap w:val="0"/>
                  <w:vAlign w:val="center"/>
                </w:tcPr>
                <w:p>
                  <w:pPr>
                    <w:spacing w:line="360" w:lineRule="auto"/>
                    <w:jc w:val="center"/>
                    <w:rPr>
                      <w:rFonts w:hint="eastAsia"/>
                    </w:rPr>
                  </w:pPr>
                </w:p>
              </w:tc>
              <w:tc>
                <w:tcPr>
                  <w:tcW w:w="1245" w:type="dxa"/>
                  <w:vMerge w:val="continue"/>
                  <w:tcBorders>
                    <w:left w:val="single" w:color="auto" w:sz="8" w:space="0"/>
                    <w:right w:val="single" w:color="auto" w:sz="8" w:space="0"/>
                  </w:tcBorders>
                  <w:noWrap w:val="0"/>
                  <w:vAlign w:val="center"/>
                </w:tcPr>
                <w:p>
                  <w:pPr>
                    <w:spacing w:line="360" w:lineRule="auto"/>
                    <w:jc w:val="center"/>
                    <w:rPr>
                      <w:rFonts w:hint="eastAsia"/>
                    </w:rPr>
                  </w:pPr>
                </w:p>
              </w:tc>
              <w:tc>
                <w:tcPr>
                  <w:tcW w:w="4490" w:type="dxa"/>
                  <w:tcBorders>
                    <w:top w:val="single" w:color="auto" w:sz="8" w:space="0"/>
                    <w:left w:val="single" w:color="auto" w:sz="8" w:space="0"/>
                    <w:bottom w:val="single" w:color="auto" w:sz="8" w:space="0"/>
                    <w:right w:val="single" w:color="auto" w:sz="8" w:space="0"/>
                  </w:tcBorders>
                  <w:noWrap w:val="0"/>
                  <w:vAlign w:val="center"/>
                </w:tcPr>
                <w:p>
                  <w:pPr>
                    <w:autoSpaceDN w:val="0"/>
                    <w:jc w:val="center"/>
                    <w:textAlignment w:val="center"/>
                    <w:rPr>
                      <w:rFonts w:hint="eastAsia" w:ascii="宋体" w:hAnsi="宋体"/>
                    </w:rPr>
                  </w:pPr>
                  <w:r>
                    <w:rPr>
                      <w:rFonts w:ascii="宋体" w:hAnsi="宋体"/>
                      <w:color w:val="000000"/>
                      <w:sz w:val="22"/>
                    </w:rPr>
                    <w:t>空调温度是否</w:t>
                  </w:r>
                  <w:r>
                    <w:rPr>
                      <w:rFonts w:hint="eastAsia" w:ascii="宋体" w:hAnsi="宋体"/>
                      <w:color w:val="000000"/>
                      <w:sz w:val="22"/>
                    </w:rPr>
                    <w:t>按规定使用</w:t>
                  </w:r>
                </w:p>
              </w:tc>
              <w:tc>
                <w:tcPr>
                  <w:tcW w:w="105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rPr>
                  </w:pPr>
                  <w:r>
                    <w:rPr>
                      <w:rFonts w:hint="eastAsia" w:ascii="宋体" w:hAnsi="宋体"/>
                    </w:rPr>
                    <w:t>是</w:t>
                  </w:r>
                </w:p>
              </w:tc>
              <w:tc>
                <w:tcPr>
                  <w:tcW w:w="1243" w:type="dxa"/>
                  <w:vMerge w:val="continue"/>
                  <w:tcBorders>
                    <w:left w:val="single" w:color="auto" w:sz="8" w:space="0"/>
                    <w:right w:val="single" w:color="auto" w:sz="8" w:space="0"/>
                  </w:tcBorders>
                  <w:noWrap w:val="0"/>
                  <w:vAlign w:val="center"/>
                </w:tcPr>
                <w:p>
                  <w:pPr>
                    <w:spacing w:line="360" w:lineRule="auto"/>
                    <w:jc w:val="center"/>
                    <w:rPr>
                      <w:rFonts w:hint="eastAsia" w:ascii="宋体" w:hAnsi="宋体"/>
                    </w:rPr>
                  </w:pPr>
                </w:p>
              </w:tc>
              <w:tc>
                <w:tcPr>
                  <w:tcW w:w="1272" w:type="dxa"/>
                  <w:vMerge w:val="continue"/>
                  <w:tcBorders>
                    <w:left w:val="single" w:color="auto" w:sz="8" w:space="0"/>
                  </w:tcBorders>
                  <w:noWrap w:val="0"/>
                  <w:vAlign w:val="center"/>
                </w:tcPr>
                <w:p>
                  <w:pPr>
                    <w:spacing w:line="360" w:lineRule="auto"/>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97" w:hRule="atLeast"/>
                <w:jc w:val="center"/>
              </w:trPr>
              <w:tc>
                <w:tcPr>
                  <w:tcW w:w="765" w:type="dxa"/>
                  <w:vMerge w:val="continue"/>
                  <w:tcBorders>
                    <w:right w:val="single" w:color="auto" w:sz="8" w:space="0"/>
                  </w:tcBorders>
                  <w:noWrap w:val="0"/>
                  <w:vAlign w:val="center"/>
                </w:tcPr>
                <w:p>
                  <w:pPr>
                    <w:spacing w:line="360" w:lineRule="auto"/>
                    <w:jc w:val="center"/>
                    <w:rPr>
                      <w:rFonts w:hint="eastAsia"/>
                    </w:rPr>
                  </w:pPr>
                </w:p>
              </w:tc>
              <w:tc>
                <w:tcPr>
                  <w:tcW w:w="1245" w:type="dxa"/>
                  <w:vMerge w:val="continue"/>
                  <w:tcBorders>
                    <w:left w:val="single" w:color="auto" w:sz="8" w:space="0"/>
                    <w:right w:val="single" w:color="auto" w:sz="8" w:space="0"/>
                  </w:tcBorders>
                  <w:noWrap w:val="0"/>
                  <w:vAlign w:val="center"/>
                </w:tcPr>
                <w:p>
                  <w:pPr>
                    <w:spacing w:line="360" w:lineRule="auto"/>
                    <w:jc w:val="center"/>
                    <w:rPr>
                      <w:rFonts w:hint="eastAsia"/>
                    </w:rPr>
                  </w:pPr>
                </w:p>
              </w:tc>
              <w:tc>
                <w:tcPr>
                  <w:tcW w:w="4490" w:type="dxa"/>
                  <w:tcBorders>
                    <w:top w:val="single" w:color="auto" w:sz="8" w:space="0"/>
                    <w:left w:val="single" w:color="auto" w:sz="8" w:space="0"/>
                    <w:bottom w:val="single" w:color="auto" w:sz="8" w:space="0"/>
                    <w:right w:val="single" w:color="auto" w:sz="8" w:space="0"/>
                  </w:tcBorders>
                  <w:noWrap w:val="0"/>
                  <w:vAlign w:val="center"/>
                </w:tcPr>
                <w:p>
                  <w:pPr>
                    <w:autoSpaceDN w:val="0"/>
                    <w:jc w:val="center"/>
                    <w:textAlignment w:val="center"/>
                    <w:rPr>
                      <w:rFonts w:hint="eastAsia" w:ascii="宋体" w:hAnsi="宋体"/>
                    </w:rPr>
                  </w:pPr>
                  <w:r>
                    <w:rPr>
                      <w:rFonts w:ascii="宋体" w:hAnsi="宋体"/>
                      <w:color w:val="000000"/>
                      <w:sz w:val="22"/>
                    </w:rPr>
                    <w:t>废纸是否回收并二次使用？</w:t>
                  </w:r>
                </w:p>
              </w:tc>
              <w:tc>
                <w:tcPr>
                  <w:tcW w:w="105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rPr>
                  </w:pPr>
                  <w:r>
                    <w:rPr>
                      <w:rFonts w:hint="eastAsia" w:ascii="宋体" w:hAnsi="宋体"/>
                    </w:rPr>
                    <w:t>是</w:t>
                  </w:r>
                </w:p>
              </w:tc>
              <w:tc>
                <w:tcPr>
                  <w:tcW w:w="1243" w:type="dxa"/>
                  <w:vMerge w:val="continue"/>
                  <w:tcBorders>
                    <w:left w:val="single" w:color="auto" w:sz="8" w:space="0"/>
                    <w:right w:val="single" w:color="auto" w:sz="8" w:space="0"/>
                  </w:tcBorders>
                  <w:noWrap w:val="0"/>
                  <w:vAlign w:val="center"/>
                </w:tcPr>
                <w:p>
                  <w:pPr>
                    <w:spacing w:line="360" w:lineRule="auto"/>
                    <w:jc w:val="center"/>
                    <w:rPr>
                      <w:rFonts w:hint="eastAsia" w:ascii="宋体" w:hAnsi="宋体"/>
                    </w:rPr>
                  </w:pPr>
                </w:p>
              </w:tc>
              <w:tc>
                <w:tcPr>
                  <w:tcW w:w="1272" w:type="dxa"/>
                  <w:vMerge w:val="continue"/>
                  <w:tcBorders>
                    <w:left w:val="single" w:color="auto" w:sz="8" w:space="0"/>
                  </w:tcBorders>
                  <w:noWrap w:val="0"/>
                  <w:vAlign w:val="center"/>
                </w:tcPr>
                <w:p>
                  <w:pPr>
                    <w:spacing w:line="360" w:lineRule="auto"/>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97" w:hRule="atLeast"/>
                <w:jc w:val="center"/>
              </w:trPr>
              <w:tc>
                <w:tcPr>
                  <w:tcW w:w="765" w:type="dxa"/>
                  <w:vMerge w:val="continue"/>
                  <w:tcBorders>
                    <w:bottom w:val="single" w:color="auto" w:sz="8" w:space="0"/>
                    <w:right w:val="single" w:color="auto" w:sz="8" w:space="0"/>
                  </w:tcBorders>
                  <w:noWrap w:val="0"/>
                  <w:vAlign w:val="center"/>
                </w:tcPr>
                <w:p>
                  <w:pPr>
                    <w:spacing w:line="360" w:lineRule="auto"/>
                    <w:jc w:val="center"/>
                    <w:rPr>
                      <w:rFonts w:hint="eastAsia"/>
                    </w:rPr>
                  </w:pPr>
                </w:p>
              </w:tc>
              <w:tc>
                <w:tcPr>
                  <w:tcW w:w="1245" w:type="dxa"/>
                  <w:vMerge w:val="continue"/>
                  <w:tcBorders>
                    <w:left w:val="single" w:color="auto" w:sz="8" w:space="0"/>
                    <w:bottom w:val="single" w:color="auto" w:sz="8" w:space="0"/>
                    <w:right w:val="single" w:color="auto" w:sz="8" w:space="0"/>
                  </w:tcBorders>
                  <w:noWrap w:val="0"/>
                  <w:vAlign w:val="center"/>
                </w:tcPr>
                <w:p>
                  <w:pPr>
                    <w:spacing w:line="360" w:lineRule="auto"/>
                    <w:jc w:val="center"/>
                    <w:rPr>
                      <w:rFonts w:hint="eastAsia"/>
                    </w:rPr>
                  </w:pPr>
                </w:p>
              </w:tc>
              <w:tc>
                <w:tcPr>
                  <w:tcW w:w="4490" w:type="dxa"/>
                  <w:tcBorders>
                    <w:top w:val="single" w:color="auto" w:sz="8" w:space="0"/>
                    <w:left w:val="single" w:color="auto" w:sz="8" w:space="0"/>
                    <w:bottom w:val="single" w:color="auto" w:sz="8" w:space="0"/>
                    <w:right w:val="single" w:color="auto" w:sz="8" w:space="0"/>
                  </w:tcBorders>
                  <w:noWrap w:val="0"/>
                  <w:vAlign w:val="center"/>
                </w:tcPr>
                <w:p>
                  <w:pPr>
                    <w:autoSpaceDN w:val="0"/>
                    <w:jc w:val="center"/>
                    <w:textAlignment w:val="center"/>
                    <w:rPr>
                      <w:rFonts w:hint="eastAsia" w:ascii="宋体" w:hAnsi="宋体"/>
                    </w:rPr>
                  </w:pPr>
                  <w:r>
                    <w:rPr>
                      <w:rFonts w:ascii="宋体" w:hAnsi="宋体"/>
                      <w:color w:val="000000"/>
                      <w:sz w:val="22"/>
                    </w:rPr>
                    <w:t>有无未关水龙头或水管漏水的？</w:t>
                  </w:r>
                </w:p>
              </w:tc>
              <w:tc>
                <w:tcPr>
                  <w:tcW w:w="105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rPr>
                  </w:pPr>
                  <w:r>
                    <w:rPr>
                      <w:rFonts w:hint="eastAsia" w:ascii="宋体" w:hAnsi="宋体"/>
                    </w:rPr>
                    <w:t>是</w:t>
                  </w:r>
                </w:p>
              </w:tc>
              <w:tc>
                <w:tcPr>
                  <w:tcW w:w="1243" w:type="dxa"/>
                  <w:vMerge w:val="continue"/>
                  <w:tcBorders>
                    <w:left w:val="single" w:color="auto" w:sz="8" w:space="0"/>
                    <w:bottom w:val="single" w:color="auto" w:sz="8" w:space="0"/>
                    <w:right w:val="single" w:color="auto" w:sz="8" w:space="0"/>
                  </w:tcBorders>
                  <w:noWrap w:val="0"/>
                  <w:vAlign w:val="center"/>
                </w:tcPr>
                <w:p>
                  <w:pPr>
                    <w:spacing w:line="360" w:lineRule="auto"/>
                    <w:jc w:val="center"/>
                    <w:rPr>
                      <w:rFonts w:hint="eastAsia" w:ascii="宋体" w:hAnsi="宋体"/>
                    </w:rPr>
                  </w:pPr>
                </w:p>
              </w:tc>
              <w:tc>
                <w:tcPr>
                  <w:tcW w:w="1272" w:type="dxa"/>
                  <w:vMerge w:val="continue"/>
                  <w:tcBorders>
                    <w:left w:val="single" w:color="auto" w:sz="8" w:space="0"/>
                    <w:bottom w:val="single" w:color="auto" w:sz="8" w:space="0"/>
                  </w:tcBorders>
                  <w:noWrap w:val="0"/>
                  <w:vAlign w:val="center"/>
                </w:tcPr>
                <w:p>
                  <w:pPr>
                    <w:spacing w:line="360" w:lineRule="auto"/>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97" w:hRule="atLeast"/>
                <w:jc w:val="center"/>
              </w:trPr>
              <w:tc>
                <w:tcPr>
                  <w:tcW w:w="765" w:type="dxa"/>
                  <w:vMerge w:val="restart"/>
                  <w:tcBorders>
                    <w:top w:val="single" w:color="auto" w:sz="8" w:space="0"/>
                    <w:right w:val="single" w:color="auto" w:sz="8" w:space="0"/>
                  </w:tcBorders>
                  <w:noWrap w:val="0"/>
                  <w:vAlign w:val="center"/>
                </w:tcPr>
                <w:p>
                  <w:pPr>
                    <w:spacing w:line="360" w:lineRule="auto"/>
                    <w:jc w:val="center"/>
                    <w:rPr>
                      <w:rFonts w:hint="eastAsia"/>
                    </w:rPr>
                  </w:pPr>
                  <w:r>
                    <w:rPr>
                      <w:rFonts w:hint="eastAsia"/>
                    </w:rPr>
                    <w:t>4</w:t>
                  </w:r>
                </w:p>
              </w:tc>
              <w:tc>
                <w:tcPr>
                  <w:tcW w:w="1245" w:type="dxa"/>
                  <w:vMerge w:val="restart"/>
                  <w:tcBorders>
                    <w:top w:val="single" w:color="auto" w:sz="8" w:space="0"/>
                    <w:left w:val="single" w:color="auto" w:sz="8" w:space="0"/>
                    <w:right w:val="single" w:color="auto" w:sz="8" w:space="0"/>
                  </w:tcBorders>
                  <w:noWrap w:val="0"/>
                  <w:vAlign w:val="center"/>
                </w:tcPr>
                <w:p>
                  <w:pPr>
                    <w:autoSpaceDN w:val="0"/>
                    <w:jc w:val="center"/>
                    <w:textAlignment w:val="center"/>
                    <w:rPr>
                      <w:rFonts w:hint="eastAsia" w:ascii="宋体" w:hAnsi="宋体"/>
                      <w:color w:val="000000"/>
                      <w:sz w:val="22"/>
                    </w:rPr>
                  </w:pPr>
                  <w:r>
                    <w:rPr>
                      <w:rFonts w:ascii="宋体" w:hAnsi="宋体"/>
                      <w:color w:val="000000"/>
                      <w:sz w:val="22"/>
                    </w:rPr>
                    <w:t>消防安全</w:t>
                  </w:r>
                </w:p>
              </w:tc>
              <w:tc>
                <w:tcPr>
                  <w:tcW w:w="4490" w:type="dxa"/>
                  <w:tcBorders>
                    <w:top w:val="single" w:color="auto" w:sz="8" w:space="0"/>
                    <w:left w:val="single" w:color="auto" w:sz="8" w:space="0"/>
                    <w:bottom w:val="single" w:color="auto" w:sz="8" w:space="0"/>
                    <w:right w:val="single" w:color="auto" w:sz="8" w:space="0"/>
                  </w:tcBorders>
                  <w:noWrap w:val="0"/>
                  <w:vAlign w:val="center"/>
                </w:tcPr>
                <w:p>
                  <w:pPr>
                    <w:autoSpaceDN w:val="0"/>
                    <w:jc w:val="center"/>
                    <w:textAlignment w:val="center"/>
                    <w:rPr>
                      <w:rFonts w:hint="eastAsia" w:ascii="宋体" w:hAnsi="宋体"/>
                    </w:rPr>
                  </w:pPr>
                  <w:r>
                    <w:rPr>
                      <w:rFonts w:ascii="宋体" w:hAnsi="宋体"/>
                      <w:color w:val="000000"/>
                      <w:sz w:val="22"/>
                    </w:rPr>
                    <w:t>灭火器气压是否正常？</w:t>
                  </w:r>
                </w:p>
              </w:tc>
              <w:tc>
                <w:tcPr>
                  <w:tcW w:w="105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rPr>
                  </w:pPr>
                  <w:r>
                    <w:rPr>
                      <w:rFonts w:hint="eastAsia" w:ascii="宋体" w:hAnsi="宋体"/>
                    </w:rPr>
                    <w:t>是</w:t>
                  </w:r>
                </w:p>
              </w:tc>
              <w:tc>
                <w:tcPr>
                  <w:tcW w:w="1243" w:type="dxa"/>
                  <w:vMerge w:val="restart"/>
                  <w:tcBorders>
                    <w:top w:val="single" w:color="auto" w:sz="8" w:space="0"/>
                    <w:left w:val="single" w:color="auto" w:sz="8" w:space="0"/>
                    <w:right w:val="single" w:color="auto" w:sz="8" w:space="0"/>
                  </w:tcBorders>
                  <w:noWrap w:val="0"/>
                  <w:vAlign w:val="center"/>
                </w:tcPr>
                <w:p>
                  <w:pPr>
                    <w:spacing w:line="360" w:lineRule="auto"/>
                    <w:jc w:val="center"/>
                    <w:rPr>
                      <w:rFonts w:hint="eastAsia" w:ascii="宋体" w:hAnsi="宋体"/>
                    </w:rPr>
                  </w:pPr>
                </w:p>
              </w:tc>
              <w:tc>
                <w:tcPr>
                  <w:tcW w:w="1272" w:type="dxa"/>
                  <w:vMerge w:val="restart"/>
                  <w:tcBorders>
                    <w:top w:val="single" w:color="auto" w:sz="8" w:space="0"/>
                    <w:left w:val="single" w:color="auto" w:sz="8" w:space="0"/>
                  </w:tcBorders>
                  <w:noWrap w:val="0"/>
                  <w:vAlign w:val="center"/>
                </w:tcPr>
                <w:p>
                  <w:pPr>
                    <w:spacing w:line="360" w:lineRule="auto"/>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97" w:hRule="atLeast"/>
                <w:jc w:val="center"/>
              </w:trPr>
              <w:tc>
                <w:tcPr>
                  <w:tcW w:w="765" w:type="dxa"/>
                  <w:vMerge w:val="continue"/>
                  <w:tcBorders>
                    <w:right w:val="single" w:color="auto" w:sz="8" w:space="0"/>
                  </w:tcBorders>
                  <w:noWrap w:val="0"/>
                  <w:vAlign w:val="center"/>
                </w:tcPr>
                <w:p>
                  <w:pPr>
                    <w:spacing w:line="360" w:lineRule="auto"/>
                    <w:jc w:val="center"/>
                    <w:rPr>
                      <w:rFonts w:hint="eastAsia"/>
                    </w:rPr>
                  </w:pPr>
                </w:p>
              </w:tc>
              <w:tc>
                <w:tcPr>
                  <w:tcW w:w="1245" w:type="dxa"/>
                  <w:vMerge w:val="continue"/>
                  <w:tcBorders>
                    <w:left w:val="single" w:color="auto" w:sz="8" w:space="0"/>
                    <w:right w:val="single" w:color="auto" w:sz="8" w:space="0"/>
                  </w:tcBorders>
                  <w:noWrap w:val="0"/>
                  <w:vAlign w:val="center"/>
                </w:tcPr>
                <w:p>
                  <w:pPr>
                    <w:spacing w:line="360" w:lineRule="auto"/>
                    <w:jc w:val="center"/>
                    <w:rPr>
                      <w:rFonts w:hint="eastAsia"/>
                    </w:rPr>
                  </w:pPr>
                </w:p>
              </w:tc>
              <w:tc>
                <w:tcPr>
                  <w:tcW w:w="4490" w:type="dxa"/>
                  <w:tcBorders>
                    <w:top w:val="single" w:color="auto" w:sz="8" w:space="0"/>
                    <w:left w:val="single" w:color="auto" w:sz="8" w:space="0"/>
                    <w:bottom w:val="single" w:color="auto" w:sz="8" w:space="0"/>
                    <w:right w:val="single" w:color="auto" w:sz="8" w:space="0"/>
                  </w:tcBorders>
                  <w:noWrap w:val="0"/>
                  <w:vAlign w:val="center"/>
                </w:tcPr>
                <w:p>
                  <w:pPr>
                    <w:autoSpaceDN w:val="0"/>
                    <w:jc w:val="center"/>
                    <w:textAlignment w:val="center"/>
                    <w:rPr>
                      <w:rFonts w:hint="eastAsia" w:ascii="宋体" w:hAnsi="宋体"/>
                      <w:spacing w:val="-6"/>
                    </w:rPr>
                  </w:pPr>
                  <w:r>
                    <w:rPr>
                      <w:rFonts w:ascii="宋体" w:hAnsi="宋体"/>
                      <w:color w:val="000000"/>
                      <w:sz w:val="22"/>
                    </w:rPr>
                    <w:t>灭火器是否在保质期内</w:t>
                  </w:r>
                </w:p>
              </w:tc>
              <w:tc>
                <w:tcPr>
                  <w:tcW w:w="105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rPr>
                  </w:pPr>
                  <w:r>
                    <w:rPr>
                      <w:rFonts w:hint="eastAsia" w:ascii="宋体" w:hAnsi="宋体"/>
                    </w:rPr>
                    <w:t>是</w:t>
                  </w:r>
                </w:p>
              </w:tc>
              <w:tc>
                <w:tcPr>
                  <w:tcW w:w="1243" w:type="dxa"/>
                  <w:vMerge w:val="continue"/>
                  <w:tcBorders>
                    <w:left w:val="single" w:color="auto" w:sz="8" w:space="0"/>
                    <w:right w:val="single" w:color="auto" w:sz="8" w:space="0"/>
                  </w:tcBorders>
                  <w:noWrap w:val="0"/>
                  <w:vAlign w:val="center"/>
                </w:tcPr>
                <w:p>
                  <w:pPr>
                    <w:spacing w:line="360" w:lineRule="auto"/>
                    <w:jc w:val="center"/>
                    <w:rPr>
                      <w:rFonts w:hint="eastAsia" w:ascii="宋体" w:hAnsi="宋体"/>
                    </w:rPr>
                  </w:pPr>
                </w:p>
              </w:tc>
              <w:tc>
                <w:tcPr>
                  <w:tcW w:w="1272" w:type="dxa"/>
                  <w:vMerge w:val="continue"/>
                  <w:tcBorders>
                    <w:left w:val="single" w:color="auto" w:sz="8" w:space="0"/>
                  </w:tcBorders>
                  <w:noWrap w:val="0"/>
                  <w:vAlign w:val="center"/>
                </w:tcPr>
                <w:p>
                  <w:pPr>
                    <w:spacing w:line="360" w:lineRule="auto"/>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97" w:hRule="atLeast"/>
                <w:jc w:val="center"/>
              </w:trPr>
              <w:tc>
                <w:tcPr>
                  <w:tcW w:w="765" w:type="dxa"/>
                  <w:vMerge w:val="continue"/>
                  <w:tcBorders>
                    <w:right w:val="single" w:color="auto" w:sz="8" w:space="0"/>
                  </w:tcBorders>
                  <w:noWrap w:val="0"/>
                  <w:vAlign w:val="center"/>
                </w:tcPr>
                <w:p>
                  <w:pPr>
                    <w:spacing w:line="360" w:lineRule="auto"/>
                    <w:jc w:val="center"/>
                    <w:rPr>
                      <w:rFonts w:hint="eastAsia"/>
                    </w:rPr>
                  </w:pPr>
                </w:p>
              </w:tc>
              <w:tc>
                <w:tcPr>
                  <w:tcW w:w="1245" w:type="dxa"/>
                  <w:vMerge w:val="continue"/>
                  <w:tcBorders>
                    <w:left w:val="single" w:color="auto" w:sz="8" w:space="0"/>
                    <w:right w:val="single" w:color="auto" w:sz="8" w:space="0"/>
                  </w:tcBorders>
                  <w:noWrap w:val="0"/>
                  <w:vAlign w:val="center"/>
                </w:tcPr>
                <w:p>
                  <w:pPr>
                    <w:spacing w:line="360" w:lineRule="auto"/>
                    <w:jc w:val="center"/>
                    <w:rPr>
                      <w:rFonts w:hint="eastAsia"/>
                    </w:rPr>
                  </w:pPr>
                </w:p>
              </w:tc>
              <w:tc>
                <w:tcPr>
                  <w:tcW w:w="4490" w:type="dxa"/>
                  <w:tcBorders>
                    <w:top w:val="single" w:color="auto" w:sz="8" w:space="0"/>
                    <w:left w:val="single" w:color="auto" w:sz="8" w:space="0"/>
                    <w:bottom w:val="single" w:color="auto" w:sz="8" w:space="0"/>
                    <w:right w:val="single" w:color="auto" w:sz="8" w:space="0"/>
                  </w:tcBorders>
                  <w:noWrap w:val="0"/>
                  <w:vAlign w:val="center"/>
                </w:tcPr>
                <w:p>
                  <w:pPr>
                    <w:autoSpaceDN w:val="0"/>
                    <w:jc w:val="center"/>
                    <w:textAlignment w:val="center"/>
                    <w:rPr>
                      <w:rFonts w:hint="eastAsia" w:ascii="宋体" w:hAnsi="宋体"/>
                    </w:rPr>
                  </w:pPr>
                  <w:r>
                    <w:rPr>
                      <w:rFonts w:ascii="宋体" w:hAnsi="宋体"/>
                      <w:color w:val="000000"/>
                      <w:sz w:val="22"/>
                    </w:rPr>
                    <w:t>灭火器保险是否完好</w:t>
                  </w:r>
                  <w:r>
                    <w:rPr>
                      <w:rFonts w:hint="eastAsia" w:ascii="宋体" w:hAnsi="宋体"/>
                      <w:color w:val="000000"/>
                      <w:sz w:val="22"/>
                    </w:rPr>
                    <w:t>？</w:t>
                  </w:r>
                </w:p>
              </w:tc>
              <w:tc>
                <w:tcPr>
                  <w:tcW w:w="105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rPr>
                  </w:pPr>
                  <w:r>
                    <w:rPr>
                      <w:rFonts w:hint="eastAsia" w:ascii="宋体" w:hAnsi="宋体"/>
                    </w:rPr>
                    <w:t>是</w:t>
                  </w:r>
                </w:p>
              </w:tc>
              <w:tc>
                <w:tcPr>
                  <w:tcW w:w="1243" w:type="dxa"/>
                  <w:vMerge w:val="continue"/>
                  <w:tcBorders>
                    <w:left w:val="single" w:color="auto" w:sz="8" w:space="0"/>
                    <w:right w:val="single" w:color="auto" w:sz="8" w:space="0"/>
                  </w:tcBorders>
                  <w:noWrap w:val="0"/>
                  <w:vAlign w:val="center"/>
                </w:tcPr>
                <w:p>
                  <w:pPr>
                    <w:spacing w:line="360" w:lineRule="auto"/>
                    <w:jc w:val="center"/>
                    <w:rPr>
                      <w:rFonts w:hint="eastAsia" w:ascii="宋体" w:hAnsi="宋体"/>
                    </w:rPr>
                  </w:pPr>
                </w:p>
              </w:tc>
              <w:tc>
                <w:tcPr>
                  <w:tcW w:w="1272" w:type="dxa"/>
                  <w:vMerge w:val="continue"/>
                  <w:tcBorders>
                    <w:left w:val="single" w:color="auto" w:sz="8" w:space="0"/>
                  </w:tcBorders>
                  <w:noWrap w:val="0"/>
                  <w:vAlign w:val="center"/>
                </w:tcPr>
                <w:p>
                  <w:pPr>
                    <w:spacing w:line="360" w:lineRule="auto"/>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97" w:hRule="atLeast"/>
                <w:jc w:val="center"/>
              </w:trPr>
              <w:tc>
                <w:tcPr>
                  <w:tcW w:w="765" w:type="dxa"/>
                  <w:vMerge w:val="continue"/>
                  <w:tcBorders>
                    <w:right w:val="single" w:color="auto" w:sz="8" w:space="0"/>
                  </w:tcBorders>
                  <w:noWrap w:val="0"/>
                  <w:vAlign w:val="center"/>
                </w:tcPr>
                <w:p>
                  <w:pPr>
                    <w:spacing w:line="360" w:lineRule="auto"/>
                    <w:jc w:val="center"/>
                    <w:rPr>
                      <w:rFonts w:hint="eastAsia"/>
                    </w:rPr>
                  </w:pPr>
                </w:p>
              </w:tc>
              <w:tc>
                <w:tcPr>
                  <w:tcW w:w="1245" w:type="dxa"/>
                  <w:vMerge w:val="continue"/>
                  <w:tcBorders>
                    <w:left w:val="single" w:color="auto" w:sz="8" w:space="0"/>
                    <w:right w:val="single" w:color="auto" w:sz="8" w:space="0"/>
                  </w:tcBorders>
                  <w:noWrap w:val="0"/>
                  <w:vAlign w:val="center"/>
                </w:tcPr>
                <w:p>
                  <w:pPr>
                    <w:spacing w:line="360" w:lineRule="auto"/>
                    <w:jc w:val="center"/>
                    <w:rPr>
                      <w:rFonts w:hint="eastAsia"/>
                    </w:rPr>
                  </w:pPr>
                </w:p>
              </w:tc>
              <w:tc>
                <w:tcPr>
                  <w:tcW w:w="4490" w:type="dxa"/>
                  <w:tcBorders>
                    <w:top w:val="single" w:color="auto" w:sz="8" w:space="0"/>
                    <w:left w:val="single" w:color="auto" w:sz="8" w:space="0"/>
                    <w:bottom w:val="single" w:color="auto" w:sz="8" w:space="0"/>
                    <w:right w:val="single" w:color="auto" w:sz="8" w:space="0"/>
                  </w:tcBorders>
                  <w:noWrap w:val="0"/>
                  <w:vAlign w:val="center"/>
                </w:tcPr>
                <w:p>
                  <w:pPr>
                    <w:autoSpaceDN w:val="0"/>
                    <w:jc w:val="center"/>
                    <w:textAlignment w:val="center"/>
                    <w:rPr>
                      <w:rFonts w:hint="eastAsia" w:ascii="宋体" w:hAnsi="宋体"/>
                    </w:rPr>
                  </w:pPr>
                  <w:r>
                    <w:rPr>
                      <w:rFonts w:ascii="宋体" w:hAnsi="宋体"/>
                      <w:color w:val="000000"/>
                      <w:sz w:val="22"/>
                    </w:rPr>
                    <w:t>消防栓有无破损、异常？</w:t>
                  </w:r>
                </w:p>
              </w:tc>
              <w:tc>
                <w:tcPr>
                  <w:tcW w:w="105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rPr>
                  </w:pPr>
                  <w:r>
                    <w:rPr>
                      <w:rFonts w:hint="eastAsia" w:ascii="宋体" w:hAnsi="宋体"/>
                    </w:rPr>
                    <w:t>是</w:t>
                  </w:r>
                </w:p>
              </w:tc>
              <w:tc>
                <w:tcPr>
                  <w:tcW w:w="1243" w:type="dxa"/>
                  <w:vMerge w:val="continue"/>
                  <w:tcBorders>
                    <w:left w:val="single" w:color="auto" w:sz="8" w:space="0"/>
                    <w:right w:val="single" w:color="auto" w:sz="8" w:space="0"/>
                  </w:tcBorders>
                  <w:noWrap w:val="0"/>
                  <w:vAlign w:val="center"/>
                </w:tcPr>
                <w:p>
                  <w:pPr>
                    <w:spacing w:line="360" w:lineRule="auto"/>
                    <w:jc w:val="center"/>
                    <w:rPr>
                      <w:rFonts w:hint="eastAsia" w:ascii="宋体" w:hAnsi="宋体"/>
                    </w:rPr>
                  </w:pPr>
                </w:p>
              </w:tc>
              <w:tc>
                <w:tcPr>
                  <w:tcW w:w="1272" w:type="dxa"/>
                  <w:vMerge w:val="continue"/>
                  <w:tcBorders>
                    <w:left w:val="single" w:color="auto" w:sz="8" w:space="0"/>
                  </w:tcBorders>
                  <w:noWrap w:val="0"/>
                  <w:vAlign w:val="center"/>
                </w:tcPr>
                <w:p>
                  <w:pPr>
                    <w:spacing w:line="360" w:lineRule="auto"/>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97" w:hRule="atLeast"/>
                <w:jc w:val="center"/>
              </w:trPr>
              <w:tc>
                <w:tcPr>
                  <w:tcW w:w="765" w:type="dxa"/>
                  <w:vMerge w:val="continue"/>
                  <w:tcBorders>
                    <w:right w:val="single" w:color="auto" w:sz="8" w:space="0"/>
                  </w:tcBorders>
                  <w:noWrap w:val="0"/>
                  <w:vAlign w:val="center"/>
                </w:tcPr>
                <w:p>
                  <w:pPr>
                    <w:spacing w:line="360" w:lineRule="auto"/>
                    <w:jc w:val="center"/>
                    <w:rPr>
                      <w:rFonts w:hint="eastAsia"/>
                    </w:rPr>
                  </w:pPr>
                </w:p>
              </w:tc>
              <w:tc>
                <w:tcPr>
                  <w:tcW w:w="1245" w:type="dxa"/>
                  <w:vMerge w:val="continue"/>
                  <w:tcBorders>
                    <w:left w:val="single" w:color="auto" w:sz="8" w:space="0"/>
                    <w:right w:val="single" w:color="auto" w:sz="8" w:space="0"/>
                  </w:tcBorders>
                  <w:noWrap w:val="0"/>
                  <w:vAlign w:val="center"/>
                </w:tcPr>
                <w:p>
                  <w:pPr>
                    <w:spacing w:line="360" w:lineRule="auto"/>
                    <w:jc w:val="center"/>
                    <w:rPr>
                      <w:rFonts w:hint="eastAsia"/>
                    </w:rPr>
                  </w:pPr>
                </w:p>
              </w:tc>
              <w:tc>
                <w:tcPr>
                  <w:tcW w:w="4490" w:type="dxa"/>
                  <w:tcBorders>
                    <w:top w:val="single" w:color="auto" w:sz="8" w:space="0"/>
                    <w:left w:val="single" w:color="auto" w:sz="8" w:space="0"/>
                    <w:bottom w:val="single" w:color="auto" w:sz="8" w:space="0"/>
                    <w:right w:val="single" w:color="auto" w:sz="8" w:space="0"/>
                  </w:tcBorders>
                  <w:noWrap w:val="0"/>
                  <w:vAlign w:val="center"/>
                </w:tcPr>
                <w:p>
                  <w:pPr>
                    <w:autoSpaceDN w:val="0"/>
                    <w:jc w:val="center"/>
                    <w:textAlignment w:val="center"/>
                    <w:rPr>
                      <w:rFonts w:hint="eastAsia" w:ascii="宋体" w:hAnsi="宋体"/>
                    </w:rPr>
                  </w:pPr>
                  <w:r>
                    <w:rPr>
                      <w:rFonts w:ascii="宋体" w:hAnsi="宋体"/>
                      <w:color w:val="000000"/>
                      <w:sz w:val="22"/>
                    </w:rPr>
                    <w:t>安全通道有无堵塞？</w:t>
                  </w:r>
                </w:p>
              </w:tc>
              <w:tc>
                <w:tcPr>
                  <w:tcW w:w="105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rPr>
                  </w:pPr>
                  <w:r>
                    <w:rPr>
                      <w:rFonts w:hint="eastAsia" w:ascii="宋体" w:hAnsi="宋体"/>
                    </w:rPr>
                    <w:t>是</w:t>
                  </w:r>
                </w:p>
              </w:tc>
              <w:tc>
                <w:tcPr>
                  <w:tcW w:w="1243" w:type="dxa"/>
                  <w:vMerge w:val="continue"/>
                  <w:tcBorders>
                    <w:left w:val="single" w:color="auto" w:sz="8" w:space="0"/>
                    <w:right w:val="single" w:color="auto" w:sz="8" w:space="0"/>
                  </w:tcBorders>
                  <w:noWrap w:val="0"/>
                  <w:vAlign w:val="center"/>
                </w:tcPr>
                <w:p>
                  <w:pPr>
                    <w:spacing w:line="360" w:lineRule="auto"/>
                    <w:jc w:val="center"/>
                    <w:rPr>
                      <w:rFonts w:hint="eastAsia" w:ascii="宋体" w:hAnsi="宋体"/>
                    </w:rPr>
                  </w:pPr>
                </w:p>
              </w:tc>
              <w:tc>
                <w:tcPr>
                  <w:tcW w:w="1272" w:type="dxa"/>
                  <w:vMerge w:val="continue"/>
                  <w:tcBorders>
                    <w:left w:val="single" w:color="auto" w:sz="8" w:space="0"/>
                  </w:tcBorders>
                  <w:noWrap w:val="0"/>
                  <w:vAlign w:val="center"/>
                </w:tcPr>
                <w:p>
                  <w:pPr>
                    <w:spacing w:line="360" w:lineRule="auto"/>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97" w:hRule="atLeast"/>
                <w:jc w:val="center"/>
              </w:trPr>
              <w:tc>
                <w:tcPr>
                  <w:tcW w:w="765" w:type="dxa"/>
                  <w:vMerge w:val="continue"/>
                  <w:tcBorders>
                    <w:right w:val="single" w:color="auto" w:sz="8" w:space="0"/>
                  </w:tcBorders>
                  <w:noWrap w:val="0"/>
                  <w:vAlign w:val="center"/>
                </w:tcPr>
                <w:p>
                  <w:pPr>
                    <w:spacing w:line="360" w:lineRule="auto"/>
                    <w:jc w:val="center"/>
                    <w:rPr>
                      <w:rFonts w:hint="eastAsia"/>
                    </w:rPr>
                  </w:pPr>
                </w:p>
              </w:tc>
              <w:tc>
                <w:tcPr>
                  <w:tcW w:w="1245" w:type="dxa"/>
                  <w:vMerge w:val="continue"/>
                  <w:tcBorders>
                    <w:left w:val="single" w:color="auto" w:sz="8" w:space="0"/>
                    <w:right w:val="single" w:color="auto" w:sz="8" w:space="0"/>
                  </w:tcBorders>
                  <w:noWrap w:val="0"/>
                  <w:vAlign w:val="center"/>
                </w:tcPr>
                <w:p>
                  <w:pPr>
                    <w:spacing w:line="360" w:lineRule="auto"/>
                    <w:jc w:val="center"/>
                    <w:rPr>
                      <w:rFonts w:hint="eastAsia"/>
                    </w:rPr>
                  </w:pPr>
                </w:p>
              </w:tc>
              <w:tc>
                <w:tcPr>
                  <w:tcW w:w="4490" w:type="dxa"/>
                  <w:tcBorders>
                    <w:top w:val="single" w:color="auto" w:sz="4" w:space="0"/>
                    <w:left w:val="single" w:color="auto" w:sz="8" w:space="0"/>
                    <w:bottom w:val="single" w:color="auto" w:sz="8" w:space="0"/>
                    <w:right w:val="single" w:color="auto" w:sz="8" w:space="0"/>
                  </w:tcBorders>
                  <w:noWrap w:val="0"/>
                  <w:vAlign w:val="center"/>
                </w:tcPr>
                <w:p>
                  <w:pPr>
                    <w:autoSpaceDN w:val="0"/>
                    <w:jc w:val="center"/>
                    <w:textAlignment w:val="center"/>
                    <w:rPr>
                      <w:rFonts w:hint="eastAsia" w:ascii="宋体" w:hAnsi="宋体"/>
                      <w:spacing w:val="-4"/>
                    </w:rPr>
                  </w:pPr>
                  <w:r>
                    <w:rPr>
                      <w:rFonts w:ascii="宋体" w:hAnsi="宋体"/>
                      <w:color w:val="000000"/>
                      <w:sz w:val="22"/>
                    </w:rPr>
                    <w:t>消防设施是否定期进行点检？</w:t>
                  </w:r>
                </w:p>
              </w:tc>
              <w:tc>
                <w:tcPr>
                  <w:tcW w:w="1056" w:type="dxa"/>
                  <w:tcBorders>
                    <w:top w:val="single" w:color="auto" w:sz="4" w:space="0"/>
                    <w:left w:val="single" w:color="auto" w:sz="8" w:space="0"/>
                    <w:bottom w:val="single" w:color="auto" w:sz="8" w:space="0"/>
                    <w:right w:val="single" w:color="auto" w:sz="8" w:space="0"/>
                  </w:tcBorders>
                  <w:noWrap w:val="0"/>
                  <w:vAlign w:val="center"/>
                </w:tcPr>
                <w:p>
                  <w:pPr>
                    <w:jc w:val="center"/>
                    <w:rPr>
                      <w:rFonts w:hint="eastAsia" w:ascii="宋体" w:hAnsi="宋体"/>
                    </w:rPr>
                  </w:pPr>
                  <w:r>
                    <w:rPr>
                      <w:rFonts w:hint="eastAsia" w:ascii="宋体" w:hAnsi="宋体"/>
                    </w:rPr>
                    <w:t>是</w:t>
                  </w:r>
                </w:p>
              </w:tc>
              <w:tc>
                <w:tcPr>
                  <w:tcW w:w="1243" w:type="dxa"/>
                  <w:vMerge w:val="continue"/>
                  <w:tcBorders>
                    <w:left w:val="single" w:color="auto" w:sz="8" w:space="0"/>
                    <w:right w:val="single" w:color="auto" w:sz="8" w:space="0"/>
                  </w:tcBorders>
                  <w:noWrap w:val="0"/>
                  <w:vAlign w:val="center"/>
                </w:tcPr>
                <w:p>
                  <w:pPr>
                    <w:spacing w:line="360" w:lineRule="auto"/>
                    <w:jc w:val="center"/>
                    <w:rPr>
                      <w:rFonts w:hint="eastAsia" w:ascii="宋体" w:hAnsi="宋体"/>
                    </w:rPr>
                  </w:pPr>
                </w:p>
              </w:tc>
              <w:tc>
                <w:tcPr>
                  <w:tcW w:w="1272" w:type="dxa"/>
                  <w:vMerge w:val="continue"/>
                  <w:tcBorders>
                    <w:left w:val="single" w:color="auto" w:sz="8" w:space="0"/>
                  </w:tcBorders>
                  <w:noWrap w:val="0"/>
                  <w:vAlign w:val="center"/>
                </w:tcPr>
                <w:p>
                  <w:pPr>
                    <w:spacing w:line="360" w:lineRule="auto"/>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97" w:hRule="atLeast"/>
                <w:jc w:val="center"/>
              </w:trPr>
              <w:tc>
                <w:tcPr>
                  <w:tcW w:w="765" w:type="dxa"/>
                  <w:vMerge w:val="continue"/>
                  <w:tcBorders>
                    <w:right w:val="single" w:color="auto" w:sz="8" w:space="0"/>
                  </w:tcBorders>
                  <w:noWrap w:val="0"/>
                  <w:vAlign w:val="center"/>
                </w:tcPr>
                <w:p>
                  <w:pPr>
                    <w:spacing w:line="360" w:lineRule="auto"/>
                    <w:jc w:val="center"/>
                    <w:rPr>
                      <w:rFonts w:hint="eastAsia"/>
                    </w:rPr>
                  </w:pPr>
                </w:p>
              </w:tc>
              <w:tc>
                <w:tcPr>
                  <w:tcW w:w="1245" w:type="dxa"/>
                  <w:vMerge w:val="continue"/>
                  <w:tcBorders>
                    <w:left w:val="single" w:color="auto" w:sz="8" w:space="0"/>
                    <w:right w:val="single" w:color="auto" w:sz="8" w:space="0"/>
                  </w:tcBorders>
                  <w:noWrap w:val="0"/>
                  <w:vAlign w:val="center"/>
                </w:tcPr>
                <w:p>
                  <w:pPr>
                    <w:spacing w:line="360" w:lineRule="auto"/>
                    <w:jc w:val="center"/>
                    <w:rPr>
                      <w:rFonts w:hint="eastAsia"/>
                    </w:rPr>
                  </w:pPr>
                </w:p>
              </w:tc>
              <w:tc>
                <w:tcPr>
                  <w:tcW w:w="4490" w:type="dxa"/>
                  <w:tcBorders>
                    <w:top w:val="single" w:color="auto" w:sz="4" w:space="0"/>
                    <w:left w:val="single" w:color="auto" w:sz="8" w:space="0"/>
                    <w:bottom w:val="single" w:color="auto" w:sz="8" w:space="0"/>
                    <w:right w:val="single" w:color="auto" w:sz="8" w:space="0"/>
                  </w:tcBorders>
                  <w:noWrap w:val="0"/>
                  <w:vAlign w:val="center"/>
                </w:tcPr>
                <w:p>
                  <w:pPr>
                    <w:jc w:val="center"/>
                    <w:rPr>
                      <w:rFonts w:ascii="宋体" w:hAnsi="宋体"/>
                      <w:color w:val="000000"/>
                      <w:sz w:val="22"/>
                    </w:rPr>
                  </w:pPr>
                  <w:r>
                    <w:rPr>
                      <w:rFonts w:hint="eastAsia" w:ascii="宋体" w:hAnsi="宋体"/>
                    </w:rPr>
                    <w:t>区域配电箱漏电保护装置是否处于正常状态？</w:t>
                  </w:r>
                </w:p>
              </w:tc>
              <w:tc>
                <w:tcPr>
                  <w:tcW w:w="1056" w:type="dxa"/>
                  <w:tcBorders>
                    <w:top w:val="single" w:color="auto" w:sz="4" w:space="0"/>
                    <w:left w:val="single" w:color="auto" w:sz="8" w:space="0"/>
                    <w:bottom w:val="single" w:color="auto" w:sz="8" w:space="0"/>
                    <w:right w:val="single" w:color="auto" w:sz="8" w:space="0"/>
                  </w:tcBorders>
                  <w:noWrap w:val="0"/>
                  <w:vAlign w:val="center"/>
                </w:tcPr>
                <w:p>
                  <w:pPr>
                    <w:jc w:val="center"/>
                    <w:rPr>
                      <w:rFonts w:hint="eastAsia" w:ascii="宋体" w:hAnsi="宋体"/>
                    </w:rPr>
                  </w:pPr>
                  <w:r>
                    <w:rPr>
                      <w:rFonts w:hint="eastAsia" w:ascii="宋体" w:hAnsi="宋体"/>
                    </w:rPr>
                    <w:t>是</w:t>
                  </w:r>
                </w:p>
              </w:tc>
              <w:tc>
                <w:tcPr>
                  <w:tcW w:w="1243" w:type="dxa"/>
                  <w:vMerge w:val="continue"/>
                  <w:tcBorders>
                    <w:left w:val="single" w:color="auto" w:sz="8" w:space="0"/>
                    <w:right w:val="single" w:color="auto" w:sz="8" w:space="0"/>
                  </w:tcBorders>
                  <w:noWrap w:val="0"/>
                  <w:vAlign w:val="center"/>
                </w:tcPr>
                <w:p>
                  <w:pPr>
                    <w:spacing w:line="360" w:lineRule="auto"/>
                    <w:jc w:val="center"/>
                    <w:rPr>
                      <w:rFonts w:hint="eastAsia" w:ascii="宋体" w:hAnsi="宋体"/>
                    </w:rPr>
                  </w:pPr>
                </w:p>
              </w:tc>
              <w:tc>
                <w:tcPr>
                  <w:tcW w:w="1272" w:type="dxa"/>
                  <w:vMerge w:val="continue"/>
                  <w:tcBorders>
                    <w:left w:val="single" w:color="auto" w:sz="8" w:space="0"/>
                  </w:tcBorders>
                  <w:noWrap w:val="0"/>
                  <w:vAlign w:val="center"/>
                </w:tcPr>
                <w:p>
                  <w:pPr>
                    <w:spacing w:line="360" w:lineRule="auto"/>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97" w:hRule="atLeast"/>
                <w:jc w:val="center"/>
              </w:trPr>
              <w:tc>
                <w:tcPr>
                  <w:tcW w:w="765" w:type="dxa"/>
                  <w:vMerge w:val="continue"/>
                  <w:tcBorders>
                    <w:right w:val="single" w:color="auto" w:sz="8" w:space="0"/>
                  </w:tcBorders>
                  <w:noWrap w:val="0"/>
                  <w:vAlign w:val="center"/>
                </w:tcPr>
                <w:p>
                  <w:pPr>
                    <w:spacing w:line="360" w:lineRule="auto"/>
                    <w:jc w:val="center"/>
                    <w:rPr>
                      <w:rFonts w:hint="eastAsia"/>
                    </w:rPr>
                  </w:pPr>
                </w:p>
              </w:tc>
              <w:tc>
                <w:tcPr>
                  <w:tcW w:w="1245" w:type="dxa"/>
                  <w:vMerge w:val="continue"/>
                  <w:tcBorders>
                    <w:left w:val="single" w:color="auto" w:sz="8" w:space="0"/>
                    <w:right w:val="single" w:color="auto" w:sz="8" w:space="0"/>
                  </w:tcBorders>
                  <w:noWrap w:val="0"/>
                  <w:vAlign w:val="center"/>
                </w:tcPr>
                <w:p>
                  <w:pPr>
                    <w:spacing w:line="360" w:lineRule="auto"/>
                    <w:jc w:val="center"/>
                    <w:rPr>
                      <w:rFonts w:hint="eastAsia"/>
                    </w:rPr>
                  </w:pPr>
                </w:p>
              </w:tc>
              <w:tc>
                <w:tcPr>
                  <w:tcW w:w="4490" w:type="dxa"/>
                  <w:tcBorders>
                    <w:top w:val="single" w:color="auto" w:sz="4" w:space="0"/>
                    <w:left w:val="single" w:color="auto" w:sz="8" w:space="0"/>
                    <w:bottom w:val="single" w:color="auto" w:sz="8" w:space="0"/>
                    <w:right w:val="single" w:color="auto" w:sz="8" w:space="0"/>
                  </w:tcBorders>
                  <w:noWrap w:val="0"/>
                  <w:vAlign w:val="center"/>
                </w:tcPr>
                <w:p>
                  <w:pPr>
                    <w:jc w:val="center"/>
                    <w:rPr>
                      <w:rFonts w:ascii="宋体" w:hAnsi="宋体"/>
                      <w:color w:val="000000"/>
                      <w:sz w:val="22"/>
                    </w:rPr>
                  </w:pPr>
                  <w:r>
                    <w:rPr>
                      <w:rFonts w:hint="eastAsia" w:ascii="宋体" w:hAnsi="宋体"/>
                    </w:rPr>
                    <w:t>易燃易爆化学品是否单独存放？</w:t>
                  </w:r>
                </w:p>
              </w:tc>
              <w:tc>
                <w:tcPr>
                  <w:tcW w:w="1056" w:type="dxa"/>
                  <w:tcBorders>
                    <w:top w:val="single" w:color="auto" w:sz="4" w:space="0"/>
                    <w:left w:val="single" w:color="auto" w:sz="8" w:space="0"/>
                    <w:bottom w:val="single" w:color="auto" w:sz="8" w:space="0"/>
                    <w:right w:val="single" w:color="auto" w:sz="8" w:space="0"/>
                  </w:tcBorders>
                  <w:noWrap w:val="0"/>
                  <w:vAlign w:val="center"/>
                </w:tcPr>
                <w:p>
                  <w:pPr>
                    <w:jc w:val="center"/>
                    <w:rPr>
                      <w:rFonts w:hint="eastAsia" w:ascii="宋体" w:hAnsi="宋体"/>
                    </w:rPr>
                  </w:pPr>
                  <w:r>
                    <w:rPr>
                      <w:rFonts w:hint="eastAsia" w:ascii="宋体" w:hAnsi="宋体"/>
                    </w:rPr>
                    <w:t>是</w:t>
                  </w:r>
                </w:p>
              </w:tc>
              <w:tc>
                <w:tcPr>
                  <w:tcW w:w="1243" w:type="dxa"/>
                  <w:vMerge w:val="continue"/>
                  <w:tcBorders>
                    <w:left w:val="single" w:color="auto" w:sz="8" w:space="0"/>
                    <w:right w:val="single" w:color="auto" w:sz="8" w:space="0"/>
                  </w:tcBorders>
                  <w:noWrap w:val="0"/>
                  <w:vAlign w:val="center"/>
                </w:tcPr>
                <w:p>
                  <w:pPr>
                    <w:spacing w:line="360" w:lineRule="auto"/>
                    <w:jc w:val="center"/>
                    <w:rPr>
                      <w:rFonts w:hint="eastAsia" w:ascii="宋体" w:hAnsi="宋体"/>
                    </w:rPr>
                  </w:pPr>
                </w:p>
              </w:tc>
              <w:tc>
                <w:tcPr>
                  <w:tcW w:w="1272" w:type="dxa"/>
                  <w:vMerge w:val="continue"/>
                  <w:tcBorders>
                    <w:left w:val="single" w:color="auto" w:sz="8" w:space="0"/>
                  </w:tcBorders>
                  <w:noWrap w:val="0"/>
                  <w:vAlign w:val="center"/>
                </w:tcPr>
                <w:p>
                  <w:pPr>
                    <w:spacing w:line="360" w:lineRule="auto"/>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97" w:hRule="atLeast"/>
                <w:jc w:val="center"/>
              </w:trPr>
              <w:tc>
                <w:tcPr>
                  <w:tcW w:w="765" w:type="dxa"/>
                  <w:vMerge w:val="continue"/>
                  <w:tcBorders>
                    <w:right w:val="single" w:color="auto" w:sz="8" w:space="0"/>
                  </w:tcBorders>
                  <w:noWrap w:val="0"/>
                  <w:vAlign w:val="center"/>
                </w:tcPr>
                <w:p>
                  <w:pPr>
                    <w:spacing w:line="360" w:lineRule="auto"/>
                    <w:jc w:val="center"/>
                    <w:rPr>
                      <w:rFonts w:hint="eastAsia"/>
                    </w:rPr>
                  </w:pPr>
                </w:p>
              </w:tc>
              <w:tc>
                <w:tcPr>
                  <w:tcW w:w="1245" w:type="dxa"/>
                  <w:vMerge w:val="continue"/>
                  <w:tcBorders>
                    <w:left w:val="single" w:color="auto" w:sz="8" w:space="0"/>
                    <w:right w:val="single" w:color="auto" w:sz="8" w:space="0"/>
                  </w:tcBorders>
                  <w:noWrap w:val="0"/>
                  <w:vAlign w:val="center"/>
                </w:tcPr>
                <w:p>
                  <w:pPr>
                    <w:spacing w:line="360" w:lineRule="auto"/>
                    <w:jc w:val="center"/>
                    <w:rPr>
                      <w:rFonts w:hint="eastAsia"/>
                    </w:rPr>
                  </w:pPr>
                </w:p>
              </w:tc>
              <w:tc>
                <w:tcPr>
                  <w:tcW w:w="4490" w:type="dxa"/>
                  <w:tcBorders>
                    <w:top w:val="single" w:color="auto" w:sz="4" w:space="0"/>
                    <w:left w:val="single" w:color="auto" w:sz="8" w:space="0"/>
                    <w:bottom w:val="single" w:color="auto" w:sz="8" w:space="0"/>
                    <w:right w:val="single" w:color="auto" w:sz="8" w:space="0"/>
                  </w:tcBorders>
                  <w:noWrap w:val="0"/>
                  <w:vAlign w:val="center"/>
                </w:tcPr>
                <w:p>
                  <w:pPr>
                    <w:jc w:val="center"/>
                    <w:rPr>
                      <w:rFonts w:ascii="宋体" w:hAnsi="宋体"/>
                      <w:color w:val="000000"/>
                      <w:sz w:val="22"/>
                    </w:rPr>
                  </w:pPr>
                  <w:r>
                    <w:rPr>
                      <w:rFonts w:hint="eastAsia" w:ascii="宋体" w:hAnsi="宋体"/>
                    </w:rPr>
                    <w:t>各部门电气线路安装是否规范？</w:t>
                  </w:r>
                </w:p>
              </w:tc>
              <w:tc>
                <w:tcPr>
                  <w:tcW w:w="1056" w:type="dxa"/>
                  <w:tcBorders>
                    <w:top w:val="single" w:color="auto" w:sz="4" w:space="0"/>
                    <w:left w:val="single" w:color="auto" w:sz="8" w:space="0"/>
                    <w:bottom w:val="single" w:color="auto" w:sz="8" w:space="0"/>
                    <w:right w:val="single" w:color="auto" w:sz="8" w:space="0"/>
                  </w:tcBorders>
                  <w:noWrap w:val="0"/>
                  <w:vAlign w:val="center"/>
                </w:tcPr>
                <w:p>
                  <w:pPr>
                    <w:jc w:val="center"/>
                    <w:rPr>
                      <w:rFonts w:hint="eastAsia" w:ascii="宋体" w:hAnsi="宋体"/>
                    </w:rPr>
                  </w:pPr>
                  <w:r>
                    <w:rPr>
                      <w:rFonts w:hint="eastAsia" w:ascii="宋体" w:hAnsi="宋体"/>
                    </w:rPr>
                    <w:t>是</w:t>
                  </w:r>
                </w:p>
              </w:tc>
              <w:tc>
                <w:tcPr>
                  <w:tcW w:w="1243" w:type="dxa"/>
                  <w:vMerge w:val="continue"/>
                  <w:tcBorders>
                    <w:left w:val="single" w:color="auto" w:sz="8" w:space="0"/>
                    <w:right w:val="single" w:color="auto" w:sz="8" w:space="0"/>
                  </w:tcBorders>
                  <w:noWrap w:val="0"/>
                  <w:vAlign w:val="center"/>
                </w:tcPr>
                <w:p>
                  <w:pPr>
                    <w:spacing w:line="360" w:lineRule="auto"/>
                    <w:jc w:val="center"/>
                    <w:rPr>
                      <w:rFonts w:hint="eastAsia" w:ascii="宋体" w:hAnsi="宋体"/>
                    </w:rPr>
                  </w:pPr>
                </w:p>
              </w:tc>
              <w:tc>
                <w:tcPr>
                  <w:tcW w:w="1272" w:type="dxa"/>
                  <w:vMerge w:val="continue"/>
                  <w:tcBorders>
                    <w:left w:val="single" w:color="auto" w:sz="8" w:space="0"/>
                  </w:tcBorders>
                  <w:noWrap w:val="0"/>
                  <w:vAlign w:val="center"/>
                </w:tcPr>
                <w:p>
                  <w:pPr>
                    <w:spacing w:line="360" w:lineRule="auto"/>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97" w:hRule="atLeast"/>
                <w:jc w:val="center"/>
              </w:trPr>
              <w:tc>
                <w:tcPr>
                  <w:tcW w:w="765" w:type="dxa"/>
                  <w:vMerge w:val="continue"/>
                  <w:tcBorders>
                    <w:right w:val="single" w:color="auto" w:sz="8" w:space="0"/>
                  </w:tcBorders>
                  <w:noWrap w:val="0"/>
                  <w:vAlign w:val="center"/>
                </w:tcPr>
                <w:p>
                  <w:pPr>
                    <w:spacing w:line="360" w:lineRule="auto"/>
                    <w:jc w:val="center"/>
                    <w:rPr>
                      <w:rFonts w:hint="eastAsia"/>
                    </w:rPr>
                  </w:pPr>
                </w:p>
              </w:tc>
              <w:tc>
                <w:tcPr>
                  <w:tcW w:w="1245" w:type="dxa"/>
                  <w:vMerge w:val="continue"/>
                  <w:tcBorders>
                    <w:left w:val="single" w:color="auto" w:sz="8" w:space="0"/>
                    <w:right w:val="single" w:color="auto" w:sz="8" w:space="0"/>
                  </w:tcBorders>
                  <w:noWrap w:val="0"/>
                  <w:vAlign w:val="center"/>
                </w:tcPr>
                <w:p>
                  <w:pPr>
                    <w:spacing w:line="360" w:lineRule="auto"/>
                    <w:jc w:val="center"/>
                    <w:rPr>
                      <w:rFonts w:hint="eastAsia"/>
                    </w:rPr>
                  </w:pPr>
                </w:p>
              </w:tc>
              <w:tc>
                <w:tcPr>
                  <w:tcW w:w="4490" w:type="dxa"/>
                  <w:tcBorders>
                    <w:top w:val="single" w:color="auto" w:sz="4" w:space="0"/>
                    <w:left w:val="single" w:color="auto" w:sz="8" w:space="0"/>
                    <w:bottom w:val="single" w:color="auto" w:sz="8" w:space="0"/>
                    <w:right w:val="single" w:color="auto" w:sz="8" w:space="0"/>
                  </w:tcBorders>
                  <w:noWrap w:val="0"/>
                  <w:vAlign w:val="center"/>
                </w:tcPr>
                <w:p>
                  <w:pPr>
                    <w:jc w:val="center"/>
                    <w:rPr>
                      <w:rFonts w:ascii="宋体" w:hAnsi="宋体"/>
                      <w:color w:val="000000"/>
                      <w:sz w:val="22"/>
                    </w:rPr>
                  </w:pPr>
                  <w:r>
                    <w:rPr>
                      <w:rFonts w:hint="eastAsia" w:ascii="宋体" w:hAnsi="宋体"/>
                    </w:rPr>
                    <w:t>是否按规定进行了应急演练？</w:t>
                  </w:r>
                </w:p>
              </w:tc>
              <w:tc>
                <w:tcPr>
                  <w:tcW w:w="1056" w:type="dxa"/>
                  <w:tcBorders>
                    <w:top w:val="single" w:color="auto" w:sz="4" w:space="0"/>
                    <w:left w:val="single" w:color="auto" w:sz="8" w:space="0"/>
                    <w:bottom w:val="single" w:color="auto" w:sz="8" w:space="0"/>
                    <w:right w:val="single" w:color="auto" w:sz="8" w:space="0"/>
                  </w:tcBorders>
                  <w:noWrap w:val="0"/>
                  <w:vAlign w:val="center"/>
                </w:tcPr>
                <w:p>
                  <w:pPr>
                    <w:jc w:val="center"/>
                    <w:rPr>
                      <w:rFonts w:hint="eastAsia" w:ascii="宋体" w:hAnsi="宋体"/>
                    </w:rPr>
                  </w:pPr>
                  <w:r>
                    <w:rPr>
                      <w:rFonts w:hint="eastAsia" w:ascii="宋体" w:hAnsi="宋体"/>
                    </w:rPr>
                    <w:t>是</w:t>
                  </w:r>
                </w:p>
              </w:tc>
              <w:tc>
                <w:tcPr>
                  <w:tcW w:w="1243" w:type="dxa"/>
                  <w:vMerge w:val="continue"/>
                  <w:tcBorders>
                    <w:left w:val="single" w:color="auto" w:sz="8" w:space="0"/>
                    <w:right w:val="single" w:color="auto" w:sz="8" w:space="0"/>
                  </w:tcBorders>
                  <w:noWrap w:val="0"/>
                  <w:vAlign w:val="center"/>
                </w:tcPr>
                <w:p>
                  <w:pPr>
                    <w:spacing w:line="360" w:lineRule="auto"/>
                    <w:jc w:val="center"/>
                    <w:rPr>
                      <w:rFonts w:hint="eastAsia" w:ascii="宋体" w:hAnsi="宋体"/>
                    </w:rPr>
                  </w:pPr>
                </w:p>
              </w:tc>
              <w:tc>
                <w:tcPr>
                  <w:tcW w:w="1272" w:type="dxa"/>
                  <w:vMerge w:val="continue"/>
                  <w:tcBorders>
                    <w:left w:val="single" w:color="auto" w:sz="8" w:space="0"/>
                  </w:tcBorders>
                  <w:noWrap w:val="0"/>
                  <w:vAlign w:val="center"/>
                </w:tcPr>
                <w:p>
                  <w:pPr>
                    <w:spacing w:line="360" w:lineRule="auto"/>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97" w:hRule="atLeast"/>
                <w:jc w:val="center"/>
              </w:trPr>
              <w:tc>
                <w:tcPr>
                  <w:tcW w:w="765" w:type="dxa"/>
                  <w:vMerge w:val="restart"/>
                  <w:tcBorders>
                    <w:right w:val="single" w:color="auto" w:sz="8" w:space="0"/>
                  </w:tcBorders>
                  <w:noWrap w:val="0"/>
                  <w:vAlign w:val="center"/>
                </w:tcPr>
                <w:p>
                  <w:pPr>
                    <w:spacing w:line="360" w:lineRule="auto"/>
                    <w:jc w:val="center"/>
                    <w:rPr>
                      <w:rFonts w:hint="eastAsia"/>
                    </w:rPr>
                  </w:pPr>
                  <w:r>
                    <w:rPr>
                      <w:rFonts w:hint="eastAsia"/>
                    </w:rPr>
                    <w:t>5</w:t>
                  </w:r>
                </w:p>
              </w:tc>
              <w:tc>
                <w:tcPr>
                  <w:tcW w:w="1245" w:type="dxa"/>
                  <w:vMerge w:val="restart"/>
                  <w:tcBorders>
                    <w:left w:val="single" w:color="auto" w:sz="8" w:space="0"/>
                    <w:right w:val="single" w:color="auto" w:sz="8" w:space="0"/>
                  </w:tcBorders>
                  <w:noWrap w:val="0"/>
                  <w:vAlign w:val="center"/>
                </w:tcPr>
                <w:p>
                  <w:pPr>
                    <w:spacing w:line="360" w:lineRule="auto"/>
                    <w:jc w:val="center"/>
                    <w:rPr>
                      <w:rFonts w:hint="eastAsia"/>
                    </w:rPr>
                  </w:pPr>
                  <w:r>
                    <w:rPr>
                      <w:rFonts w:hint="eastAsia"/>
                    </w:rPr>
                    <w:t>其他</w:t>
                  </w:r>
                </w:p>
              </w:tc>
              <w:tc>
                <w:tcPr>
                  <w:tcW w:w="4490" w:type="dxa"/>
                  <w:tcBorders>
                    <w:top w:val="single" w:color="auto" w:sz="4" w:space="0"/>
                    <w:left w:val="single" w:color="auto" w:sz="8" w:space="0"/>
                    <w:bottom w:val="single" w:color="auto" w:sz="8" w:space="0"/>
                    <w:right w:val="single" w:color="auto" w:sz="8" w:space="0"/>
                  </w:tcBorders>
                  <w:noWrap w:val="0"/>
                  <w:vAlign w:val="center"/>
                </w:tcPr>
                <w:p>
                  <w:pPr>
                    <w:autoSpaceDN w:val="0"/>
                    <w:jc w:val="center"/>
                    <w:textAlignment w:val="center"/>
                    <w:rPr>
                      <w:rFonts w:hint="eastAsia" w:ascii="宋体" w:hAnsi="宋体"/>
                      <w:spacing w:val="-4"/>
                    </w:rPr>
                  </w:pPr>
                  <w:r>
                    <w:rPr>
                      <w:rFonts w:ascii="宋体" w:hAnsi="宋体"/>
                      <w:color w:val="000000"/>
                      <w:sz w:val="22"/>
                    </w:rPr>
                    <w:t>人为工作噪音是否得到有效控制？</w:t>
                  </w:r>
                </w:p>
              </w:tc>
              <w:tc>
                <w:tcPr>
                  <w:tcW w:w="1056" w:type="dxa"/>
                  <w:tcBorders>
                    <w:top w:val="single" w:color="auto" w:sz="4" w:space="0"/>
                    <w:left w:val="single" w:color="auto" w:sz="8" w:space="0"/>
                    <w:bottom w:val="single" w:color="auto" w:sz="8" w:space="0"/>
                    <w:right w:val="single" w:color="auto" w:sz="8" w:space="0"/>
                  </w:tcBorders>
                  <w:noWrap w:val="0"/>
                  <w:vAlign w:val="center"/>
                </w:tcPr>
                <w:p>
                  <w:pPr>
                    <w:jc w:val="center"/>
                    <w:rPr>
                      <w:rFonts w:hint="eastAsia" w:ascii="宋体" w:hAnsi="宋体"/>
                    </w:rPr>
                  </w:pPr>
                  <w:r>
                    <w:rPr>
                      <w:rFonts w:hint="eastAsia" w:ascii="宋体" w:hAnsi="宋体"/>
                    </w:rPr>
                    <w:t>是</w:t>
                  </w:r>
                </w:p>
              </w:tc>
              <w:tc>
                <w:tcPr>
                  <w:tcW w:w="1243" w:type="dxa"/>
                  <w:vMerge w:val="restart"/>
                  <w:tcBorders>
                    <w:left w:val="single" w:color="auto" w:sz="8" w:space="0"/>
                    <w:right w:val="single" w:color="auto" w:sz="8" w:space="0"/>
                  </w:tcBorders>
                  <w:noWrap w:val="0"/>
                  <w:vAlign w:val="center"/>
                </w:tcPr>
                <w:p>
                  <w:pPr>
                    <w:spacing w:line="360" w:lineRule="auto"/>
                    <w:jc w:val="center"/>
                    <w:rPr>
                      <w:rFonts w:hint="eastAsia" w:ascii="宋体" w:hAnsi="宋体"/>
                    </w:rPr>
                  </w:pPr>
                </w:p>
              </w:tc>
              <w:tc>
                <w:tcPr>
                  <w:tcW w:w="1272" w:type="dxa"/>
                  <w:vMerge w:val="restart"/>
                  <w:tcBorders>
                    <w:left w:val="single" w:color="auto" w:sz="8" w:space="0"/>
                  </w:tcBorders>
                  <w:noWrap w:val="0"/>
                  <w:vAlign w:val="center"/>
                </w:tcPr>
                <w:p>
                  <w:pPr>
                    <w:spacing w:line="360" w:lineRule="auto"/>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97" w:hRule="atLeast"/>
                <w:jc w:val="center"/>
              </w:trPr>
              <w:tc>
                <w:tcPr>
                  <w:tcW w:w="765" w:type="dxa"/>
                  <w:vMerge w:val="continue"/>
                  <w:tcBorders>
                    <w:right w:val="single" w:color="auto" w:sz="8" w:space="0"/>
                  </w:tcBorders>
                  <w:noWrap w:val="0"/>
                  <w:vAlign w:val="center"/>
                </w:tcPr>
                <w:p>
                  <w:pPr>
                    <w:spacing w:line="360" w:lineRule="auto"/>
                    <w:jc w:val="center"/>
                    <w:rPr>
                      <w:rFonts w:hint="eastAsia"/>
                    </w:rPr>
                  </w:pPr>
                </w:p>
              </w:tc>
              <w:tc>
                <w:tcPr>
                  <w:tcW w:w="1245" w:type="dxa"/>
                  <w:vMerge w:val="continue"/>
                  <w:tcBorders>
                    <w:left w:val="single" w:color="auto" w:sz="8" w:space="0"/>
                    <w:right w:val="single" w:color="auto" w:sz="8" w:space="0"/>
                  </w:tcBorders>
                  <w:noWrap w:val="0"/>
                  <w:vAlign w:val="center"/>
                </w:tcPr>
                <w:p>
                  <w:pPr>
                    <w:spacing w:line="360" w:lineRule="auto"/>
                    <w:jc w:val="center"/>
                    <w:rPr>
                      <w:rFonts w:hint="eastAsia"/>
                    </w:rPr>
                  </w:pPr>
                </w:p>
              </w:tc>
              <w:tc>
                <w:tcPr>
                  <w:tcW w:w="4490" w:type="dxa"/>
                  <w:tcBorders>
                    <w:top w:val="single" w:color="auto" w:sz="4" w:space="0"/>
                    <w:left w:val="single" w:color="auto" w:sz="8" w:space="0"/>
                    <w:bottom w:val="single" w:color="auto" w:sz="8" w:space="0"/>
                    <w:right w:val="single" w:color="auto" w:sz="8" w:space="0"/>
                  </w:tcBorders>
                  <w:noWrap w:val="0"/>
                  <w:vAlign w:val="center"/>
                </w:tcPr>
                <w:p>
                  <w:pPr>
                    <w:jc w:val="center"/>
                    <w:rPr>
                      <w:rFonts w:hint="eastAsia" w:ascii="宋体" w:hAnsi="宋体"/>
                      <w:spacing w:val="-4"/>
                    </w:rPr>
                  </w:pPr>
                  <w:r>
                    <w:rPr>
                      <w:rFonts w:hint="eastAsia" w:ascii="宋体" w:hAnsi="宋体"/>
                      <w:spacing w:val="-4"/>
                    </w:rPr>
                    <w:t>生活垃圾是否及时清理？</w:t>
                  </w:r>
                </w:p>
              </w:tc>
              <w:tc>
                <w:tcPr>
                  <w:tcW w:w="1056" w:type="dxa"/>
                  <w:tcBorders>
                    <w:top w:val="single" w:color="auto" w:sz="4" w:space="0"/>
                    <w:left w:val="single" w:color="auto" w:sz="8" w:space="0"/>
                    <w:bottom w:val="single" w:color="auto" w:sz="8" w:space="0"/>
                    <w:right w:val="single" w:color="auto" w:sz="8" w:space="0"/>
                  </w:tcBorders>
                  <w:noWrap w:val="0"/>
                  <w:vAlign w:val="center"/>
                </w:tcPr>
                <w:p>
                  <w:pPr>
                    <w:jc w:val="center"/>
                    <w:rPr>
                      <w:rFonts w:hint="eastAsia" w:ascii="宋体" w:hAnsi="宋体"/>
                    </w:rPr>
                  </w:pPr>
                  <w:r>
                    <w:rPr>
                      <w:rFonts w:hint="eastAsia" w:ascii="宋体" w:hAnsi="宋体"/>
                    </w:rPr>
                    <w:t>是</w:t>
                  </w:r>
                </w:p>
              </w:tc>
              <w:tc>
                <w:tcPr>
                  <w:tcW w:w="1243" w:type="dxa"/>
                  <w:vMerge w:val="continue"/>
                  <w:tcBorders>
                    <w:left w:val="single" w:color="auto" w:sz="8" w:space="0"/>
                    <w:right w:val="single" w:color="auto" w:sz="8" w:space="0"/>
                  </w:tcBorders>
                  <w:noWrap w:val="0"/>
                  <w:vAlign w:val="center"/>
                </w:tcPr>
                <w:p>
                  <w:pPr>
                    <w:spacing w:line="360" w:lineRule="auto"/>
                    <w:jc w:val="center"/>
                    <w:rPr>
                      <w:rFonts w:hint="eastAsia" w:ascii="宋体" w:hAnsi="宋体"/>
                    </w:rPr>
                  </w:pPr>
                </w:p>
              </w:tc>
              <w:tc>
                <w:tcPr>
                  <w:tcW w:w="1272" w:type="dxa"/>
                  <w:vMerge w:val="continue"/>
                  <w:tcBorders>
                    <w:left w:val="single" w:color="auto" w:sz="8" w:space="0"/>
                  </w:tcBorders>
                  <w:noWrap w:val="0"/>
                  <w:vAlign w:val="center"/>
                </w:tcPr>
                <w:p>
                  <w:pPr>
                    <w:spacing w:line="360" w:lineRule="auto"/>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97" w:hRule="atLeast"/>
                <w:jc w:val="center"/>
              </w:trPr>
              <w:tc>
                <w:tcPr>
                  <w:tcW w:w="765" w:type="dxa"/>
                  <w:vMerge w:val="continue"/>
                  <w:tcBorders>
                    <w:right w:val="single" w:color="auto" w:sz="8" w:space="0"/>
                  </w:tcBorders>
                  <w:noWrap w:val="0"/>
                  <w:vAlign w:val="center"/>
                </w:tcPr>
                <w:p>
                  <w:pPr>
                    <w:spacing w:line="360" w:lineRule="auto"/>
                    <w:jc w:val="center"/>
                    <w:rPr>
                      <w:rFonts w:hint="eastAsia"/>
                    </w:rPr>
                  </w:pPr>
                </w:p>
              </w:tc>
              <w:tc>
                <w:tcPr>
                  <w:tcW w:w="1245" w:type="dxa"/>
                  <w:vMerge w:val="continue"/>
                  <w:tcBorders>
                    <w:left w:val="single" w:color="auto" w:sz="8" w:space="0"/>
                    <w:right w:val="single" w:color="auto" w:sz="8" w:space="0"/>
                  </w:tcBorders>
                  <w:noWrap w:val="0"/>
                  <w:vAlign w:val="center"/>
                </w:tcPr>
                <w:p>
                  <w:pPr>
                    <w:spacing w:line="360" w:lineRule="auto"/>
                    <w:jc w:val="center"/>
                    <w:rPr>
                      <w:rFonts w:hint="eastAsia"/>
                    </w:rPr>
                  </w:pPr>
                </w:p>
              </w:tc>
              <w:tc>
                <w:tcPr>
                  <w:tcW w:w="4490" w:type="dxa"/>
                  <w:tcBorders>
                    <w:top w:val="single" w:color="auto" w:sz="4" w:space="0"/>
                    <w:left w:val="single" w:color="auto" w:sz="8" w:space="0"/>
                    <w:bottom w:val="single" w:color="auto" w:sz="8" w:space="0"/>
                    <w:right w:val="single" w:color="auto" w:sz="8" w:space="0"/>
                  </w:tcBorders>
                  <w:noWrap w:val="0"/>
                  <w:vAlign w:val="center"/>
                </w:tcPr>
                <w:p>
                  <w:pPr>
                    <w:jc w:val="center"/>
                    <w:rPr>
                      <w:rFonts w:hint="eastAsia" w:ascii="宋体" w:hAnsi="宋体"/>
                      <w:spacing w:val="-4"/>
                    </w:rPr>
                  </w:pPr>
                  <w:r>
                    <w:rPr>
                      <w:rFonts w:hint="eastAsia" w:ascii="宋体" w:hAnsi="宋体"/>
                      <w:spacing w:val="-4"/>
                    </w:rPr>
                    <w:t>设备安全防护装置是否完好？</w:t>
                  </w:r>
                </w:p>
              </w:tc>
              <w:tc>
                <w:tcPr>
                  <w:tcW w:w="1056" w:type="dxa"/>
                  <w:tcBorders>
                    <w:top w:val="single" w:color="auto" w:sz="4" w:space="0"/>
                    <w:left w:val="single" w:color="auto" w:sz="8" w:space="0"/>
                    <w:bottom w:val="single" w:color="auto" w:sz="8" w:space="0"/>
                    <w:right w:val="single" w:color="auto" w:sz="8" w:space="0"/>
                  </w:tcBorders>
                  <w:noWrap w:val="0"/>
                  <w:vAlign w:val="center"/>
                </w:tcPr>
                <w:p>
                  <w:pPr>
                    <w:jc w:val="center"/>
                    <w:rPr>
                      <w:rFonts w:hint="eastAsia" w:ascii="宋体" w:hAnsi="宋体"/>
                    </w:rPr>
                  </w:pPr>
                  <w:r>
                    <w:rPr>
                      <w:rFonts w:hint="eastAsia" w:ascii="宋体" w:hAnsi="宋体"/>
                    </w:rPr>
                    <w:t>是</w:t>
                  </w:r>
                </w:p>
              </w:tc>
              <w:tc>
                <w:tcPr>
                  <w:tcW w:w="1243" w:type="dxa"/>
                  <w:vMerge w:val="continue"/>
                  <w:tcBorders>
                    <w:left w:val="single" w:color="auto" w:sz="8" w:space="0"/>
                    <w:right w:val="single" w:color="auto" w:sz="8" w:space="0"/>
                  </w:tcBorders>
                  <w:noWrap w:val="0"/>
                  <w:vAlign w:val="center"/>
                </w:tcPr>
                <w:p>
                  <w:pPr>
                    <w:spacing w:line="360" w:lineRule="auto"/>
                    <w:jc w:val="center"/>
                    <w:rPr>
                      <w:rFonts w:hint="eastAsia" w:ascii="宋体" w:hAnsi="宋体"/>
                    </w:rPr>
                  </w:pPr>
                </w:p>
              </w:tc>
              <w:tc>
                <w:tcPr>
                  <w:tcW w:w="1272" w:type="dxa"/>
                  <w:vMerge w:val="continue"/>
                  <w:tcBorders>
                    <w:left w:val="single" w:color="auto" w:sz="8" w:space="0"/>
                  </w:tcBorders>
                  <w:noWrap w:val="0"/>
                  <w:vAlign w:val="center"/>
                </w:tcPr>
                <w:p>
                  <w:pPr>
                    <w:spacing w:line="360" w:lineRule="auto"/>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97" w:hRule="atLeast"/>
                <w:jc w:val="center"/>
              </w:trPr>
              <w:tc>
                <w:tcPr>
                  <w:tcW w:w="765" w:type="dxa"/>
                  <w:vMerge w:val="continue"/>
                  <w:tcBorders>
                    <w:right w:val="single" w:color="auto" w:sz="8" w:space="0"/>
                  </w:tcBorders>
                  <w:noWrap w:val="0"/>
                  <w:vAlign w:val="center"/>
                </w:tcPr>
                <w:p>
                  <w:pPr>
                    <w:spacing w:line="360" w:lineRule="auto"/>
                    <w:jc w:val="center"/>
                    <w:rPr>
                      <w:rFonts w:hint="eastAsia"/>
                    </w:rPr>
                  </w:pPr>
                </w:p>
              </w:tc>
              <w:tc>
                <w:tcPr>
                  <w:tcW w:w="1245" w:type="dxa"/>
                  <w:vMerge w:val="continue"/>
                  <w:tcBorders>
                    <w:left w:val="single" w:color="auto" w:sz="8" w:space="0"/>
                    <w:right w:val="single" w:color="auto" w:sz="8" w:space="0"/>
                  </w:tcBorders>
                  <w:noWrap w:val="0"/>
                  <w:vAlign w:val="center"/>
                </w:tcPr>
                <w:p>
                  <w:pPr>
                    <w:spacing w:line="360" w:lineRule="auto"/>
                    <w:jc w:val="center"/>
                    <w:rPr>
                      <w:rFonts w:hint="eastAsia"/>
                    </w:rPr>
                  </w:pPr>
                </w:p>
              </w:tc>
              <w:tc>
                <w:tcPr>
                  <w:tcW w:w="4490" w:type="dxa"/>
                  <w:tcBorders>
                    <w:top w:val="single" w:color="auto" w:sz="4" w:space="0"/>
                    <w:left w:val="single" w:color="auto" w:sz="8" w:space="0"/>
                    <w:bottom w:val="single" w:color="auto" w:sz="8" w:space="0"/>
                    <w:right w:val="single" w:color="auto" w:sz="8" w:space="0"/>
                  </w:tcBorders>
                  <w:noWrap w:val="0"/>
                  <w:vAlign w:val="center"/>
                </w:tcPr>
                <w:p>
                  <w:pPr>
                    <w:jc w:val="center"/>
                    <w:rPr>
                      <w:rFonts w:hint="eastAsia" w:ascii="宋体" w:hAnsi="宋体"/>
                      <w:spacing w:val="-4"/>
                    </w:rPr>
                  </w:pPr>
                  <w:r>
                    <w:rPr>
                      <w:rFonts w:hint="eastAsia" w:ascii="宋体" w:hAnsi="宋体"/>
                      <w:spacing w:val="-4"/>
                    </w:rPr>
                    <w:t>人员是否了解岗位操作规程？</w:t>
                  </w:r>
                </w:p>
              </w:tc>
              <w:tc>
                <w:tcPr>
                  <w:tcW w:w="1056" w:type="dxa"/>
                  <w:tcBorders>
                    <w:top w:val="single" w:color="auto" w:sz="4" w:space="0"/>
                    <w:left w:val="single" w:color="auto" w:sz="8" w:space="0"/>
                    <w:bottom w:val="single" w:color="auto" w:sz="8" w:space="0"/>
                    <w:right w:val="single" w:color="auto" w:sz="8" w:space="0"/>
                  </w:tcBorders>
                  <w:noWrap w:val="0"/>
                  <w:vAlign w:val="center"/>
                </w:tcPr>
                <w:p>
                  <w:pPr>
                    <w:jc w:val="center"/>
                    <w:rPr>
                      <w:rFonts w:hint="eastAsia" w:ascii="宋体" w:hAnsi="宋体"/>
                    </w:rPr>
                  </w:pPr>
                  <w:r>
                    <w:rPr>
                      <w:rFonts w:hint="eastAsia" w:ascii="宋体" w:hAnsi="宋体"/>
                    </w:rPr>
                    <w:t>是</w:t>
                  </w:r>
                </w:p>
              </w:tc>
              <w:tc>
                <w:tcPr>
                  <w:tcW w:w="1243" w:type="dxa"/>
                  <w:vMerge w:val="continue"/>
                  <w:tcBorders>
                    <w:left w:val="single" w:color="auto" w:sz="8" w:space="0"/>
                    <w:right w:val="single" w:color="auto" w:sz="8" w:space="0"/>
                  </w:tcBorders>
                  <w:noWrap w:val="0"/>
                  <w:vAlign w:val="center"/>
                </w:tcPr>
                <w:p>
                  <w:pPr>
                    <w:spacing w:line="360" w:lineRule="auto"/>
                    <w:jc w:val="center"/>
                    <w:rPr>
                      <w:rFonts w:hint="eastAsia" w:ascii="宋体" w:hAnsi="宋体"/>
                    </w:rPr>
                  </w:pPr>
                </w:p>
              </w:tc>
              <w:tc>
                <w:tcPr>
                  <w:tcW w:w="1272" w:type="dxa"/>
                  <w:vMerge w:val="continue"/>
                  <w:tcBorders>
                    <w:left w:val="single" w:color="auto" w:sz="8" w:space="0"/>
                  </w:tcBorders>
                  <w:noWrap w:val="0"/>
                  <w:vAlign w:val="center"/>
                </w:tcPr>
                <w:p>
                  <w:pPr>
                    <w:spacing w:line="360" w:lineRule="auto"/>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97" w:hRule="atLeast"/>
                <w:jc w:val="center"/>
              </w:trPr>
              <w:tc>
                <w:tcPr>
                  <w:tcW w:w="765" w:type="dxa"/>
                  <w:vMerge w:val="continue"/>
                  <w:tcBorders>
                    <w:bottom w:val="single" w:color="auto" w:sz="8" w:space="0"/>
                    <w:right w:val="single" w:color="auto" w:sz="8" w:space="0"/>
                  </w:tcBorders>
                  <w:noWrap w:val="0"/>
                  <w:vAlign w:val="center"/>
                </w:tcPr>
                <w:p>
                  <w:pPr>
                    <w:spacing w:line="360" w:lineRule="auto"/>
                    <w:jc w:val="center"/>
                    <w:rPr>
                      <w:rFonts w:hint="eastAsia"/>
                    </w:rPr>
                  </w:pPr>
                </w:p>
              </w:tc>
              <w:tc>
                <w:tcPr>
                  <w:tcW w:w="1245" w:type="dxa"/>
                  <w:vMerge w:val="continue"/>
                  <w:tcBorders>
                    <w:left w:val="single" w:color="auto" w:sz="8" w:space="0"/>
                    <w:bottom w:val="single" w:color="auto" w:sz="8" w:space="0"/>
                    <w:right w:val="single" w:color="auto" w:sz="8" w:space="0"/>
                  </w:tcBorders>
                  <w:noWrap w:val="0"/>
                  <w:vAlign w:val="center"/>
                </w:tcPr>
                <w:p>
                  <w:pPr>
                    <w:spacing w:line="360" w:lineRule="auto"/>
                    <w:jc w:val="center"/>
                    <w:rPr>
                      <w:rFonts w:hint="eastAsia"/>
                    </w:rPr>
                  </w:pPr>
                </w:p>
              </w:tc>
              <w:tc>
                <w:tcPr>
                  <w:tcW w:w="4490" w:type="dxa"/>
                  <w:tcBorders>
                    <w:top w:val="single" w:color="auto" w:sz="4" w:space="0"/>
                    <w:left w:val="single" w:color="auto" w:sz="8" w:space="0"/>
                    <w:bottom w:val="single" w:color="auto" w:sz="8" w:space="0"/>
                    <w:right w:val="single" w:color="auto" w:sz="8" w:space="0"/>
                  </w:tcBorders>
                  <w:noWrap w:val="0"/>
                  <w:vAlign w:val="center"/>
                </w:tcPr>
                <w:p>
                  <w:pPr>
                    <w:jc w:val="center"/>
                    <w:rPr>
                      <w:rFonts w:hint="eastAsia" w:ascii="宋体" w:hAnsi="宋体"/>
                      <w:spacing w:val="-4"/>
                    </w:rPr>
                  </w:pPr>
                  <w:r>
                    <w:rPr>
                      <w:rFonts w:hint="eastAsia" w:ascii="宋体" w:hAnsi="宋体"/>
                      <w:spacing w:val="-4"/>
                    </w:rPr>
                    <w:t>人员是否按规定穿戴防护用品？</w:t>
                  </w:r>
                </w:p>
              </w:tc>
              <w:tc>
                <w:tcPr>
                  <w:tcW w:w="1056" w:type="dxa"/>
                  <w:tcBorders>
                    <w:top w:val="single" w:color="auto" w:sz="4" w:space="0"/>
                    <w:left w:val="single" w:color="auto" w:sz="8" w:space="0"/>
                    <w:bottom w:val="single" w:color="auto" w:sz="8" w:space="0"/>
                    <w:right w:val="single" w:color="auto" w:sz="8" w:space="0"/>
                  </w:tcBorders>
                  <w:noWrap w:val="0"/>
                  <w:vAlign w:val="center"/>
                </w:tcPr>
                <w:p>
                  <w:pPr>
                    <w:jc w:val="center"/>
                    <w:rPr>
                      <w:rFonts w:hint="eastAsia" w:ascii="宋体" w:hAnsi="宋体"/>
                    </w:rPr>
                  </w:pPr>
                  <w:r>
                    <w:rPr>
                      <w:rFonts w:hint="eastAsia" w:ascii="宋体" w:hAnsi="宋体"/>
                    </w:rPr>
                    <w:t>是</w:t>
                  </w:r>
                </w:p>
              </w:tc>
              <w:tc>
                <w:tcPr>
                  <w:tcW w:w="1243" w:type="dxa"/>
                  <w:vMerge w:val="continue"/>
                  <w:tcBorders>
                    <w:left w:val="single" w:color="auto" w:sz="8" w:space="0"/>
                    <w:bottom w:val="single" w:color="auto" w:sz="8" w:space="0"/>
                    <w:right w:val="single" w:color="auto" w:sz="8" w:space="0"/>
                  </w:tcBorders>
                  <w:noWrap w:val="0"/>
                  <w:vAlign w:val="center"/>
                </w:tcPr>
                <w:p>
                  <w:pPr>
                    <w:spacing w:line="360" w:lineRule="auto"/>
                    <w:jc w:val="center"/>
                    <w:rPr>
                      <w:rFonts w:hint="eastAsia" w:ascii="宋体" w:hAnsi="宋体"/>
                    </w:rPr>
                  </w:pPr>
                </w:p>
              </w:tc>
              <w:tc>
                <w:tcPr>
                  <w:tcW w:w="1272" w:type="dxa"/>
                  <w:vMerge w:val="continue"/>
                  <w:tcBorders>
                    <w:left w:val="single" w:color="auto" w:sz="8" w:space="0"/>
                    <w:bottom w:val="single" w:color="auto" w:sz="8" w:space="0"/>
                  </w:tcBorders>
                  <w:noWrap w:val="0"/>
                  <w:vAlign w:val="center"/>
                </w:tcPr>
                <w:p>
                  <w:pPr>
                    <w:spacing w:line="360" w:lineRule="auto"/>
                    <w:jc w:val="center"/>
                    <w:rPr>
                      <w:rFonts w:hint="eastAsia"/>
                    </w:rPr>
                  </w:pPr>
                </w:p>
              </w:tc>
            </w:tr>
          </w:tbl>
          <w:p>
            <w:pPr>
              <w:spacing w:line="400" w:lineRule="exact"/>
              <w:rPr>
                <w:rFonts w:hint="eastAsia"/>
              </w:rPr>
            </w:pPr>
            <w:r>
              <w:rPr>
                <w:rFonts w:hint="eastAsia"/>
              </w:rPr>
              <w:br w:type="page"/>
            </w:r>
          </w:p>
          <w:p>
            <w:pPr>
              <w:spacing w:line="400" w:lineRule="exact"/>
              <w:rPr>
                <w:rFonts w:hint="eastAsia"/>
              </w:rPr>
            </w:pPr>
          </w:p>
          <w:p>
            <w:pPr>
              <w:jc w:val="center"/>
              <w:rPr>
                <w:rFonts w:hint="eastAsia"/>
                <w:sz w:val="28"/>
                <w:szCs w:val="28"/>
              </w:rPr>
            </w:pPr>
            <w:r>
              <w:rPr>
                <w:rFonts w:hint="eastAsia"/>
                <w:sz w:val="28"/>
                <w:szCs w:val="28"/>
              </w:rPr>
              <w:t>环境安全运行检查记录</w:t>
            </w:r>
          </w:p>
          <w:p>
            <w:pPr>
              <w:rPr>
                <w:rFonts w:hint="eastAsia" w:ascii="宋体" w:hAnsi="宋体"/>
                <w:bCs/>
                <w:sz w:val="24"/>
              </w:rPr>
            </w:pPr>
            <w:r>
              <w:rPr>
                <w:rFonts w:hint="eastAsia" w:ascii="宋体" w:hAnsi="宋体"/>
                <w:sz w:val="24"/>
                <w:lang w:val="en-US" w:eastAsia="zh-CN"/>
              </w:rPr>
              <w:t>BALM/JL10-01</w:t>
            </w:r>
            <w:r>
              <w:rPr>
                <w:rFonts w:hint="eastAsia" w:ascii="宋体" w:hAnsi="宋体"/>
                <w:sz w:val="24"/>
              </w:rPr>
              <w:t xml:space="preserve">                                                    NO.1</w:t>
            </w: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65"/>
              <w:gridCol w:w="1245"/>
              <w:gridCol w:w="4490"/>
              <w:gridCol w:w="1056"/>
              <w:gridCol w:w="1243"/>
              <w:gridCol w:w="127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88" w:hRule="atLeast"/>
                <w:jc w:val="center"/>
              </w:trPr>
              <w:tc>
                <w:tcPr>
                  <w:tcW w:w="2010" w:type="dxa"/>
                  <w:gridSpan w:val="2"/>
                  <w:tcBorders>
                    <w:bottom w:val="single" w:color="auto" w:sz="8" w:space="0"/>
                    <w:right w:val="single" w:color="auto" w:sz="8" w:space="0"/>
                  </w:tcBorders>
                  <w:noWrap w:val="0"/>
                  <w:vAlign w:val="center"/>
                </w:tcPr>
                <w:p>
                  <w:pPr>
                    <w:spacing w:line="360" w:lineRule="auto"/>
                    <w:jc w:val="center"/>
                    <w:rPr>
                      <w:rFonts w:hint="eastAsia"/>
                    </w:rPr>
                  </w:pPr>
                  <w:r>
                    <w:rPr>
                      <w:rFonts w:hint="eastAsia"/>
                    </w:rPr>
                    <w:t>检查日期</w:t>
                  </w:r>
                </w:p>
              </w:tc>
              <w:tc>
                <w:tcPr>
                  <w:tcW w:w="4490" w:type="dxa"/>
                  <w:tcBorders>
                    <w:left w:val="single" w:color="auto" w:sz="8" w:space="0"/>
                    <w:bottom w:val="single" w:color="auto" w:sz="8" w:space="0"/>
                    <w:right w:val="single" w:color="auto" w:sz="8" w:space="0"/>
                  </w:tcBorders>
                  <w:noWrap w:val="0"/>
                  <w:vAlign w:val="center"/>
                </w:tcPr>
                <w:p>
                  <w:pPr>
                    <w:spacing w:line="360" w:lineRule="auto"/>
                    <w:jc w:val="center"/>
                    <w:rPr>
                      <w:rFonts w:hint="eastAsia"/>
                    </w:rPr>
                  </w:pPr>
                  <w:r>
                    <w:rPr>
                      <w:rFonts w:hint="eastAsia"/>
                    </w:rPr>
                    <w:t>20</w:t>
                  </w:r>
                  <w:r>
                    <w:rPr>
                      <w:rFonts w:hint="eastAsia"/>
                      <w:lang w:val="en-US" w:eastAsia="zh-CN"/>
                    </w:rPr>
                    <w:t>20</w:t>
                  </w:r>
                  <w:r>
                    <w:rPr>
                      <w:rFonts w:hint="eastAsia"/>
                    </w:rPr>
                    <w:t>年</w:t>
                  </w:r>
                  <w:r>
                    <w:rPr>
                      <w:rFonts w:hint="eastAsia"/>
                      <w:lang w:val="en-US" w:eastAsia="zh-CN"/>
                    </w:rPr>
                    <w:t>7</w:t>
                  </w:r>
                  <w:r>
                    <w:rPr>
                      <w:rFonts w:hint="eastAsia"/>
                    </w:rPr>
                    <w:t>月</w:t>
                  </w:r>
                  <w:r>
                    <w:rPr>
                      <w:rFonts w:hint="eastAsia"/>
                      <w:lang w:val="en-US" w:eastAsia="zh-CN"/>
                    </w:rPr>
                    <w:t>1</w:t>
                  </w:r>
                  <w:r>
                    <w:rPr>
                      <w:rFonts w:hint="eastAsia"/>
                    </w:rPr>
                    <w:t>日</w:t>
                  </w:r>
                </w:p>
              </w:tc>
              <w:tc>
                <w:tcPr>
                  <w:tcW w:w="1056" w:type="dxa"/>
                  <w:tcBorders>
                    <w:left w:val="single" w:color="auto" w:sz="8" w:space="0"/>
                    <w:bottom w:val="single" w:color="auto" w:sz="8" w:space="0"/>
                    <w:right w:val="single" w:color="auto" w:sz="8" w:space="0"/>
                  </w:tcBorders>
                  <w:noWrap w:val="0"/>
                  <w:vAlign w:val="center"/>
                </w:tcPr>
                <w:p>
                  <w:pPr>
                    <w:spacing w:line="360" w:lineRule="auto"/>
                    <w:jc w:val="center"/>
                    <w:rPr>
                      <w:rFonts w:hint="eastAsia"/>
                    </w:rPr>
                  </w:pPr>
                  <w:r>
                    <w:rPr>
                      <w:rFonts w:hint="eastAsia"/>
                    </w:rPr>
                    <w:t>检查人</w:t>
                  </w:r>
                </w:p>
              </w:tc>
              <w:tc>
                <w:tcPr>
                  <w:tcW w:w="2515" w:type="dxa"/>
                  <w:gridSpan w:val="2"/>
                  <w:tcBorders>
                    <w:left w:val="single" w:color="auto" w:sz="8" w:space="0"/>
                    <w:bottom w:val="single" w:color="auto" w:sz="8" w:space="0"/>
                  </w:tcBorders>
                  <w:noWrap w:val="0"/>
                  <w:vAlign w:val="center"/>
                </w:tcPr>
                <w:p>
                  <w:pPr>
                    <w:spacing w:line="360" w:lineRule="auto"/>
                    <w:jc w:val="center"/>
                    <w:rPr>
                      <w:rFonts w:hint="default" w:eastAsia="宋体"/>
                      <w:lang w:val="en-US" w:eastAsia="zh-CN"/>
                    </w:rPr>
                  </w:pPr>
                  <w:r>
                    <w:rPr>
                      <w:rFonts w:hint="eastAsia"/>
                      <w:lang w:val="en-US" w:eastAsia="zh-CN"/>
                    </w:rPr>
                    <w:t>伍珠如</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3" w:hRule="atLeast"/>
                <w:jc w:val="center"/>
              </w:trPr>
              <w:tc>
                <w:tcPr>
                  <w:tcW w:w="765" w:type="dxa"/>
                  <w:tcBorders>
                    <w:top w:val="single" w:color="auto" w:sz="8" w:space="0"/>
                    <w:bottom w:val="single" w:color="auto" w:sz="8" w:space="0"/>
                    <w:right w:val="single" w:color="auto" w:sz="8" w:space="0"/>
                  </w:tcBorders>
                  <w:noWrap w:val="0"/>
                  <w:vAlign w:val="center"/>
                </w:tcPr>
                <w:p>
                  <w:pPr>
                    <w:spacing w:line="360" w:lineRule="auto"/>
                    <w:jc w:val="center"/>
                    <w:rPr>
                      <w:rFonts w:hint="eastAsia"/>
                    </w:rPr>
                  </w:pPr>
                  <w:r>
                    <w:rPr>
                      <w:rFonts w:hint="eastAsia"/>
                    </w:rPr>
                    <w:t>序号</w:t>
                  </w:r>
                </w:p>
              </w:tc>
              <w:tc>
                <w:tcPr>
                  <w:tcW w:w="1245" w:type="dxa"/>
                  <w:tcBorders>
                    <w:top w:val="single" w:color="auto" w:sz="8" w:space="0"/>
                    <w:left w:val="single" w:color="auto" w:sz="8" w:space="0"/>
                    <w:bottom w:val="single" w:color="auto" w:sz="8" w:space="0"/>
                    <w:right w:val="single" w:color="auto" w:sz="8" w:space="0"/>
                  </w:tcBorders>
                  <w:noWrap w:val="0"/>
                  <w:vAlign w:val="center"/>
                </w:tcPr>
                <w:p>
                  <w:pPr>
                    <w:spacing w:line="360" w:lineRule="auto"/>
                    <w:jc w:val="center"/>
                    <w:rPr>
                      <w:rFonts w:hint="eastAsia"/>
                    </w:rPr>
                  </w:pPr>
                  <w:r>
                    <w:rPr>
                      <w:rFonts w:hint="eastAsia"/>
                    </w:rPr>
                    <w:t>检查项目</w:t>
                  </w:r>
                </w:p>
              </w:tc>
              <w:tc>
                <w:tcPr>
                  <w:tcW w:w="4490" w:type="dxa"/>
                  <w:tcBorders>
                    <w:top w:val="single" w:color="auto" w:sz="8" w:space="0"/>
                    <w:left w:val="single" w:color="auto" w:sz="8" w:space="0"/>
                    <w:bottom w:val="single" w:color="auto" w:sz="8" w:space="0"/>
                    <w:right w:val="single" w:color="auto" w:sz="8" w:space="0"/>
                  </w:tcBorders>
                  <w:noWrap w:val="0"/>
                  <w:vAlign w:val="center"/>
                </w:tcPr>
                <w:p>
                  <w:pPr>
                    <w:spacing w:line="360" w:lineRule="auto"/>
                    <w:jc w:val="center"/>
                    <w:rPr>
                      <w:rFonts w:hint="eastAsia"/>
                    </w:rPr>
                  </w:pPr>
                  <w:r>
                    <w:rPr>
                      <w:rFonts w:hint="eastAsia"/>
                    </w:rPr>
                    <w:t>检查内容</w:t>
                  </w:r>
                </w:p>
              </w:tc>
              <w:tc>
                <w:tcPr>
                  <w:tcW w:w="1056" w:type="dxa"/>
                  <w:tcBorders>
                    <w:top w:val="single" w:color="auto" w:sz="8" w:space="0"/>
                    <w:left w:val="single" w:color="auto" w:sz="8" w:space="0"/>
                    <w:bottom w:val="single" w:color="auto" w:sz="8" w:space="0"/>
                    <w:right w:val="single" w:color="auto" w:sz="8" w:space="0"/>
                  </w:tcBorders>
                  <w:noWrap w:val="0"/>
                  <w:vAlign w:val="center"/>
                </w:tcPr>
                <w:p>
                  <w:pPr>
                    <w:spacing w:line="360" w:lineRule="auto"/>
                    <w:jc w:val="center"/>
                    <w:rPr>
                      <w:rFonts w:hint="eastAsia"/>
                    </w:rPr>
                  </w:pPr>
                  <w:r>
                    <w:rPr>
                      <w:rFonts w:hint="eastAsia"/>
                    </w:rPr>
                    <w:t>是否正常</w:t>
                  </w:r>
                </w:p>
              </w:tc>
              <w:tc>
                <w:tcPr>
                  <w:tcW w:w="1243" w:type="dxa"/>
                  <w:tcBorders>
                    <w:top w:val="single" w:color="auto" w:sz="8" w:space="0"/>
                    <w:left w:val="single" w:color="auto" w:sz="8" w:space="0"/>
                    <w:bottom w:val="single" w:color="auto" w:sz="8" w:space="0"/>
                    <w:right w:val="single" w:color="auto" w:sz="8" w:space="0"/>
                  </w:tcBorders>
                  <w:noWrap w:val="0"/>
                  <w:vAlign w:val="center"/>
                </w:tcPr>
                <w:p>
                  <w:pPr>
                    <w:spacing w:line="360" w:lineRule="auto"/>
                    <w:jc w:val="center"/>
                    <w:rPr>
                      <w:rFonts w:hint="eastAsia"/>
                    </w:rPr>
                  </w:pPr>
                  <w:r>
                    <w:rPr>
                      <w:rFonts w:hint="eastAsia"/>
                    </w:rPr>
                    <w:t>存在问题</w:t>
                  </w:r>
                </w:p>
              </w:tc>
              <w:tc>
                <w:tcPr>
                  <w:tcW w:w="1272" w:type="dxa"/>
                  <w:tcBorders>
                    <w:top w:val="single" w:color="auto" w:sz="8" w:space="0"/>
                    <w:left w:val="single" w:color="auto" w:sz="8" w:space="0"/>
                    <w:bottom w:val="single" w:color="auto" w:sz="8" w:space="0"/>
                  </w:tcBorders>
                  <w:noWrap w:val="0"/>
                  <w:vAlign w:val="center"/>
                </w:tcPr>
                <w:p>
                  <w:pPr>
                    <w:spacing w:line="360" w:lineRule="auto"/>
                    <w:jc w:val="center"/>
                    <w:rPr>
                      <w:rFonts w:hint="eastAsia"/>
                    </w:rPr>
                  </w:pPr>
                  <w:r>
                    <w:rPr>
                      <w:rFonts w:hint="eastAsia"/>
                    </w:rPr>
                    <w:t>整改措施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97" w:hRule="atLeast"/>
                <w:jc w:val="center"/>
              </w:trPr>
              <w:tc>
                <w:tcPr>
                  <w:tcW w:w="765" w:type="dxa"/>
                  <w:vMerge w:val="restart"/>
                  <w:tcBorders>
                    <w:top w:val="single" w:color="auto" w:sz="8" w:space="0"/>
                    <w:right w:val="single" w:color="auto" w:sz="8" w:space="0"/>
                  </w:tcBorders>
                  <w:noWrap w:val="0"/>
                  <w:vAlign w:val="center"/>
                </w:tcPr>
                <w:p>
                  <w:pPr>
                    <w:spacing w:line="360" w:lineRule="auto"/>
                    <w:jc w:val="center"/>
                    <w:rPr>
                      <w:rFonts w:hint="eastAsia"/>
                    </w:rPr>
                  </w:pPr>
                  <w:r>
                    <w:rPr>
                      <w:rFonts w:hint="eastAsia"/>
                    </w:rPr>
                    <w:t>1</w:t>
                  </w:r>
                </w:p>
              </w:tc>
              <w:tc>
                <w:tcPr>
                  <w:tcW w:w="1245" w:type="dxa"/>
                  <w:vMerge w:val="restart"/>
                  <w:tcBorders>
                    <w:top w:val="single" w:color="auto" w:sz="8" w:space="0"/>
                    <w:left w:val="single" w:color="auto" w:sz="8" w:space="0"/>
                    <w:right w:val="single" w:color="auto" w:sz="8" w:space="0"/>
                  </w:tcBorders>
                  <w:noWrap w:val="0"/>
                  <w:vAlign w:val="center"/>
                </w:tcPr>
                <w:p>
                  <w:pPr>
                    <w:spacing w:line="360" w:lineRule="auto"/>
                    <w:jc w:val="center"/>
                    <w:rPr>
                      <w:rFonts w:hint="eastAsia"/>
                    </w:rPr>
                  </w:pPr>
                  <w:r>
                    <w:rPr>
                      <w:rFonts w:hint="eastAsia"/>
                    </w:rPr>
                    <w:t>废气排放</w:t>
                  </w:r>
                </w:p>
              </w:tc>
              <w:tc>
                <w:tcPr>
                  <w:tcW w:w="4490"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rPr>
                  </w:pPr>
                  <w:r>
                    <w:rPr>
                      <w:rFonts w:hint="eastAsia" w:ascii="宋体" w:hAnsi="宋体"/>
                    </w:rPr>
                    <w:t>各设备是否按规定做了维护保养，避免异常噪音排放？</w:t>
                  </w:r>
                </w:p>
              </w:tc>
              <w:tc>
                <w:tcPr>
                  <w:tcW w:w="105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rPr>
                  </w:pPr>
                  <w:r>
                    <w:rPr>
                      <w:rFonts w:hint="eastAsia" w:ascii="宋体" w:hAnsi="宋体"/>
                    </w:rPr>
                    <w:t>是</w:t>
                  </w:r>
                </w:p>
              </w:tc>
              <w:tc>
                <w:tcPr>
                  <w:tcW w:w="1243" w:type="dxa"/>
                  <w:vMerge w:val="restart"/>
                  <w:tcBorders>
                    <w:top w:val="single" w:color="auto" w:sz="8" w:space="0"/>
                    <w:left w:val="single" w:color="auto" w:sz="8" w:space="0"/>
                    <w:right w:val="single" w:color="auto" w:sz="8" w:space="0"/>
                  </w:tcBorders>
                  <w:noWrap w:val="0"/>
                  <w:vAlign w:val="center"/>
                </w:tcPr>
                <w:p>
                  <w:pPr>
                    <w:spacing w:line="360" w:lineRule="auto"/>
                    <w:jc w:val="center"/>
                    <w:rPr>
                      <w:rFonts w:hint="eastAsia" w:ascii="宋体" w:hAnsi="宋体"/>
                    </w:rPr>
                  </w:pPr>
                </w:p>
              </w:tc>
              <w:tc>
                <w:tcPr>
                  <w:tcW w:w="1272" w:type="dxa"/>
                  <w:vMerge w:val="restart"/>
                  <w:tcBorders>
                    <w:top w:val="single" w:color="auto" w:sz="8" w:space="0"/>
                    <w:left w:val="single" w:color="auto" w:sz="8" w:space="0"/>
                  </w:tcBorders>
                  <w:noWrap w:val="0"/>
                  <w:vAlign w:val="center"/>
                </w:tcPr>
                <w:p>
                  <w:pPr>
                    <w:spacing w:line="360" w:lineRule="auto"/>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97" w:hRule="atLeast"/>
                <w:jc w:val="center"/>
              </w:trPr>
              <w:tc>
                <w:tcPr>
                  <w:tcW w:w="765" w:type="dxa"/>
                  <w:vMerge w:val="continue"/>
                  <w:tcBorders>
                    <w:right w:val="single" w:color="auto" w:sz="8" w:space="0"/>
                  </w:tcBorders>
                  <w:noWrap w:val="0"/>
                  <w:vAlign w:val="center"/>
                </w:tcPr>
                <w:p>
                  <w:pPr>
                    <w:spacing w:line="360" w:lineRule="auto"/>
                    <w:jc w:val="center"/>
                    <w:rPr>
                      <w:rFonts w:hint="eastAsia"/>
                    </w:rPr>
                  </w:pPr>
                </w:p>
              </w:tc>
              <w:tc>
                <w:tcPr>
                  <w:tcW w:w="1245" w:type="dxa"/>
                  <w:vMerge w:val="continue"/>
                  <w:tcBorders>
                    <w:left w:val="single" w:color="auto" w:sz="8" w:space="0"/>
                    <w:right w:val="single" w:color="auto" w:sz="8" w:space="0"/>
                  </w:tcBorders>
                  <w:noWrap w:val="0"/>
                  <w:vAlign w:val="center"/>
                </w:tcPr>
                <w:p>
                  <w:pPr>
                    <w:spacing w:line="360" w:lineRule="auto"/>
                    <w:jc w:val="center"/>
                    <w:rPr>
                      <w:rFonts w:hint="eastAsia"/>
                    </w:rPr>
                  </w:pPr>
                </w:p>
              </w:tc>
              <w:tc>
                <w:tcPr>
                  <w:tcW w:w="4490"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rPr>
                  </w:pPr>
                  <w:r>
                    <w:rPr>
                      <w:rFonts w:hint="eastAsia" w:ascii="宋体" w:hAnsi="宋体"/>
                    </w:rPr>
                    <w:t>换气扇是否运转正常？</w:t>
                  </w:r>
                </w:p>
              </w:tc>
              <w:tc>
                <w:tcPr>
                  <w:tcW w:w="105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rPr>
                  </w:pPr>
                  <w:r>
                    <w:rPr>
                      <w:rFonts w:hint="eastAsia" w:ascii="宋体" w:hAnsi="宋体"/>
                    </w:rPr>
                    <w:t>是</w:t>
                  </w:r>
                </w:p>
              </w:tc>
              <w:tc>
                <w:tcPr>
                  <w:tcW w:w="1243" w:type="dxa"/>
                  <w:vMerge w:val="continue"/>
                  <w:tcBorders>
                    <w:left w:val="single" w:color="auto" w:sz="8" w:space="0"/>
                    <w:right w:val="single" w:color="auto" w:sz="8" w:space="0"/>
                  </w:tcBorders>
                  <w:noWrap w:val="0"/>
                  <w:vAlign w:val="center"/>
                </w:tcPr>
                <w:p>
                  <w:pPr>
                    <w:spacing w:line="360" w:lineRule="auto"/>
                    <w:jc w:val="center"/>
                    <w:rPr>
                      <w:rFonts w:hint="eastAsia" w:ascii="宋体" w:hAnsi="宋体"/>
                    </w:rPr>
                  </w:pPr>
                </w:p>
              </w:tc>
              <w:tc>
                <w:tcPr>
                  <w:tcW w:w="1272" w:type="dxa"/>
                  <w:vMerge w:val="continue"/>
                  <w:tcBorders>
                    <w:left w:val="single" w:color="auto" w:sz="8" w:space="0"/>
                  </w:tcBorders>
                  <w:noWrap w:val="0"/>
                  <w:vAlign w:val="center"/>
                </w:tcPr>
                <w:p>
                  <w:pPr>
                    <w:spacing w:line="360" w:lineRule="auto"/>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97" w:hRule="atLeast"/>
                <w:jc w:val="center"/>
              </w:trPr>
              <w:tc>
                <w:tcPr>
                  <w:tcW w:w="765" w:type="dxa"/>
                  <w:vMerge w:val="restart"/>
                  <w:tcBorders>
                    <w:top w:val="single" w:color="auto" w:sz="8" w:space="0"/>
                    <w:right w:val="single" w:color="auto" w:sz="8" w:space="0"/>
                  </w:tcBorders>
                  <w:noWrap w:val="0"/>
                  <w:vAlign w:val="center"/>
                </w:tcPr>
                <w:p>
                  <w:pPr>
                    <w:spacing w:line="360" w:lineRule="auto"/>
                    <w:jc w:val="center"/>
                    <w:rPr>
                      <w:rFonts w:hint="eastAsia"/>
                    </w:rPr>
                  </w:pPr>
                  <w:r>
                    <w:rPr>
                      <w:rFonts w:hint="eastAsia"/>
                    </w:rPr>
                    <w:t>2</w:t>
                  </w:r>
                </w:p>
              </w:tc>
              <w:tc>
                <w:tcPr>
                  <w:tcW w:w="1245" w:type="dxa"/>
                  <w:vMerge w:val="restart"/>
                  <w:tcBorders>
                    <w:top w:val="single" w:color="auto" w:sz="8" w:space="0"/>
                    <w:left w:val="single" w:color="auto" w:sz="8" w:space="0"/>
                    <w:right w:val="single" w:color="auto" w:sz="8" w:space="0"/>
                  </w:tcBorders>
                  <w:noWrap w:val="0"/>
                  <w:vAlign w:val="center"/>
                </w:tcPr>
                <w:p>
                  <w:pPr>
                    <w:spacing w:line="360" w:lineRule="auto"/>
                    <w:jc w:val="center"/>
                    <w:rPr>
                      <w:rFonts w:hint="eastAsia"/>
                    </w:rPr>
                  </w:pPr>
                  <w:r>
                    <w:rPr>
                      <w:rFonts w:hint="eastAsia"/>
                    </w:rPr>
                    <w:t>固废管理</w:t>
                  </w:r>
                </w:p>
              </w:tc>
              <w:tc>
                <w:tcPr>
                  <w:tcW w:w="4490"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spacing w:val="-8"/>
                    </w:rPr>
                  </w:pPr>
                  <w:r>
                    <w:rPr>
                      <w:rFonts w:hint="eastAsia" w:ascii="宋体" w:hAnsi="宋体"/>
                      <w:spacing w:val="-8"/>
                    </w:rPr>
                    <w:t>办公区、生活区有无设置分类垃圾箱？</w:t>
                  </w:r>
                </w:p>
              </w:tc>
              <w:tc>
                <w:tcPr>
                  <w:tcW w:w="105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rPr>
                  </w:pPr>
                  <w:r>
                    <w:rPr>
                      <w:rFonts w:hint="eastAsia" w:ascii="宋体" w:hAnsi="宋体"/>
                    </w:rPr>
                    <w:t>是</w:t>
                  </w:r>
                </w:p>
              </w:tc>
              <w:tc>
                <w:tcPr>
                  <w:tcW w:w="1243" w:type="dxa"/>
                  <w:vMerge w:val="restart"/>
                  <w:tcBorders>
                    <w:top w:val="single" w:color="auto" w:sz="8" w:space="0"/>
                    <w:left w:val="single" w:color="auto" w:sz="8" w:space="0"/>
                    <w:right w:val="single" w:color="auto" w:sz="8" w:space="0"/>
                  </w:tcBorders>
                  <w:noWrap w:val="0"/>
                  <w:vAlign w:val="center"/>
                </w:tcPr>
                <w:p>
                  <w:pPr>
                    <w:spacing w:line="360" w:lineRule="auto"/>
                    <w:jc w:val="center"/>
                    <w:rPr>
                      <w:rFonts w:hint="eastAsia" w:ascii="宋体" w:hAnsi="宋体"/>
                    </w:rPr>
                  </w:pPr>
                </w:p>
              </w:tc>
              <w:tc>
                <w:tcPr>
                  <w:tcW w:w="1272" w:type="dxa"/>
                  <w:vMerge w:val="restart"/>
                  <w:tcBorders>
                    <w:top w:val="single" w:color="auto" w:sz="8" w:space="0"/>
                    <w:left w:val="single" w:color="auto" w:sz="8" w:space="0"/>
                  </w:tcBorders>
                  <w:noWrap w:val="0"/>
                  <w:vAlign w:val="center"/>
                </w:tcPr>
                <w:p>
                  <w:pPr>
                    <w:spacing w:line="360" w:lineRule="auto"/>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97" w:hRule="atLeast"/>
                <w:jc w:val="center"/>
              </w:trPr>
              <w:tc>
                <w:tcPr>
                  <w:tcW w:w="765" w:type="dxa"/>
                  <w:vMerge w:val="continue"/>
                  <w:tcBorders>
                    <w:right w:val="single" w:color="auto" w:sz="8" w:space="0"/>
                  </w:tcBorders>
                  <w:noWrap w:val="0"/>
                  <w:vAlign w:val="center"/>
                </w:tcPr>
                <w:p>
                  <w:pPr>
                    <w:spacing w:line="360" w:lineRule="auto"/>
                    <w:jc w:val="center"/>
                    <w:rPr>
                      <w:rFonts w:hint="eastAsia"/>
                    </w:rPr>
                  </w:pPr>
                </w:p>
              </w:tc>
              <w:tc>
                <w:tcPr>
                  <w:tcW w:w="1245" w:type="dxa"/>
                  <w:vMerge w:val="continue"/>
                  <w:tcBorders>
                    <w:left w:val="single" w:color="auto" w:sz="8" w:space="0"/>
                    <w:right w:val="single" w:color="auto" w:sz="8" w:space="0"/>
                  </w:tcBorders>
                  <w:noWrap w:val="0"/>
                  <w:vAlign w:val="center"/>
                </w:tcPr>
                <w:p>
                  <w:pPr>
                    <w:spacing w:line="360" w:lineRule="auto"/>
                    <w:jc w:val="center"/>
                    <w:rPr>
                      <w:rFonts w:hint="eastAsia"/>
                    </w:rPr>
                  </w:pPr>
                </w:p>
              </w:tc>
              <w:tc>
                <w:tcPr>
                  <w:tcW w:w="4490" w:type="dxa"/>
                  <w:tcBorders>
                    <w:top w:val="single" w:color="auto" w:sz="8" w:space="0"/>
                    <w:left w:val="single" w:color="auto" w:sz="8" w:space="0"/>
                    <w:bottom w:val="single" w:color="auto" w:sz="8" w:space="0"/>
                    <w:right w:val="single" w:color="auto" w:sz="8" w:space="0"/>
                  </w:tcBorders>
                  <w:noWrap w:val="0"/>
                  <w:vAlign w:val="center"/>
                </w:tcPr>
                <w:p>
                  <w:pPr>
                    <w:autoSpaceDN w:val="0"/>
                    <w:jc w:val="center"/>
                    <w:textAlignment w:val="center"/>
                    <w:rPr>
                      <w:rFonts w:hint="eastAsia" w:ascii="宋体" w:hAnsi="宋体"/>
                    </w:rPr>
                  </w:pPr>
                  <w:r>
                    <w:rPr>
                      <w:rFonts w:hint="eastAsia" w:ascii="宋体" w:hAnsi="宋体"/>
                    </w:rPr>
                    <w:t>废焊料是否集中收集处理？</w:t>
                  </w:r>
                </w:p>
              </w:tc>
              <w:tc>
                <w:tcPr>
                  <w:tcW w:w="105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rPr>
                  </w:pPr>
                  <w:r>
                    <w:rPr>
                      <w:rFonts w:hint="eastAsia" w:ascii="宋体" w:hAnsi="宋体"/>
                    </w:rPr>
                    <w:t>是</w:t>
                  </w:r>
                </w:p>
              </w:tc>
              <w:tc>
                <w:tcPr>
                  <w:tcW w:w="1243" w:type="dxa"/>
                  <w:vMerge w:val="continue"/>
                  <w:tcBorders>
                    <w:left w:val="single" w:color="auto" w:sz="8" w:space="0"/>
                    <w:right w:val="single" w:color="auto" w:sz="8" w:space="0"/>
                  </w:tcBorders>
                  <w:noWrap w:val="0"/>
                  <w:vAlign w:val="center"/>
                </w:tcPr>
                <w:p>
                  <w:pPr>
                    <w:spacing w:line="360" w:lineRule="auto"/>
                    <w:jc w:val="center"/>
                    <w:rPr>
                      <w:rFonts w:hint="eastAsia" w:ascii="宋体" w:hAnsi="宋体"/>
                    </w:rPr>
                  </w:pPr>
                </w:p>
              </w:tc>
              <w:tc>
                <w:tcPr>
                  <w:tcW w:w="1272" w:type="dxa"/>
                  <w:vMerge w:val="continue"/>
                  <w:tcBorders>
                    <w:left w:val="single" w:color="auto" w:sz="8" w:space="0"/>
                  </w:tcBorders>
                  <w:noWrap w:val="0"/>
                  <w:vAlign w:val="center"/>
                </w:tcPr>
                <w:p>
                  <w:pPr>
                    <w:spacing w:line="360" w:lineRule="auto"/>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97" w:hRule="atLeast"/>
                <w:jc w:val="center"/>
              </w:trPr>
              <w:tc>
                <w:tcPr>
                  <w:tcW w:w="765" w:type="dxa"/>
                  <w:vMerge w:val="continue"/>
                  <w:tcBorders>
                    <w:right w:val="single" w:color="auto" w:sz="8" w:space="0"/>
                  </w:tcBorders>
                  <w:noWrap w:val="0"/>
                  <w:vAlign w:val="center"/>
                </w:tcPr>
                <w:p>
                  <w:pPr>
                    <w:spacing w:line="360" w:lineRule="auto"/>
                    <w:jc w:val="center"/>
                    <w:rPr>
                      <w:rFonts w:hint="eastAsia"/>
                    </w:rPr>
                  </w:pPr>
                </w:p>
              </w:tc>
              <w:tc>
                <w:tcPr>
                  <w:tcW w:w="1245" w:type="dxa"/>
                  <w:vMerge w:val="continue"/>
                  <w:tcBorders>
                    <w:left w:val="single" w:color="auto" w:sz="8" w:space="0"/>
                    <w:right w:val="single" w:color="auto" w:sz="8" w:space="0"/>
                  </w:tcBorders>
                  <w:noWrap w:val="0"/>
                  <w:vAlign w:val="center"/>
                </w:tcPr>
                <w:p>
                  <w:pPr>
                    <w:spacing w:line="360" w:lineRule="auto"/>
                    <w:jc w:val="center"/>
                    <w:rPr>
                      <w:rFonts w:hint="eastAsia"/>
                    </w:rPr>
                  </w:pPr>
                </w:p>
              </w:tc>
              <w:tc>
                <w:tcPr>
                  <w:tcW w:w="4490" w:type="dxa"/>
                  <w:tcBorders>
                    <w:top w:val="single" w:color="auto" w:sz="8" w:space="0"/>
                    <w:left w:val="single" w:color="auto" w:sz="8" w:space="0"/>
                    <w:bottom w:val="single" w:color="auto" w:sz="8" w:space="0"/>
                    <w:right w:val="single" w:color="auto" w:sz="8" w:space="0"/>
                  </w:tcBorders>
                  <w:noWrap w:val="0"/>
                  <w:vAlign w:val="center"/>
                </w:tcPr>
                <w:p>
                  <w:pPr>
                    <w:autoSpaceDN w:val="0"/>
                    <w:jc w:val="center"/>
                    <w:textAlignment w:val="center"/>
                    <w:rPr>
                      <w:rFonts w:hint="eastAsia" w:ascii="宋体" w:hAnsi="宋体"/>
                    </w:rPr>
                  </w:pPr>
                  <w:r>
                    <w:rPr>
                      <w:rFonts w:ascii="宋体" w:hAnsi="宋体"/>
                      <w:color w:val="000000"/>
                      <w:sz w:val="22"/>
                    </w:rPr>
                    <w:t>车间的物品放置是否符合安全规定？</w:t>
                  </w:r>
                </w:p>
              </w:tc>
              <w:tc>
                <w:tcPr>
                  <w:tcW w:w="105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rPr>
                  </w:pPr>
                  <w:r>
                    <w:rPr>
                      <w:rFonts w:hint="eastAsia" w:ascii="宋体" w:hAnsi="宋体"/>
                    </w:rPr>
                    <w:t>是</w:t>
                  </w:r>
                </w:p>
              </w:tc>
              <w:tc>
                <w:tcPr>
                  <w:tcW w:w="1243" w:type="dxa"/>
                  <w:vMerge w:val="continue"/>
                  <w:tcBorders>
                    <w:left w:val="single" w:color="auto" w:sz="8" w:space="0"/>
                    <w:right w:val="single" w:color="auto" w:sz="8" w:space="0"/>
                  </w:tcBorders>
                  <w:noWrap w:val="0"/>
                  <w:vAlign w:val="center"/>
                </w:tcPr>
                <w:p>
                  <w:pPr>
                    <w:spacing w:line="360" w:lineRule="auto"/>
                    <w:jc w:val="center"/>
                    <w:rPr>
                      <w:rFonts w:hint="eastAsia" w:ascii="宋体" w:hAnsi="宋体"/>
                    </w:rPr>
                  </w:pPr>
                </w:p>
              </w:tc>
              <w:tc>
                <w:tcPr>
                  <w:tcW w:w="1272" w:type="dxa"/>
                  <w:vMerge w:val="continue"/>
                  <w:tcBorders>
                    <w:left w:val="single" w:color="auto" w:sz="8" w:space="0"/>
                  </w:tcBorders>
                  <w:noWrap w:val="0"/>
                  <w:vAlign w:val="center"/>
                </w:tcPr>
                <w:p>
                  <w:pPr>
                    <w:spacing w:line="360" w:lineRule="auto"/>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97" w:hRule="atLeast"/>
                <w:jc w:val="center"/>
              </w:trPr>
              <w:tc>
                <w:tcPr>
                  <w:tcW w:w="765" w:type="dxa"/>
                  <w:vMerge w:val="continue"/>
                  <w:tcBorders>
                    <w:right w:val="single" w:color="auto" w:sz="8" w:space="0"/>
                  </w:tcBorders>
                  <w:noWrap w:val="0"/>
                  <w:vAlign w:val="center"/>
                </w:tcPr>
                <w:p>
                  <w:pPr>
                    <w:spacing w:line="360" w:lineRule="auto"/>
                    <w:jc w:val="center"/>
                    <w:rPr>
                      <w:rFonts w:hint="eastAsia"/>
                    </w:rPr>
                  </w:pPr>
                </w:p>
              </w:tc>
              <w:tc>
                <w:tcPr>
                  <w:tcW w:w="1245" w:type="dxa"/>
                  <w:vMerge w:val="continue"/>
                  <w:tcBorders>
                    <w:left w:val="single" w:color="auto" w:sz="8" w:space="0"/>
                    <w:right w:val="single" w:color="auto" w:sz="8" w:space="0"/>
                  </w:tcBorders>
                  <w:noWrap w:val="0"/>
                  <w:vAlign w:val="center"/>
                </w:tcPr>
                <w:p>
                  <w:pPr>
                    <w:spacing w:line="360" w:lineRule="auto"/>
                    <w:jc w:val="center"/>
                    <w:rPr>
                      <w:rFonts w:hint="eastAsia"/>
                    </w:rPr>
                  </w:pPr>
                </w:p>
              </w:tc>
              <w:tc>
                <w:tcPr>
                  <w:tcW w:w="4490" w:type="dxa"/>
                  <w:tcBorders>
                    <w:top w:val="single" w:color="auto" w:sz="8" w:space="0"/>
                    <w:left w:val="single" w:color="auto" w:sz="8" w:space="0"/>
                    <w:bottom w:val="single" w:color="auto" w:sz="8" w:space="0"/>
                    <w:right w:val="single" w:color="auto" w:sz="8" w:space="0"/>
                  </w:tcBorders>
                  <w:noWrap w:val="0"/>
                  <w:vAlign w:val="center"/>
                </w:tcPr>
                <w:p>
                  <w:pPr>
                    <w:autoSpaceDN w:val="0"/>
                    <w:jc w:val="center"/>
                    <w:textAlignment w:val="center"/>
                    <w:rPr>
                      <w:rFonts w:hint="eastAsia" w:ascii="宋体" w:hAnsi="宋体"/>
                    </w:rPr>
                  </w:pPr>
                  <w:r>
                    <w:rPr>
                      <w:rFonts w:ascii="宋体" w:hAnsi="宋体"/>
                      <w:color w:val="000000"/>
                      <w:sz w:val="22"/>
                    </w:rPr>
                    <w:t>仓库物料储存状况有无安全隐患？</w:t>
                  </w:r>
                </w:p>
              </w:tc>
              <w:tc>
                <w:tcPr>
                  <w:tcW w:w="105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rPr>
                  </w:pPr>
                  <w:r>
                    <w:rPr>
                      <w:rFonts w:hint="eastAsia" w:ascii="宋体" w:hAnsi="宋体"/>
                    </w:rPr>
                    <w:t>是</w:t>
                  </w:r>
                </w:p>
              </w:tc>
              <w:tc>
                <w:tcPr>
                  <w:tcW w:w="1243" w:type="dxa"/>
                  <w:vMerge w:val="continue"/>
                  <w:tcBorders>
                    <w:left w:val="single" w:color="auto" w:sz="8" w:space="0"/>
                    <w:right w:val="single" w:color="auto" w:sz="8" w:space="0"/>
                  </w:tcBorders>
                  <w:noWrap w:val="0"/>
                  <w:vAlign w:val="center"/>
                </w:tcPr>
                <w:p>
                  <w:pPr>
                    <w:spacing w:line="360" w:lineRule="auto"/>
                    <w:jc w:val="center"/>
                    <w:rPr>
                      <w:rFonts w:hint="eastAsia" w:ascii="宋体" w:hAnsi="宋体"/>
                    </w:rPr>
                  </w:pPr>
                </w:p>
              </w:tc>
              <w:tc>
                <w:tcPr>
                  <w:tcW w:w="1272" w:type="dxa"/>
                  <w:vMerge w:val="continue"/>
                  <w:tcBorders>
                    <w:left w:val="single" w:color="auto" w:sz="8" w:space="0"/>
                  </w:tcBorders>
                  <w:noWrap w:val="0"/>
                  <w:vAlign w:val="center"/>
                </w:tcPr>
                <w:p>
                  <w:pPr>
                    <w:spacing w:line="360" w:lineRule="auto"/>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97" w:hRule="atLeast"/>
                <w:jc w:val="center"/>
              </w:trPr>
              <w:tc>
                <w:tcPr>
                  <w:tcW w:w="765" w:type="dxa"/>
                  <w:vMerge w:val="restart"/>
                  <w:tcBorders>
                    <w:top w:val="single" w:color="auto" w:sz="8" w:space="0"/>
                    <w:right w:val="single" w:color="auto" w:sz="8" w:space="0"/>
                  </w:tcBorders>
                  <w:noWrap w:val="0"/>
                  <w:vAlign w:val="center"/>
                </w:tcPr>
                <w:p>
                  <w:pPr>
                    <w:spacing w:line="360" w:lineRule="auto"/>
                    <w:jc w:val="center"/>
                    <w:rPr>
                      <w:rFonts w:hint="eastAsia"/>
                    </w:rPr>
                  </w:pPr>
                  <w:r>
                    <w:rPr>
                      <w:rFonts w:hint="eastAsia"/>
                    </w:rPr>
                    <w:t>3</w:t>
                  </w:r>
                </w:p>
              </w:tc>
              <w:tc>
                <w:tcPr>
                  <w:tcW w:w="1245" w:type="dxa"/>
                  <w:vMerge w:val="restart"/>
                  <w:tcBorders>
                    <w:top w:val="single" w:color="auto" w:sz="8" w:space="0"/>
                    <w:left w:val="single" w:color="auto" w:sz="8" w:space="0"/>
                    <w:right w:val="single" w:color="auto" w:sz="8" w:space="0"/>
                  </w:tcBorders>
                  <w:noWrap w:val="0"/>
                  <w:vAlign w:val="center"/>
                </w:tcPr>
                <w:p>
                  <w:pPr>
                    <w:spacing w:line="360" w:lineRule="auto"/>
                    <w:jc w:val="center"/>
                    <w:rPr>
                      <w:rFonts w:hint="eastAsia"/>
                    </w:rPr>
                  </w:pPr>
                  <w:r>
                    <w:rPr>
                      <w:rFonts w:hint="eastAsia"/>
                    </w:rPr>
                    <w:t>能源资源消耗</w:t>
                  </w:r>
                </w:p>
              </w:tc>
              <w:tc>
                <w:tcPr>
                  <w:tcW w:w="4490" w:type="dxa"/>
                  <w:tcBorders>
                    <w:top w:val="single" w:color="auto" w:sz="8" w:space="0"/>
                    <w:left w:val="single" w:color="auto" w:sz="8" w:space="0"/>
                    <w:bottom w:val="single" w:color="auto" w:sz="8" w:space="0"/>
                    <w:right w:val="single" w:color="auto" w:sz="8" w:space="0"/>
                  </w:tcBorders>
                  <w:noWrap w:val="0"/>
                  <w:vAlign w:val="center"/>
                </w:tcPr>
                <w:p>
                  <w:pPr>
                    <w:autoSpaceDN w:val="0"/>
                    <w:jc w:val="center"/>
                    <w:textAlignment w:val="center"/>
                    <w:rPr>
                      <w:rFonts w:hint="eastAsia" w:ascii="宋体" w:hAnsi="宋体"/>
                      <w:spacing w:val="-6"/>
                    </w:rPr>
                  </w:pPr>
                  <w:r>
                    <w:rPr>
                      <w:rFonts w:ascii="宋体" w:hAnsi="宋体"/>
                      <w:color w:val="000000"/>
                      <w:sz w:val="22"/>
                    </w:rPr>
                    <w:t>有无长明灯、或开关损坏？</w:t>
                  </w:r>
                </w:p>
              </w:tc>
              <w:tc>
                <w:tcPr>
                  <w:tcW w:w="105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rPr>
                  </w:pPr>
                  <w:r>
                    <w:rPr>
                      <w:rFonts w:hint="eastAsia" w:ascii="宋体" w:hAnsi="宋体"/>
                    </w:rPr>
                    <w:t>是</w:t>
                  </w:r>
                </w:p>
              </w:tc>
              <w:tc>
                <w:tcPr>
                  <w:tcW w:w="1243" w:type="dxa"/>
                  <w:vMerge w:val="restart"/>
                  <w:tcBorders>
                    <w:top w:val="single" w:color="auto" w:sz="8" w:space="0"/>
                    <w:left w:val="single" w:color="auto" w:sz="8" w:space="0"/>
                    <w:right w:val="single" w:color="auto" w:sz="8" w:space="0"/>
                  </w:tcBorders>
                  <w:noWrap w:val="0"/>
                  <w:vAlign w:val="center"/>
                </w:tcPr>
                <w:p>
                  <w:pPr>
                    <w:spacing w:line="360" w:lineRule="auto"/>
                    <w:jc w:val="center"/>
                    <w:rPr>
                      <w:rFonts w:hint="eastAsia" w:ascii="宋体" w:hAnsi="宋体"/>
                    </w:rPr>
                  </w:pPr>
                </w:p>
              </w:tc>
              <w:tc>
                <w:tcPr>
                  <w:tcW w:w="1272" w:type="dxa"/>
                  <w:vMerge w:val="restart"/>
                  <w:tcBorders>
                    <w:top w:val="single" w:color="auto" w:sz="8" w:space="0"/>
                    <w:left w:val="single" w:color="auto" w:sz="8" w:space="0"/>
                  </w:tcBorders>
                  <w:noWrap w:val="0"/>
                  <w:vAlign w:val="center"/>
                </w:tcPr>
                <w:p>
                  <w:pPr>
                    <w:spacing w:line="360" w:lineRule="auto"/>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97" w:hRule="atLeast"/>
                <w:jc w:val="center"/>
              </w:trPr>
              <w:tc>
                <w:tcPr>
                  <w:tcW w:w="765" w:type="dxa"/>
                  <w:vMerge w:val="continue"/>
                  <w:tcBorders>
                    <w:right w:val="single" w:color="auto" w:sz="8" w:space="0"/>
                  </w:tcBorders>
                  <w:noWrap w:val="0"/>
                  <w:vAlign w:val="center"/>
                </w:tcPr>
                <w:p>
                  <w:pPr>
                    <w:spacing w:line="360" w:lineRule="auto"/>
                    <w:jc w:val="center"/>
                    <w:rPr>
                      <w:rFonts w:hint="eastAsia"/>
                    </w:rPr>
                  </w:pPr>
                </w:p>
              </w:tc>
              <w:tc>
                <w:tcPr>
                  <w:tcW w:w="1245" w:type="dxa"/>
                  <w:vMerge w:val="continue"/>
                  <w:tcBorders>
                    <w:left w:val="single" w:color="auto" w:sz="8" w:space="0"/>
                    <w:right w:val="single" w:color="auto" w:sz="8" w:space="0"/>
                  </w:tcBorders>
                  <w:noWrap w:val="0"/>
                  <w:vAlign w:val="center"/>
                </w:tcPr>
                <w:p>
                  <w:pPr>
                    <w:spacing w:line="360" w:lineRule="auto"/>
                    <w:jc w:val="center"/>
                    <w:rPr>
                      <w:rFonts w:hint="eastAsia"/>
                    </w:rPr>
                  </w:pPr>
                </w:p>
              </w:tc>
              <w:tc>
                <w:tcPr>
                  <w:tcW w:w="4490" w:type="dxa"/>
                  <w:tcBorders>
                    <w:top w:val="single" w:color="auto" w:sz="8" w:space="0"/>
                    <w:left w:val="single" w:color="auto" w:sz="8" w:space="0"/>
                    <w:bottom w:val="single" w:color="auto" w:sz="8" w:space="0"/>
                    <w:right w:val="single" w:color="auto" w:sz="8" w:space="0"/>
                  </w:tcBorders>
                  <w:noWrap w:val="0"/>
                  <w:vAlign w:val="center"/>
                </w:tcPr>
                <w:p>
                  <w:pPr>
                    <w:autoSpaceDN w:val="0"/>
                    <w:jc w:val="center"/>
                    <w:textAlignment w:val="center"/>
                    <w:rPr>
                      <w:rFonts w:hint="eastAsia" w:ascii="宋体" w:hAnsi="宋体"/>
                    </w:rPr>
                  </w:pPr>
                  <w:r>
                    <w:rPr>
                      <w:rFonts w:ascii="宋体" w:hAnsi="宋体"/>
                      <w:color w:val="000000"/>
                      <w:sz w:val="22"/>
                    </w:rPr>
                    <w:t>空调温度是否</w:t>
                  </w:r>
                  <w:r>
                    <w:rPr>
                      <w:rFonts w:hint="eastAsia" w:ascii="宋体" w:hAnsi="宋体"/>
                      <w:color w:val="000000"/>
                      <w:sz w:val="22"/>
                    </w:rPr>
                    <w:t>按规定使用</w:t>
                  </w:r>
                </w:p>
              </w:tc>
              <w:tc>
                <w:tcPr>
                  <w:tcW w:w="105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rPr>
                  </w:pPr>
                  <w:r>
                    <w:rPr>
                      <w:rFonts w:hint="eastAsia" w:ascii="宋体" w:hAnsi="宋体"/>
                    </w:rPr>
                    <w:t>是</w:t>
                  </w:r>
                </w:p>
              </w:tc>
              <w:tc>
                <w:tcPr>
                  <w:tcW w:w="1243" w:type="dxa"/>
                  <w:vMerge w:val="continue"/>
                  <w:tcBorders>
                    <w:left w:val="single" w:color="auto" w:sz="8" w:space="0"/>
                    <w:right w:val="single" w:color="auto" w:sz="8" w:space="0"/>
                  </w:tcBorders>
                  <w:noWrap w:val="0"/>
                  <w:vAlign w:val="center"/>
                </w:tcPr>
                <w:p>
                  <w:pPr>
                    <w:spacing w:line="360" w:lineRule="auto"/>
                    <w:jc w:val="center"/>
                    <w:rPr>
                      <w:rFonts w:hint="eastAsia" w:ascii="宋体" w:hAnsi="宋体"/>
                    </w:rPr>
                  </w:pPr>
                </w:p>
              </w:tc>
              <w:tc>
                <w:tcPr>
                  <w:tcW w:w="1272" w:type="dxa"/>
                  <w:vMerge w:val="continue"/>
                  <w:tcBorders>
                    <w:left w:val="single" w:color="auto" w:sz="8" w:space="0"/>
                  </w:tcBorders>
                  <w:noWrap w:val="0"/>
                  <w:vAlign w:val="center"/>
                </w:tcPr>
                <w:p>
                  <w:pPr>
                    <w:spacing w:line="360" w:lineRule="auto"/>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97" w:hRule="atLeast"/>
                <w:jc w:val="center"/>
              </w:trPr>
              <w:tc>
                <w:tcPr>
                  <w:tcW w:w="765" w:type="dxa"/>
                  <w:vMerge w:val="continue"/>
                  <w:tcBorders>
                    <w:right w:val="single" w:color="auto" w:sz="8" w:space="0"/>
                  </w:tcBorders>
                  <w:noWrap w:val="0"/>
                  <w:vAlign w:val="center"/>
                </w:tcPr>
                <w:p>
                  <w:pPr>
                    <w:spacing w:line="360" w:lineRule="auto"/>
                    <w:jc w:val="center"/>
                    <w:rPr>
                      <w:rFonts w:hint="eastAsia"/>
                    </w:rPr>
                  </w:pPr>
                </w:p>
              </w:tc>
              <w:tc>
                <w:tcPr>
                  <w:tcW w:w="1245" w:type="dxa"/>
                  <w:vMerge w:val="continue"/>
                  <w:tcBorders>
                    <w:left w:val="single" w:color="auto" w:sz="8" w:space="0"/>
                    <w:right w:val="single" w:color="auto" w:sz="8" w:space="0"/>
                  </w:tcBorders>
                  <w:noWrap w:val="0"/>
                  <w:vAlign w:val="center"/>
                </w:tcPr>
                <w:p>
                  <w:pPr>
                    <w:spacing w:line="360" w:lineRule="auto"/>
                    <w:jc w:val="center"/>
                    <w:rPr>
                      <w:rFonts w:hint="eastAsia"/>
                    </w:rPr>
                  </w:pPr>
                </w:p>
              </w:tc>
              <w:tc>
                <w:tcPr>
                  <w:tcW w:w="4490" w:type="dxa"/>
                  <w:tcBorders>
                    <w:top w:val="single" w:color="auto" w:sz="8" w:space="0"/>
                    <w:left w:val="single" w:color="auto" w:sz="8" w:space="0"/>
                    <w:bottom w:val="single" w:color="auto" w:sz="8" w:space="0"/>
                    <w:right w:val="single" w:color="auto" w:sz="8" w:space="0"/>
                  </w:tcBorders>
                  <w:noWrap w:val="0"/>
                  <w:vAlign w:val="center"/>
                </w:tcPr>
                <w:p>
                  <w:pPr>
                    <w:autoSpaceDN w:val="0"/>
                    <w:jc w:val="center"/>
                    <w:textAlignment w:val="center"/>
                    <w:rPr>
                      <w:rFonts w:hint="eastAsia" w:ascii="宋体" w:hAnsi="宋体"/>
                    </w:rPr>
                  </w:pPr>
                  <w:r>
                    <w:rPr>
                      <w:rFonts w:ascii="宋体" w:hAnsi="宋体"/>
                      <w:color w:val="000000"/>
                      <w:sz w:val="22"/>
                    </w:rPr>
                    <w:t>废纸是否回收并二次使用？</w:t>
                  </w:r>
                </w:p>
              </w:tc>
              <w:tc>
                <w:tcPr>
                  <w:tcW w:w="105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rPr>
                  </w:pPr>
                  <w:r>
                    <w:rPr>
                      <w:rFonts w:hint="eastAsia" w:ascii="宋体" w:hAnsi="宋体"/>
                    </w:rPr>
                    <w:t>是</w:t>
                  </w:r>
                </w:p>
              </w:tc>
              <w:tc>
                <w:tcPr>
                  <w:tcW w:w="1243" w:type="dxa"/>
                  <w:vMerge w:val="continue"/>
                  <w:tcBorders>
                    <w:left w:val="single" w:color="auto" w:sz="8" w:space="0"/>
                    <w:right w:val="single" w:color="auto" w:sz="8" w:space="0"/>
                  </w:tcBorders>
                  <w:noWrap w:val="0"/>
                  <w:vAlign w:val="center"/>
                </w:tcPr>
                <w:p>
                  <w:pPr>
                    <w:spacing w:line="360" w:lineRule="auto"/>
                    <w:jc w:val="center"/>
                    <w:rPr>
                      <w:rFonts w:hint="eastAsia" w:ascii="宋体" w:hAnsi="宋体"/>
                    </w:rPr>
                  </w:pPr>
                </w:p>
              </w:tc>
              <w:tc>
                <w:tcPr>
                  <w:tcW w:w="1272" w:type="dxa"/>
                  <w:vMerge w:val="continue"/>
                  <w:tcBorders>
                    <w:left w:val="single" w:color="auto" w:sz="8" w:space="0"/>
                  </w:tcBorders>
                  <w:noWrap w:val="0"/>
                  <w:vAlign w:val="center"/>
                </w:tcPr>
                <w:p>
                  <w:pPr>
                    <w:spacing w:line="360" w:lineRule="auto"/>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97" w:hRule="atLeast"/>
                <w:jc w:val="center"/>
              </w:trPr>
              <w:tc>
                <w:tcPr>
                  <w:tcW w:w="765" w:type="dxa"/>
                  <w:vMerge w:val="continue"/>
                  <w:tcBorders>
                    <w:bottom w:val="single" w:color="auto" w:sz="8" w:space="0"/>
                    <w:right w:val="single" w:color="auto" w:sz="8" w:space="0"/>
                  </w:tcBorders>
                  <w:noWrap w:val="0"/>
                  <w:vAlign w:val="center"/>
                </w:tcPr>
                <w:p>
                  <w:pPr>
                    <w:spacing w:line="360" w:lineRule="auto"/>
                    <w:jc w:val="center"/>
                    <w:rPr>
                      <w:rFonts w:hint="eastAsia"/>
                    </w:rPr>
                  </w:pPr>
                </w:p>
              </w:tc>
              <w:tc>
                <w:tcPr>
                  <w:tcW w:w="1245" w:type="dxa"/>
                  <w:vMerge w:val="continue"/>
                  <w:tcBorders>
                    <w:left w:val="single" w:color="auto" w:sz="8" w:space="0"/>
                    <w:bottom w:val="single" w:color="auto" w:sz="8" w:space="0"/>
                    <w:right w:val="single" w:color="auto" w:sz="8" w:space="0"/>
                  </w:tcBorders>
                  <w:noWrap w:val="0"/>
                  <w:vAlign w:val="center"/>
                </w:tcPr>
                <w:p>
                  <w:pPr>
                    <w:spacing w:line="360" w:lineRule="auto"/>
                    <w:jc w:val="center"/>
                    <w:rPr>
                      <w:rFonts w:hint="eastAsia"/>
                    </w:rPr>
                  </w:pPr>
                </w:p>
              </w:tc>
              <w:tc>
                <w:tcPr>
                  <w:tcW w:w="4490" w:type="dxa"/>
                  <w:tcBorders>
                    <w:top w:val="single" w:color="auto" w:sz="8" w:space="0"/>
                    <w:left w:val="single" w:color="auto" w:sz="8" w:space="0"/>
                    <w:bottom w:val="single" w:color="auto" w:sz="8" w:space="0"/>
                    <w:right w:val="single" w:color="auto" w:sz="8" w:space="0"/>
                  </w:tcBorders>
                  <w:noWrap w:val="0"/>
                  <w:vAlign w:val="center"/>
                </w:tcPr>
                <w:p>
                  <w:pPr>
                    <w:autoSpaceDN w:val="0"/>
                    <w:jc w:val="center"/>
                    <w:textAlignment w:val="center"/>
                    <w:rPr>
                      <w:rFonts w:hint="eastAsia" w:ascii="宋体" w:hAnsi="宋体"/>
                    </w:rPr>
                  </w:pPr>
                  <w:r>
                    <w:rPr>
                      <w:rFonts w:ascii="宋体" w:hAnsi="宋体"/>
                      <w:color w:val="000000"/>
                      <w:sz w:val="22"/>
                    </w:rPr>
                    <w:t>有无未关水龙头或水管漏水的？</w:t>
                  </w:r>
                </w:p>
              </w:tc>
              <w:tc>
                <w:tcPr>
                  <w:tcW w:w="105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rPr>
                  </w:pPr>
                  <w:r>
                    <w:rPr>
                      <w:rFonts w:hint="eastAsia" w:ascii="宋体" w:hAnsi="宋体"/>
                    </w:rPr>
                    <w:t>是</w:t>
                  </w:r>
                </w:p>
              </w:tc>
              <w:tc>
                <w:tcPr>
                  <w:tcW w:w="1243" w:type="dxa"/>
                  <w:vMerge w:val="continue"/>
                  <w:tcBorders>
                    <w:left w:val="single" w:color="auto" w:sz="8" w:space="0"/>
                    <w:bottom w:val="single" w:color="auto" w:sz="8" w:space="0"/>
                    <w:right w:val="single" w:color="auto" w:sz="8" w:space="0"/>
                  </w:tcBorders>
                  <w:noWrap w:val="0"/>
                  <w:vAlign w:val="center"/>
                </w:tcPr>
                <w:p>
                  <w:pPr>
                    <w:spacing w:line="360" w:lineRule="auto"/>
                    <w:jc w:val="center"/>
                    <w:rPr>
                      <w:rFonts w:hint="eastAsia" w:ascii="宋体" w:hAnsi="宋体"/>
                    </w:rPr>
                  </w:pPr>
                </w:p>
              </w:tc>
              <w:tc>
                <w:tcPr>
                  <w:tcW w:w="1272" w:type="dxa"/>
                  <w:vMerge w:val="continue"/>
                  <w:tcBorders>
                    <w:left w:val="single" w:color="auto" w:sz="8" w:space="0"/>
                    <w:bottom w:val="single" w:color="auto" w:sz="8" w:space="0"/>
                  </w:tcBorders>
                  <w:noWrap w:val="0"/>
                  <w:vAlign w:val="center"/>
                </w:tcPr>
                <w:p>
                  <w:pPr>
                    <w:spacing w:line="360" w:lineRule="auto"/>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97" w:hRule="atLeast"/>
                <w:jc w:val="center"/>
              </w:trPr>
              <w:tc>
                <w:tcPr>
                  <w:tcW w:w="765" w:type="dxa"/>
                  <w:vMerge w:val="restart"/>
                  <w:tcBorders>
                    <w:top w:val="single" w:color="auto" w:sz="8" w:space="0"/>
                    <w:right w:val="single" w:color="auto" w:sz="8" w:space="0"/>
                  </w:tcBorders>
                  <w:noWrap w:val="0"/>
                  <w:vAlign w:val="center"/>
                </w:tcPr>
                <w:p>
                  <w:pPr>
                    <w:spacing w:line="360" w:lineRule="auto"/>
                    <w:jc w:val="center"/>
                    <w:rPr>
                      <w:rFonts w:hint="eastAsia"/>
                    </w:rPr>
                  </w:pPr>
                  <w:r>
                    <w:rPr>
                      <w:rFonts w:hint="eastAsia"/>
                    </w:rPr>
                    <w:t>4</w:t>
                  </w:r>
                </w:p>
              </w:tc>
              <w:tc>
                <w:tcPr>
                  <w:tcW w:w="1245" w:type="dxa"/>
                  <w:vMerge w:val="restart"/>
                  <w:tcBorders>
                    <w:top w:val="single" w:color="auto" w:sz="8" w:space="0"/>
                    <w:left w:val="single" w:color="auto" w:sz="8" w:space="0"/>
                    <w:right w:val="single" w:color="auto" w:sz="8" w:space="0"/>
                  </w:tcBorders>
                  <w:noWrap w:val="0"/>
                  <w:vAlign w:val="center"/>
                </w:tcPr>
                <w:p>
                  <w:pPr>
                    <w:autoSpaceDN w:val="0"/>
                    <w:jc w:val="center"/>
                    <w:textAlignment w:val="center"/>
                    <w:rPr>
                      <w:rFonts w:hint="eastAsia" w:ascii="宋体" w:hAnsi="宋体"/>
                      <w:color w:val="000000"/>
                      <w:sz w:val="22"/>
                    </w:rPr>
                  </w:pPr>
                  <w:r>
                    <w:rPr>
                      <w:rFonts w:ascii="宋体" w:hAnsi="宋体"/>
                      <w:color w:val="000000"/>
                      <w:sz w:val="22"/>
                    </w:rPr>
                    <w:t>消防安全</w:t>
                  </w:r>
                </w:p>
              </w:tc>
              <w:tc>
                <w:tcPr>
                  <w:tcW w:w="4490" w:type="dxa"/>
                  <w:tcBorders>
                    <w:top w:val="single" w:color="auto" w:sz="8" w:space="0"/>
                    <w:left w:val="single" w:color="auto" w:sz="8" w:space="0"/>
                    <w:bottom w:val="single" w:color="auto" w:sz="8" w:space="0"/>
                    <w:right w:val="single" w:color="auto" w:sz="8" w:space="0"/>
                  </w:tcBorders>
                  <w:noWrap w:val="0"/>
                  <w:vAlign w:val="center"/>
                </w:tcPr>
                <w:p>
                  <w:pPr>
                    <w:autoSpaceDN w:val="0"/>
                    <w:jc w:val="center"/>
                    <w:textAlignment w:val="center"/>
                    <w:rPr>
                      <w:rFonts w:hint="eastAsia" w:ascii="宋体" w:hAnsi="宋体"/>
                    </w:rPr>
                  </w:pPr>
                  <w:r>
                    <w:rPr>
                      <w:rFonts w:ascii="宋体" w:hAnsi="宋体"/>
                      <w:color w:val="000000"/>
                      <w:sz w:val="22"/>
                    </w:rPr>
                    <w:t>灭火器气压是否正常？</w:t>
                  </w:r>
                </w:p>
              </w:tc>
              <w:tc>
                <w:tcPr>
                  <w:tcW w:w="105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rPr>
                  </w:pPr>
                  <w:r>
                    <w:rPr>
                      <w:rFonts w:hint="eastAsia" w:ascii="宋体" w:hAnsi="宋体"/>
                    </w:rPr>
                    <w:t>是</w:t>
                  </w:r>
                </w:p>
              </w:tc>
              <w:tc>
                <w:tcPr>
                  <w:tcW w:w="1243" w:type="dxa"/>
                  <w:vMerge w:val="restart"/>
                  <w:tcBorders>
                    <w:top w:val="single" w:color="auto" w:sz="8" w:space="0"/>
                    <w:left w:val="single" w:color="auto" w:sz="8" w:space="0"/>
                    <w:right w:val="single" w:color="auto" w:sz="8" w:space="0"/>
                  </w:tcBorders>
                  <w:noWrap w:val="0"/>
                  <w:vAlign w:val="center"/>
                </w:tcPr>
                <w:p>
                  <w:pPr>
                    <w:spacing w:line="360" w:lineRule="auto"/>
                    <w:jc w:val="center"/>
                    <w:rPr>
                      <w:rFonts w:hint="eastAsia" w:ascii="宋体" w:hAnsi="宋体"/>
                    </w:rPr>
                  </w:pPr>
                </w:p>
              </w:tc>
              <w:tc>
                <w:tcPr>
                  <w:tcW w:w="1272" w:type="dxa"/>
                  <w:vMerge w:val="restart"/>
                  <w:tcBorders>
                    <w:top w:val="single" w:color="auto" w:sz="8" w:space="0"/>
                    <w:left w:val="single" w:color="auto" w:sz="8" w:space="0"/>
                  </w:tcBorders>
                  <w:noWrap w:val="0"/>
                  <w:vAlign w:val="center"/>
                </w:tcPr>
                <w:p>
                  <w:pPr>
                    <w:spacing w:line="360" w:lineRule="auto"/>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97" w:hRule="atLeast"/>
                <w:jc w:val="center"/>
              </w:trPr>
              <w:tc>
                <w:tcPr>
                  <w:tcW w:w="765" w:type="dxa"/>
                  <w:vMerge w:val="continue"/>
                  <w:tcBorders>
                    <w:right w:val="single" w:color="auto" w:sz="8" w:space="0"/>
                  </w:tcBorders>
                  <w:noWrap w:val="0"/>
                  <w:vAlign w:val="center"/>
                </w:tcPr>
                <w:p>
                  <w:pPr>
                    <w:spacing w:line="360" w:lineRule="auto"/>
                    <w:jc w:val="center"/>
                    <w:rPr>
                      <w:rFonts w:hint="eastAsia"/>
                    </w:rPr>
                  </w:pPr>
                </w:p>
              </w:tc>
              <w:tc>
                <w:tcPr>
                  <w:tcW w:w="1245" w:type="dxa"/>
                  <w:vMerge w:val="continue"/>
                  <w:tcBorders>
                    <w:left w:val="single" w:color="auto" w:sz="8" w:space="0"/>
                    <w:right w:val="single" w:color="auto" w:sz="8" w:space="0"/>
                  </w:tcBorders>
                  <w:noWrap w:val="0"/>
                  <w:vAlign w:val="center"/>
                </w:tcPr>
                <w:p>
                  <w:pPr>
                    <w:spacing w:line="360" w:lineRule="auto"/>
                    <w:jc w:val="center"/>
                    <w:rPr>
                      <w:rFonts w:hint="eastAsia"/>
                    </w:rPr>
                  </w:pPr>
                </w:p>
              </w:tc>
              <w:tc>
                <w:tcPr>
                  <w:tcW w:w="4490" w:type="dxa"/>
                  <w:tcBorders>
                    <w:top w:val="single" w:color="auto" w:sz="8" w:space="0"/>
                    <w:left w:val="single" w:color="auto" w:sz="8" w:space="0"/>
                    <w:bottom w:val="single" w:color="auto" w:sz="8" w:space="0"/>
                    <w:right w:val="single" w:color="auto" w:sz="8" w:space="0"/>
                  </w:tcBorders>
                  <w:noWrap w:val="0"/>
                  <w:vAlign w:val="center"/>
                </w:tcPr>
                <w:p>
                  <w:pPr>
                    <w:autoSpaceDN w:val="0"/>
                    <w:jc w:val="center"/>
                    <w:textAlignment w:val="center"/>
                    <w:rPr>
                      <w:rFonts w:hint="eastAsia" w:ascii="宋体" w:hAnsi="宋体"/>
                      <w:spacing w:val="-6"/>
                    </w:rPr>
                  </w:pPr>
                  <w:r>
                    <w:rPr>
                      <w:rFonts w:ascii="宋体" w:hAnsi="宋体"/>
                      <w:color w:val="000000"/>
                      <w:sz w:val="22"/>
                    </w:rPr>
                    <w:t>灭火器是否在保质期内</w:t>
                  </w:r>
                </w:p>
              </w:tc>
              <w:tc>
                <w:tcPr>
                  <w:tcW w:w="105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rPr>
                  </w:pPr>
                  <w:r>
                    <w:rPr>
                      <w:rFonts w:hint="eastAsia" w:ascii="宋体" w:hAnsi="宋体"/>
                    </w:rPr>
                    <w:t>是</w:t>
                  </w:r>
                </w:p>
              </w:tc>
              <w:tc>
                <w:tcPr>
                  <w:tcW w:w="1243" w:type="dxa"/>
                  <w:vMerge w:val="continue"/>
                  <w:tcBorders>
                    <w:left w:val="single" w:color="auto" w:sz="8" w:space="0"/>
                    <w:right w:val="single" w:color="auto" w:sz="8" w:space="0"/>
                  </w:tcBorders>
                  <w:noWrap w:val="0"/>
                  <w:vAlign w:val="center"/>
                </w:tcPr>
                <w:p>
                  <w:pPr>
                    <w:spacing w:line="360" w:lineRule="auto"/>
                    <w:jc w:val="center"/>
                    <w:rPr>
                      <w:rFonts w:hint="eastAsia" w:ascii="宋体" w:hAnsi="宋体"/>
                    </w:rPr>
                  </w:pPr>
                </w:p>
              </w:tc>
              <w:tc>
                <w:tcPr>
                  <w:tcW w:w="1272" w:type="dxa"/>
                  <w:vMerge w:val="continue"/>
                  <w:tcBorders>
                    <w:left w:val="single" w:color="auto" w:sz="8" w:space="0"/>
                  </w:tcBorders>
                  <w:noWrap w:val="0"/>
                  <w:vAlign w:val="center"/>
                </w:tcPr>
                <w:p>
                  <w:pPr>
                    <w:spacing w:line="360" w:lineRule="auto"/>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97" w:hRule="atLeast"/>
                <w:jc w:val="center"/>
              </w:trPr>
              <w:tc>
                <w:tcPr>
                  <w:tcW w:w="765" w:type="dxa"/>
                  <w:vMerge w:val="continue"/>
                  <w:tcBorders>
                    <w:right w:val="single" w:color="auto" w:sz="8" w:space="0"/>
                  </w:tcBorders>
                  <w:noWrap w:val="0"/>
                  <w:vAlign w:val="center"/>
                </w:tcPr>
                <w:p>
                  <w:pPr>
                    <w:spacing w:line="360" w:lineRule="auto"/>
                    <w:jc w:val="center"/>
                    <w:rPr>
                      <w:rFonts w:hint="eastAsia"/>
                    </w:rPr>
                  </w:pPr>
                </w:p>
              </w:tc>
              <w:tc>
                <w:tcPr>
                  <w:tcW w:w="1245" w:type="dxa"/>
                  <w:vMerge w:val="continue"/>
                  <w:tcBorders>
                    <w:left w:val="single" w:color="auto" w:sz="8" w:space="0"/>
                    <w:right w:val="single" w:color="auto" w:sz="8" w:space="0"/>
                  </w:tcBorders>
                  <w:noWrap w:val="0"/>
                  <w:vAlign w:val="center"/>
                </w:tcPr>
                <w:p>
                  <w:pPr>
                    <w:spacing w:line="360" w:lineRule="auto"/>
                    <w:jc w:val="center"/>
                    <w:rPr>
                      <w:rFonts w:hint="eastAsia"/>
                    </w:rPr>
                  </w:pPr>
                </w:p>
              </w:tc>
              <w:tc>
                <w:tcPr>
                  <w:tcW w:w="4490" w:type="dxa"/>
                  <w:tcBorders>
                    <w:top w:val="single" w:color="auto" w:sz="8" w:space="0"/>
                    <w:left w:val="single" w:color="auto" w:sz="8" w:space="0"/>
                    <w:bottom w:val="single" w:color="auto" w:sz="8" w:space="0"/>
                    <w:right w:val="single" w:color="auto" w:sz="8" w:space="0"/>
                  </w:tcBorders>
                  <w:noWrap w:val="0"/>
                  <w:vAlign w:val="center"/>
                </w:tcPr>
                <w:p>
                  <w:pPr>
                    <w:autoSpaceDN w:val="0"/>
                    <w:jc w:val="center"/>
                    <w:textAlignment w:val="center"/>
                    <w:rPr>
                      <w:rFonts w:hint="eastAsia" w:ascii="宋体" w:hAnsi="宋体"/>
                    </w:rPr>
                  </w:pPr>
                  <w:r>
                    <w:rPr>
                      <w:rFonts w:ascii="宋体" w:hAnsi="宋体"/>
                      <w:color w:val="000000"/>
                      <w:sz w:val="22"/>
                    </w:rPr>
                    <w:t>灭火器保险是否完好</w:t>
                  </w:r>
                  <w:r>
                    <w:rPr>
                      <w:rFonts w:hint="eastAsia" w:ascii="宋体" w:hAnsi="宋体"/>
                      <w:color w:val="000000"/>
                      <w:sz w:val="22"/>
                    </w:rPr>
                    <w:t>？</w:t>
                  </w:r>
                </w:p>
              </w:tc>
              <w:tc>
                <w:tcPr>
                  <w:tcW w:w="105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rPr>
                  </w:pPr>
                  <w:r>
                    <w:rPr>
                      <w:rFonts w:hint="eastAsia" w:ascii="宋体" w:hAnsi="宋体"/>
                    </w:rPr>
                    <w:t>是</w:t>
                  </w:r>
                </w:p>
              </w:tc>
              <w:tc>
                <w:tcPr>
                  <w:tcW w:w="1243" w:type="dxa"/>
                  <w:vMerge w:val="continue"/>
                  <w:tcBorders>
                    <w:left w:val="single" w:color="auto" w:sz="8" w:space="0"/>
                    <w:right w:val="single" w:color="auto" w:sz="8" w:space="0"/>
                  </w:tcBorders>
                  <w:noWrap w:val="0"/>
                  <w:vAlign w:val="center"/>
                </w:tcPr>
                <w:p>
                  <w:pPr>
                    <w:spacing w:line="360" w:lineRule="auto"/>
                    <w:jc w:val="center"/>
                    <w:rPr>
                      <w:rFonts w:hint="eastAsia" w:ascii="宋体" w:hAnsi="宋体"/>
                    </w:rPr>
                  </w:pPr>
                </w:p>
              </w:tc>
              <w:tc>
                <w:tcPr>
                  <w:tcW w:w="1272" w:type="dxa"/>
                  <w:vMerge w:val="continue"/>
                  <w:tcBorders>
                    <w:left w:val="single" w:color="auto" w:sz="8" w:space="0"/>
                  </w:tcBorders>
                  <w:noWrap w:val="0"/>
                  <w:vAlign w:val="center"/>
                </w:tcPr>
                <w:p>
                  <w:pPr>
                    <w:spacing w:line="360" w:lineRule="auto"/>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97" w:hRule="atLeast"/>
                <w:jc w:val="center"/>
              </w:trPr>
              <w:tc>
                <w:tcPr>
                  <w:tcW w:w="765" w:type="dxa"/>
                  <w:vMerge w:val="continue"/>
                  <w:tcBorders>
                    <w:right w:val="single" w:color="auto" w:sz="8" w:space="0"/>
                  </w:tcBorders>
                  <w:noWrap w:val="0"/>
                  <w:vAlign w:val="center"/>
                </w:tcPr>
                <w:p>
                  <w:pPr>
                    <w:spacing w:line="360" w:lineRule="auto"/>
                    <w:jc w:val="center"/>
                    <w:rPr>
                      <w:rFonts w:hint="eastAsia"/>
                    </w:rPr>
                  </w:pPr>
                </w:p>
              </w:tc>
              <w:tc>
                <w:tcPr>
                  <w:tcW w:w="1245" w:type="dxa"/>
                  <w:vMerge w:val="continue"/>
                  <w:tcBorders>
                    <w:left w:val="single" w:color="auto" w:sz="8" w:space="0"/>
                    <w:right w:val="single" w:color="auto" w:sz="8" w:space="0"/>
                  </w:tcBorders>
                  <w:noWrap w:val="0"/>
                  <w:vAlign w:val="center"/>
                </w:tcPr>
                <w:p>
                  <w:pPr>
                    <w:spacing w:line="360" w:lineRule="auto"/>
                    <w:jc w:val="center"/>
                    <w:rPr>
                      <w:rFonts w:hint="eastAsia"/>
                    </w:rPr>
                  </w:pPr>
                </w:p>
              </w:tc>
              <w:tc>
                <w:tcPr>
                  <w:tcW w:w="4490" w:type="dxa"/>
                  <w:tcBorders>
                    <w:top w:val="single" w:color="auto" w:sz="8" w:space="0"/>
                    <w:left w:val="single" w:color="auto" w:sz="8" w:space="0"/>
                    <w:bottom w:val="single" w:color="auto" w:sz="8" w:space="0"/>
                    <w:right w:val="single" w:color="auto" w:sz="8" w:space="0"/>
                  </w:tcBorders>
                  <w:noWrap w:val="0"/>
                  <w:vAlign w:val="center"/>
                </w:tcPr>
                <w:p>
                  <w:pPr>
                    <w:autoSpaceDN w:val="0"/>
                    <w:jc w:val="center"/>
                    <w:textAlignment w:val="center"/>
                    <w:rPr>
                      <w:rFonts w:hint="eastAsia" w:ascii="宋体" w:hAnsi="宋体"/>
                    </w:rPr>
                  </w:pPr>
                  <w:r>
                    <w:rPr>
                      <w:rFonts w:ascii="宋体" w:hAnsi="宋体"/>
                      <w:color w:val="000000"/>
                      <w:sz w:val="22"/>
                    </w:rPr>
                    <w:t>消防栓有无破损、异常？</w:t>
                  </w:r>
                </w:p>
              </w:tc>
              <w:tc>
                <w:tcPr>
                  <w:tcW w:w="105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rPr>
                  </w:pPr>
                  <w:r>
                    <w:rPr>
                      <w:rFonts w:hint="eastAsia" w:ascii="宋体" w:hAnsi="宋体"/>
                    </w:rPr>
                    <w:t>是</w:t>
                  </w:r>
                </w:p>
              </w:tc>
              <w:tc>
                <w:tcPr>
                  <w:tcW w:w="1243" w:type="dxa"/>
                  <w:vMerge w:val="continue"/>
                  <w:tcBorders>
                    <w:left w:val="single" w:color="auto" w:sz="8" w:space="0"/>
                    <w:right w:val="single" w:color="auto" w:sz="8" w:space="0"/>
                  </w:tcBorders>
                  <w:noWrap w:val="0"/>
                  <w:vAlign w:val="center"/>
                </w:tcPr>
                <w:p>
                  <w:pPr>
                    <w:spacing w:line="360" w:lineRule="auto"/>
                    <w:jc w:val="center"/>
                    <w:rPr>
                      <w:rFonts w:hint="eastAsia" w:ascii="宋体" w:hAnsi="宋体"/>
                    </w:rPr>
                  </w:pPr>
                </w:p>
              </w:tc>
              <w:tc>
                <w:tcPr>
                  <w:tcW w:w="1272" w:type="dxa"/>
                  <w:vMerge w:val="continue"/>
                  <w:tcBorders>
                    <w:left w:val="single" w:color="auto" w:sz="8" w:space="0"/>
                  </w:tcBorders>
                  <w:noWrap w:val="0"/>
                  <w:vAlign w:val="center"/>
                </w:tcPr>
                <w:p>
                  <w:pPr>
                    <w:spacing w:line="360" w:lineRule="auto"/>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97" w:hRule="atLeast"/>
                <w:jc w:val="center"/>
              </w:trPr>
              <w:tc>
                <w:tcPr>
                  <w:tcW w:w="765" w:type="dxa"/>
                  <w:vMerge w:val="continue"/>
                  <w:tcBorders>
                    <w:right w:val="single" w:color="auto" w:sz="8" w:space="0"/>
                  </w:tcBorders>
                  <w:noWrap w:val="0"/>
                  <w:vAlign w:val="center"/>
                </w:tcPr>
                <w:p>
                  <w:pPr>
                    <w:spacing w:line="360" w:lineRule="auto"/>
                    <w:jc w:val="center"/>
                    <w:rPr>
                      <w:rFonts w:hint="eastAsia"/>
                    </w:rPr>
                  </w:pPr>
                </w:p>
              </w:tc>
              <w:tc>
                <w:tcPr>
                  <w:tcW w:w="1245" w:type="dxa"/>
                  <w:vMerge w:val="continue"/>
                  <w:tcBorders>
                    <w:left w:val="single" w:color="auto" w:sz="8" w:space="0"/>
                    <w:right w:val="single" w:color="auto" w:sz="8" w:space="0"/>
                  </w:tcBorders>
                  <w:noWrap w:val="0"/>
                  <w:vAlign w:val="center"/>
                </w:tcPr>
                <w:p>
                  <w:pPr>
                    <w:spacing w:line="360" w:lineRule="auto"/>
                    <w:jc w:val="center"/>
                    <w:rPr>
                      <w:rFonts w:hint="eastAsia"/>
                    </w:rPr>
                  </w:pPr>
                </w:p>
              </w:tc>
              <w:tc>
                <w:tcPr>
                  <w:tcW w:w="4490" w:type="dxa"/>
                  <w:tcBorders>
                    <w:top w:val="single" w:color="auto" w:sz="8" w:space="0"/>
                    <w:left w:val="single" w:color="auto" w:sz="8" w:space="0"/>
                    <w:bottom w:val="single" w:color="auto" w:sz="8" w:space="0"/>
                    <w:right w:val="single" w:color="auto" w:sz="8" w:space="0"/>
                  </w:tcBorders>
                  <w:noWrap w:val="0"/>
                  <w:vAlign w:val="center"/>
                </w:tcPr>
                <w:p>
                  <w:pPr>
                    <w:autoSpaceDN w:val="0"/>
                    <w:jc w:val="center"/>
                    <w:textAlignment w:val="center"/>
                    <w:rPr>
                      <w:rFonts w:hint="eastAsia" w:ascii="宋体" w:hAnsi="宋体"/>
                    </w:rPr>
                  </w:pPr>
                  <w:r>
                    <w:rPr>
                      <w:rFonts w:ascii="宋体" w:hAnsi="宋体"/>
                      <w:color w:val="000000"/>
                      <w:sz w:val="22"/>
                    </w:rPr>
                    <w:t>安全通道有无堵塞？</w:t>
                  </w:r>
                </w:p>
              </w:tc>
              <w:tc>
                <w:tcPr>
                  <w:tcW w:w="105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rPr>
                  </w:pPr>
                  <w:r>
                    <w:rPr>
                      <w:rFonts w:hint="eastAsia" w:ascii="宋体" w:hAnsi="宋体"/>
                    </w:rPr>
                    <w:t>是</w:t>
                  </w:r>
                </w:p>
              </w:tc>
              <w:tc>
                <w:tcPr>
                  <w:tcW w:w="1243" w:type="dxa"/>
                  <w:vMerge w:val="continue"/>
                  <w:tcBorders>
                    <w:left w:val="single" w:color="auto" w:sz="8" w:space="0"/>
                    <w:right w:val="single" w:color="auto" w:sz="8" w:space="0"/>
                  </w:tcBorders>
                  <w:noWrap w:val="0"/>
                  <w:vAlign w:val="center"/>
                </w:tcPr>
                <w:p>
                  <w:pPr>
                    <w:spacing w:line="360" w:lineRule="auto"/>
                    <w:jc w:val="center"/>
                    <w:rPr>
                      <w:rFonts w:hint="eastAsia" w:ascii="宋体" w:hAnsi="宋体"/>
                    </w:rPr>
                  </w:pPr>
                </w:p>
              </w:tc>
              <w:tc>
                <w:tcPr>
                  <w:tcW w:w="1272" w:type="dxa"/>
                  <w:vMerge w:val="continue"/>
                  <w:tcBorders>
                    <w:left w:val="single" w:color="auto" w:sz="8" w:space="0"/>
                  </w:tcBorders>
                  <w:noWrap w:val="0"/>
                  <w:vAlign w:val="center"/>
                </w:tcPr>
                <w:p>
                  <w:pPr>
                    <w:spacing w:line="360" w:lineRule="auto"/>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97" w:hRule="atLeast"/>
                <w:jc w:val="center"/>
              </w:trPr>
              <w:tc>
                <w:tcPr>
                  <w:tcW w:w="765" w:type="dxa"/>
                  <w:vMerge w:val="continue"/>
                  <w:tcBorders>
                    <w:right w:val="single" w:color="auto" w:sz="8" w:space="0"/>
                  </w:tcBorders>
                  <w:noWrap w:val="0"/>
                  <w:vAlign w:val="center"/>
                </w:tcPr>
                <w:p>
                  <w:pPr>
                    <w:spacing w:line="360" w:lineRule="auto"/>
                    <w:jc w:val="center"/>
                    <w:rPr>
                      <w:rFonts w:hint="eastAsia"/>
                    </w:rPr>
                  </w:pPr>
                </w:p>
              </w:tc>
              <w:tc>
                <w:tcPr>
                  <w:tcW w:w="1245" w:type="dxa"/>
                  <w:vMerge w:val="continue"/>
                  <w:tcBorders>
                    <w:left w:val="single" w:color="auto" w:sz="8" w:space="0"/>
                    <w:right w:val="single" w:color="auto" w:sz="8" w:space="0"/>
                  </w:tcBorders>
                  <w:noWrap w:val="0"/>
                  <w:vAlign w:val="center"/>
                </w:tcPr>
                <w:p>
                  <w:pPr>
                    <w:spacing w:line="360" w:lineRule="auto"/>
                    <w:jc w:val="center"/>
                    <w:rPr>
                      <w:rFonts w:hint="eastAsia"/>
                    </w:rPr>
                  </w:pPr>
                </w:p>
              </w:tc>
              <w:tc>
                <w:tcPr>
                  <w:tcW w:w="4490" w:type="dxa"/>
                  <w:tcBorders>
                    <w:top w:val="single" w:color="auto" w:sz="4" w:space="0"/>
                    <w:left w:val="single" w:color="auto" w:sz="8" w:space="0"/>
                    <w:bottom w:val="single" w:color="auto" w:sz="8" w:space="0"/>
                    <w:right w:val="single" w:color="auto" w:sz="8" w:space="0"/>
                  </w:tcBorders>
                  <w:noWrap w:val="0"/>
                  <w:vAlign w:val="center"/>
                </w:tcPr>
                <w:p>
                  <w:pPr>
                    <w:autoSpaceDN w:val="0"/>
                    <w:jc w:val="center"/>
                    <w:textAlignment w:val="center"/>
                    <w:rPr>
                      <w:rFonts w:hint="eastAsia" w:ascii="宋体" w:hAnsi="宋体"/>
                      <w:spacing w:val="-4"/>
                    </w:rPr>
                  </w:pPr>
                  <w:r>
                    <w:rPr>
                      <w:rFonts w:ascii="宋体" w:hAnsi="宋体"/>
                      <w:color w:val="000000"/>
                      <w:sz w:val="22"/>
                    </w:rPr>
                    <w:t>消防设施是否定期进行点检？</w:t>
                  </w:r>
                </w:p>
              </w:tc>
              <w:tc>
                <w:tcPr>
                  <w:tcW w:w="1056" w:type="dxa"/>
                  <w:tcBorders>
                    <w:top w:val="single" w:color="auto" w:sz="4" w:space="0"/>
                    <w:left w:val="single" w:color="auto" w:sz="8" w:space="0"/>
                    <w:bottom w:val="single" w:color="auto" w:sz="8" w:space="0"/>
                    <w:right w:val="single" w:color="auto" w:sz="8" w:space="0"/>
                  </w:tcBorders>
                  <w:noWrap w:val="0"/>
                  <w:vAlign w:val="center"/>
                </w:tcPr>
                <w:p>
                  <w:pPr>
                    <w:jc w:val="center"/>
                    <w:rPr>
                      <w:rFonts w:hint="eastAsia" w:ascii="宋体" w:hAnsi="宋体"/>
                    </w:rPr>
                  </w:pPr>
                  <w:r>
                    <w:rPr>
                      <w:rFonts w:hint="eastAsia" w:ascii="宋体" w:hAnsi="宋体"/>
                    </w:rPr>
                    <w:t>是</w:t>
                  </w:r>
                </w:p>
              </w:tc>
              <w:tc>
                <w:tcPr>
                  <w:tcW w:w="1243" w:type="dxa"/>
                  <w:vMerge w:val="continue"/>
                  <w:tcBorders>
                    <w:left w:val="single" w:color="auto" w:sz="8" w:space="0"/>
                    <w:right w:val="single" w:color="auto" w:sz="8" w:space="0"/>
                  </w:tcBorders>
                  <w:noWrap w:val="0"/>
                  <w:vAlign w:val="center"/>
                </w:tcPr>
                <w:p>
                  <w:pPr>
                    <w:spacing w:line="360" w:lineRule="auto"/>
                    <w:jc w:val="center"/>
                    <w:rPr>
                      <w:rFonts w:hint="eastAsia" w:ascii="宋体" w:hAnsi="宋体"/>
                    </w:rPr>
                  </w:pPr>
                </w:p>
              </w:tc>
              <w:tc>
                <w:tcPr>
                  <w:tcW w:w="1272" w:type="dxa"/>
                  <w:vMerge w:val="continue"/>
                  <w:tcBorders>
                    <w:left w:val="single" w:color="auto" w:sz="8" w:space="0"/>
                  </w:tcBorders>
                  <w:noWrap w:val="0"/>
                  <w:vAlign w:val="center"/>
                </w:tcPr>
                <w:p>
                  <w:pPr>
                    <w:spacing w:line="360" w:lineRule="auto"/>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97" w:hRule="atLeast"/>
                <w:jc w:val="center"/>
              </w:trPr>
              <w:tc>
                <w:tcPr>
                  <w:tcW w:w="765" w:type="dxa"/>
                  <w:vMerge w:val="continue"/>
                  <w:tcBorders>
                    <w:right w:val="single" w:color="auto" w:sz="8" w:space="0"/>
                  </w:tcBorders>
                  <w:noWrap w:val="0"/>
                  <w:vAlign w:val="center"/>
                </w:tcPr>
                <w:p>
                  <w:pPr>
                    <w:spacing w:line="360" w:lineRule="auto"/>
                    <w:jc w:val="center"/>
                    <w:rPr>
                      <w:rFonts w:hint="eastAsia"/>
                    </w:rPr>
                  </w:pPr>
                </w:p>
              </w:tc>
              <w:tc>
                <w:tcPr>
                  <w:tcW w:w="1245" w:type="dxa"/>
                  <w:vMerge w:val="continue"/>
                  <w:tcBorders>
                    <w:left w:val="single" w:color="auto" w:sz="8" w:space="0"/>
                    <w:right w:val="single" w:color="auto" w:sz="8" w:space="0"/>
                  </w:tcBorders>
                  <w:noWrap w:val="0"/>
                  <w:vAlign w:val="center"/>
                </w:tcPr>
                <w:p>
                  <w:pPr>
                    <w:spacing w:line="360" w:lineRule="auto"/>
                    <w:jc w:val="center"/>
                    <w:rPr>
                      <w:rFonts w:hint="eastAsia"/>
                    </w:rPr>
                  </w:pPr>
                </w:p>
              </w:tc>
              <w:tc>
                <w:tcPr>
                  <w:tcW w:w="4490" w:type="dxa"/>
                  <w:tcBorders>
                    <w:top w:val="single" w:color="auto" w:sz="4" w:space="0"/>
                    <w:left w:val="single" w:color="auto" w:sz="8" w:space="0"/>
                    <w:bottom w:val="single" w:color="auto" w:sz="8" w:space="0"/>
                    <w:right w:val="single" w:color="auto" w:sz="8" w:space="0"/>
                  </w:tcBorders>
                  <w:noWrap w:val="0"/>
                  <w:vAlign w:val="center"/>
                </w:tcPr>
                <w:p>
                  <w:pPr>
                    <w:jc w:val="center"/>
                    <w:rPr>
                      <w:rFonts w:ascii="宋体" w:hAnsi="宋体"/>
                      <w:color w:val="000000"/>
                      <w:sz w:val="22"/>
                    </w:rPr>
                  </w:pPr>
                  <w:r>
                    <w:rPr>
                      <w:rFonts w:hint="eastAsia" w:ascii="宋体" w:hAnsi="宋体"/>
                    </w:rPr>
                    <w:t>区域配电箱漏电保护装置是否处于正常状态？</w:t>
                  </w:r>
                </w:p>
              </w:tc>
              <w:tc>
                <w:tcPr>
                  <w:tcW w:w="1056" w:type="dxa"/>
                  <w:tcBorders>
                    <w:top w:val="single" w:color="auto" w:sz="4" w:space="0"/>
                    <w:left w:val="single" w:color="auto" w:sz="8" w:space="0"/>
                    <w:bottom w:val="single" w:color="auto" w:sz="8" w:space="0"/>
                    <w:right w:val="single" w:color="auto" w:sz="8" w:space="0"/>
                  </w:tcBorders>
                  <w:noWrap w:val="0"/>
                  <w:vAlign w:val="center"/>
                </w:tcPr>
                <w:p>
                  <w:pPr>
                    <w:jc w:val="center"/>
                    <w:rPr>
                      <w:rFonts w:hint="eastAsia" w:ascii="宋体" w:hAnsi="宋体"/>
                    </w:rPr>
                  </w:pPr>
                  <w:r>
                    <w:rPr>
                      <w:rFonts w:hint="eastAsia" w:ascii="宋体" w:hAnsi="宋体"/>
                    </w:rPr>
                    <w:t>是</w:t>
                  </w:r>
                </w:p>
              </w:tc>
              <w:tc>
                <w:tcPr>
                  <w:tcW w:w="1243" w:type="dxa"/>
                  <w:vMerge w:val="continue"/>
                  <w:tcBorders>
                    <w:left w:val="single" w:color="auto" w:sz="8" w:space="0"/>
                    <w:right w:val="single" w:color="auto" w:sz="8" w:space="0"/>
                  </w:tcBorders>
                  <w:noWrap w:val="0"/>
                  <w:vAlign w:val="center"/>
                </w:tcPr>
                <w:p>
                  <w:pPr>
                    <w:spacing w:line="360" w:lineRule="auto"/>
                    <w:jc w:val="center"/>
                    <w:rPr>
                      <w:rFonts w:hint="eastAsia" w:ascii="宋体" w:hAnsi="宋体"/>
                    </w:rPr>
                  </w:pPr>
                </w:p>
              </w:tc>
              <w:tc>
                <w:tcPr>
                  <w:tcW w:w="1272" w:type="dxa"/>
                  <w:vMerge w:val="continue"/>
                  <w:tcBorders>
                    <w:left w:val="single" w:color="auto" w:sz="8" w:space="0"/>
                  </w:tcBorders>
                  <w:noWrap w:val="0"/>
                  <w:vAlign w:val="center"/>
                </w:tcPr>
                <w:p>
                  <w:pPr>
                    <w:spacing w:line="360" w:lineRule="auto"/>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97" w:hRule="atLeast"/>
                <w:jc w:val="center"/>
              </w:trPr>
              <w:tc>
                <w:tcPr>
                  <w:tcW w:w="765" w:type="dxa"/>
                  <w:vMerge w:val="continue"/>
                  <w:tcBorders>
                    <w:right w:val="single" w:color="auto" w:sz="8" w:space="0"/>
                  </w:tcBorders>
                  <w:noWrap w:val="0"/>
                  <w:vAlign w:val="center"/>
                </w:tcPr>
                <w:p>
                  <w:pPr>
                    <w:spacing w:line="360" w:lineRule="auto"/>
                    <w:jc w:val="center"/>
                    <w:rPr>
                      <w:rFonts w:hint="eastAsia"/>
                    </w:rPr>
                  </w:pPr>
                </w:p>
              </w:tc>
              <w:tc>
                <w:tcPr>
                  <w:tcW w:w="1245" w:type="dxa"/>
                  <w:vMerge w:val="continue"/>
                  <w:tcBorders>
                    <w:left w:val="single" w:color="auto" w:sz="8" w:space="0"/>
                    <w:right w:val="single" w:color="auto" w:sz="8" w:space="0"/>
                  </w:tcBorders>
                  <w:noWrap w:val="0"/>
                  <w:vAlign w:val="center"/>
                </w:tcPr>
                <w:p>
                  <w:pPr>
                    <w:spacing w:line="360" w:lineRule="auto"/>
                    <w:jc w:val="center"/>
                    <w:rPr>
                      <w:rFonts w:hint="eastAsia"/>
                    </w:rPr>
                  </w:pPr>
                </w:p>
              </w:tc>
              <w:tc>
                <w:tcPr>
                  <w:tcW w:w="4490" w:type="dxa"/>
                  <w:tcBorders>
                    <w:top w:val="single" w:color="auto" w:sz="4" w:space="0"/>
                    <w:left w:val="single" w:color="auto" w:sz="8" w:space="0"/>
                    <w:bottom w:val="single" w:color="auto" w:sz="8" w:space="0"/>
                    <w:right w:val="single" w:color="auto" w:sz="8" w:space="0"/>
                  </w:tcBorders>
                  <w:noWrap w:val="0"/>
                  <w:vAlign w:val="center"/>
                </w:tcPr>
                <w:p>
                  <w:pPr>
                    <w:jc w:val="center"/>
                    <w:rPr>
                      <w:rFonts w:ascii="宋体" w:hAnsi="宋体"/>
                      <w:color w:val="000000"/>
                      <w:sz w:val="22"/>
                    </w:rPr>
                  </w:pPr>
                  <w:r>
                    <w:rPr>
                      <w:rFonts w:hint="eastAsia" w:ascii="宋体" w:hAnsi="宋体"/>
                    </w:rPr>
                    <w:t>易燃易爆化学品是否单独存放？</w:t>
                  </w:r>
                </w:p>
              </w:tc>
              <w:tc>
                <w:tcPr>
                  <w:tcW w:w="1056" w:type="dxa"/>
                  <w:tcBorders>
                    <w:top w:val="single" w:color="auto" w:sz="4" w:space="0"/>
                    <w:left w:val="single" w:color="auto" w:sz="8" w:space="0"/>
                    <w:bottom w:val="single" w:color="auto" w:sz="8" w:space="0"/>
                    <w:right w:val="single" w:color="auto" w:sz="8" w:space="0"/>
                  </w:tcBorders>
                  <w:noWrap w:val="0"/>
                  <w:vAlign w:val="center"/>
                </w:tcPr>
                <w:p>
                  <w:pPr>
                    <w:jc w:val="center"/>
                    <w:rPr>
                      <w:rFonts w:hint="eastAsia" w:ascii="宋体" w:hAnsi="宋体"/>
                    </w:rPr>
                  </w:pPr>
                  <w:r>
                    <w:rPr>
                      <w:rFonts w:hint="eastAsia" w:ascii="宋体" w:hAnsi="宋体"/>
                    </w:rPr>
                    <w:t>是</w:t>
                  </w:r>
                </w:p>
              </w:tc>
              <w:tc>
                <w:tcPr>
                  <w:tcW w:w="1243" w:type="dxa"/>
                  <w:vMerge w:val="continue"/>
                  <w:tcBorders>
                    <w:left w:val="single" w:color="auto" w:sz="8" w:space="0"/>
                    <w:right w:val="single" w:color="auto" w:sz="8" w:space="0"/>
                  </w:tcBorders>
                  <w:noWrap w:val="0"/>
                  <w:vAlign w:val="center"/>
                </w:tcPr>
                <w:p>
                  <w:pPr>
                    <w:spacing w:line="360" w:lineRule="auto"/>
                    <w:jc w:val="center"/>
                    <w:rPr>
                      <w:rFonts w:hint="eastAsia" w:ascii="宋体" w:hAnsi="宋体"/>
                    </w:rPr>
                  </w:pPr>
                </w:p>
              </w:tc>
              <w:tc>
                <w:tcPr>
                  <w:tcW w:w="1272" w:type="dxa"/>
                  <w:vMerge w:val="continue"/>
                  <w:tcBorders>
                    <w:left w:val="single" w:color="auto" w:sz="8" w:space="0"/>
                  </w:tcBorders>
                  <w:noWrap w:val="0"/>
                  <w:vAlign w:val="center"/>
                </w:tcPr>
                <w:p>
                  <w:pPr>
                    <w:spacing w:line="360" w:lineRule="auto"/>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97" w:hRule="atLeast"/>
                <w:jc w:val="center"/>
              </w:trPr>
              <w:tc>
                <w:tcPr>
                  <w:tcW w:w="765" w:type="dxa"/>
                  <w:vMerge w:val="continue"/>
                  <w:tcBorders>
                    <w:right w:val="single" w:color="auto" w:sz="8" w:space="0"/>
                  </w:tcBorders>
                  <w:noWrap w:val="0"/>
                  <w:vAlign w:val="center"/>
                </w:tcPr>
                <w:p>
                  <w:pPr>
                    <w:spacing w:line="360" w:lineRule="auto"/>
                    <w:jc w:val="center"/>
                    <w:rPr>
                      <w:rFonts w:hint="eastAsia"/>
                    </w:rPr>
                  </w:pPr>
                </w:p>
              </w:tc>
              <w:tc>
                <w:tcPr>
                  <w:tcW w:w="1245" w:type="dxa"/>
                  <w:vMerge w:val="continue"/>
                  <w:tcBorders>
                    <w:left w:val="single" w:color="auto" w:sz="8" w:space="0"/>
                    <w:right w:val="single" w:color="auto" w:sz="8" w:space="0"/>
                  </w:tcBorders>
                  <w:noWrap w:val="0"/>
                  <w:vAlign w:val="center"/>
                </w:tcPr>
                <w:p>
                  <w:pPr>
                    <w:spacing w:line="360" w:lineRule="auto"/>
                    <w:jc w:val="center"/>
                    <w:rPr>
                      <w:rFonts w:hint="eastAsia"/>
                    </w:rPr>
                  </w:pPr>
                </w:p>
              </w:tc>
              <w:tc>
                <w:tcPr>
                  <w:tcW w:w="4490" w:type="dxa"/>
                  <w:tcBorders>
                    <w:top w:val="single" w:color="auto" w:sz="4" w:space="0"/>
                    <w:left w:val="single" w:color="auto" w:sz="8" w:space="0"/>
                    <w:bottom w:val="single" w:color="auto" w:sz="8" w:space="0"/>
                    <w:right w:val="single" w:color="auto" w:sz="8" w:space="0"/>
                  </w:tcBorders>
                  <w:noWrap w:val="0"/>
                  <w:vAlign w:val="center"/>
                </w:tcPr>
                <w:p>
                  <w:pPr>
                    <w:jc w:val="center"/>
                    <w:rPr>
                      <w:rFonts w:ascii="宋体" w:hAnsi="宋体"/>
                      <w:color w:val="000000"/>
                      <w:sz w:val="22"/>
                    </w:rPr>
                  </w:pPr>
                  <w:r>
                    <w:rPr>
                      <w:rFonts w:hint="eastAsia" w:ascii="宋体" w:hAnsi="宋体"/>
                    </w:rPr>
                    <w:t>各部门电气线路安装是否规范？</w:t>
                  </w:r>
                </w:p>
              </w:tc>
              <w:tc>
                <w:tcPr>
                  <w:tcW w:w="1056" w:type="dxa"/>
                  <w:tcBorders>
                    <w:top w:val="single" w:color="auto" w:sz="4" w:space="0"/>
                    <w:left w:val="single" w:color="auto" w:sz="8" w:space="0"/>
                    <w:bottom w:val="single" w:color="auto" w:sz="8" w:space="0"/>
                    <w:right w:val="single" w:color="auto" w:sz="8" w:space="0"/>
                  </w:tcBorders>
                  <w:noWrap w:val="0"/>
                  <w:vAlign w:val="center"/>
                </w:tcPr>
                <w:p>
                  <w:pPr>
                    <w:jc w:val="center"/>
                    <w:rPr>
                      <w:rFonts w:hint="eastAsia" w:ascii="宋体" w:hAnsi="宋体"/>
                    </w:rPr>
                  </w:pPr>
                  <w:r>
                    <w:rPr>
                      <w:rFonts w:hint="eastAsia" w:ascii="宋体" w:hAnsi="宋体"/>
                    </w:rPr>
                    <w:t>是</w:t>
                  </w:r>
                </w:p>
              </w:tc>
              <w:tc>
                <w:tcPr>
                  <w:tcW w:w="1243" w:type="dxa"/>
                  <w:vMerge w:val="continue"/>
                  <w:tcBorders>
                    <w:left w:val="single" w:color="auto" w:sz="8" w:space="0"/>
                    <w:right w:val="single" w:color="auto" w:sz="8" w:space="0"/>
                  </w:tcBorders>
                  <w:noWrap w:val="0"/>
                  <w:vAlign w:val="center"/>
                </w:tcPr>
                <w:p>
                  <w:pPr>
                    <w:spacing w:line="360" w:lineRule="auto"/>
                    <w:jc w:val="center"/>
                    <w:rPr>
                      <w:rFonts w:hint="eastAsia" w:ascii="宋体" w:hAnsi="宋体"/>
                    </w:rPr>
                  </w:pPr>
                </w:p>
              </w:tc>
              <w:tc>
                <w:tcPr>
                  <w:tcW w:w="1272" w:type="dxa"/>
                  <w:vMerge w:val="continue"/>
                  <w:tcBorders>
                    <w:left w:val="single" w:color="auto" w:sz="8" w:space="0"/>
                  </w:tcBorders>
                  <w:noWrap w:val="0"/>
                  <w:vAlign w:val="center"/>
                </w:tcPr>
                <w:p>
                  <w:pPr>
                    <w:spacing w:line="360" w:lineRule="auto"/>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97" w:hRule="atLeast"/>
                <w:jc w:val="center"/>
              </w:trPr>
              <w:tc>
                <w:tcPr>
                  <w:tcW w:w="765" w:type="dxa"/>
                  <w:vMerge w:val="continue"/>
                  <w:tcBorders>
                    <w:right w:val="single" w:color="auto" w:sz="8" w:space="0"/>
                  </w:tcBorders>
                  <w:noWrap w:val="0"/>
                  <w:vAlign w:val="center"/>
                </w:tcPr>
                <w:p>
                  <w:pPr>
                    <w:spacing w:line="360" w:lineRule="auto"/>
                    <w:jc w:val="center"/>
                    <w:rPr>
                      <w:rFonts w:hint="eastAsia"/>
                    </w:rPr>
                  </w:pPr>
                </w:p>
              </w:tc>
              <w:tc>
                <w:tcPr>
                  <w:tcW w:w="1245" w:type="dxa"/>
                  <w:vMerge w:val="continue"/>
                  <w:tcBorders>
                    <w:left w:val="single" w:color="auto" w:sz="8" w:space="0"/>
                    <w:right w:val="single" w:color="auto" w:sz="8" w:space="0"/>
                  </w:tcBorders>
                  <w:noWrap w:val="0"/>
                  <w:vAlign w:val="center"/>
                </w:tcPr>
                <w:p>
                  <w:pPr>
                    <w:spacing w:line="360" w:lineRule="auto"/>
                    <w:jc w:val="center"/>
                    <w:rPr>
                      <w:rFonts w:hint="eastAsia"/>
                    </w:rPr>
                  </w:pPr>
                </w:p>
              </w:tc>
              <w:tc>
                <w:tcPr>
                  <w:tcW w:w="4490" w:type="dxa"/>
                  <w:tcBorders>
                    <w:top w:val="single" w:color="auto" w:sz="4" w:space="0"/>
                    <w:left w:val="single" w:color="auto" w:sz="8" w:space="0"/>
                    <w:bottom w:val="single" w:color="auto" w:sz="8" w:space="0"/>
                    <w:right w:val="single" w:color="auto" w:sz="8" w:space="0"/>
                  </w:tcBorders>
                  <w:noWrap w:val="0"/>
                  <w:vAlign w:val="center"/>
                </w:tcPr>
                <w:p>
                  <w:pPr>
                    <w:jc w:val="center"/>
                    <w:rPr>
                      <w:rFonts w:ascii="宋体" w:hAnsi="宋体"/>
                      <w:color w:val="000000"/>
                      <w:sz w:val="22"/>
                    </w:rPr>
                  </w:pPr>
                  <w:r>
                    <w:rPr>
                      <w:rFonts w:hint="eastAsia" w:ascii="宋体" w:hAnsi="宋体"/>
                    </w:rPr>
                    <w:t>是否按规定进行了应急演练？</w:t>
                  </w:r>
                </w:p>
              </w:tc>
              <w:tc>
                <w:tcPr>
                  <w:tcW w:w="1056" w:type="dxa"/>
                  <w:tcBorders>
                    <w:top w:val="single" w:color="auto" w:sz="4" w:space="0"/>
                    <w:left w:val="single" w:color="auto" w:sz="8" w:space="0"/>
                    <w:bottom w:val="single" w:color="auto" w:sz="8" w:space="0"/>
                    <w:right w:val="single" w:color="auto" w:sz="8" w:space="0"/>
                  </w:tcBorders>
                  <w:noWrap w:val="0"/>
                  <w:vAlign w:val="center"/>
                </w:tcPr>
                <w:p>
                  <w:pPr>
                    <w:jc w:val="center"/>
                    <w:rPr>
                      <w:rFonts w:hint="eastAsia" w:ascii="宋体" w:hAnsi="宋体"/>
                    </w:rPr>
                  </w:pPr>
                  <w:r>
                    <w:rPr>
                      <w:rFonts w:hint="eastAsia" w:ascii="宋体" w:hAnsi="宋体"/>
                    </w:rPr>
                    <w:t>是</w:t>
                  </w:r>
                </w:p>
              </w:tc>
              <w:tc>
                <w:tcPr>
                  <w:tcW w:w="1243" w:type="dxa"/>
                  <w:vMerge w:val="continue"/>
                  <w:tcBorders>
                    <w:left w:val="single" w:color="auto" w:sz="8" w:space="0"/>
                    <w:right w:val="single" w:color="auto" w:sz="8" w:space="0"/>
                  </w:tcBorders>
                  <w:noWrap w:val="0"/>
                  <w:vAlign w:val="center"/>
                </w:tcPr>
                <w:p>
                  <w:pPr>
                    <w:spacing w:line="360" w:lineRule="auto"/>
                    <w:jc w:val="center"/>
                    <w:rPr>
                      <w:rFonts w:hint="eastAsia" w:ascii="宋体" w:hAnsi="宋体"/>
                    </w:rPr>
                  </w:pPr>
                </w:p>
              </w:tc>
              <w:tc>
                <w:tcPr>
                  <w:tcW w:w="1272" w:type="dxa"/>
                  <w:vMerge w:val="continue"/>
                  <w:tcBorders>
                    <w:left w:val="single" w:color="auto" w:sz="8" w:space="0"/>
                  </w:tcBorders>
                  <w:noWrap w:val="0"/>
                  <w:vAlign w:val="center"/>
                </w:tcPr>
                <w:p>
                  <w:pPr>
                    <w:spacing w:line="360" w:lineRule="auto"/>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97" w:hRule="atLeast"/>
                <w:jc w:val="center"/>
              </w:trPr>
              <w:tc>
                <w:tcPr>
                  <w:tcW w:w="765" w:type="dxa"/>
                  <w:vMerge w:val="restart"/>
                  <w:tcBorders>
                    <w:right w:val="single" w:color="auto" w:sz="8" w:space="0"/>
                  </w:tcBorders>
                  <w:noWrap w:val="0"/>
                  <w:vAlign w:val="center"/>
                </w:tcPr>
                <w:p>
                  <w:pPr>
                    <w:spacing w:line="360" w:lineRule="auto"/>
                    <w:jc w:val="center"/>
                    <w:rPr>
                      <w:rFonts w:hint="eastAsia"/>
                    </w:rPr>
                  </w:pPr>
                  <w:r>
                    <w:rPr>
                      <w:rFonts w:hint="eastAsia"/>
                    </w:rPr>
                    <w:t>5</w:t>
                  </w:r>
                </w:p>
              </w:tc>
              <w:tc>
                <w:tcPr>
                  <w:tcW w:w="1245" w:type="dxa"/>
                  <w:vMerge w:val="restart"/>
                  <w:tcBorders>
                    <w:left w:val="single" w:color="auto" w:sz="8" w:space="0"/>
                    <w:right w:val="single" w:color="auto" w:sz="8" w:space="0"/>
                  </w:tcBorders>
                  <w:noWrap w:val="0"/>
                  <w:vAlign w:val="center"/>
                </w:tcPr>
                <w:p>
                  <w:pPr>
                    <w:spacing w:line="360" w:lineRule="auto"/>
                    <w:jc w:val="center"/>
                    <w:rPr>
                      <w:rFonts w:hint="eastAsia"/>
                    </w:rPr>
                  </w:pPr>
                  <w:r>
                    <w:rPr>
                      <w:rFonts w:hint="eastAsia"/>
                    </w:rPr>
                    <w:t>其他</w:t>
                  </w:r>
                </w:p>
              </w:tc>
              <w:tc>
                <w:tcPr>
                  <w:tcW w:w="4490" w:type="dxa"/>
                  <w:tcBorders>
                    <w:top w:val="single" w:color="auto" w:sz="4" w:space="0"/>
                    <w:left w:val="single" w:color="auto" w:sz="8" w:space="0"/>
                    <w:bottom w:val="single" w:color="auto" w:sz="8" w:space="0"/>
                    <w:right w:val="single" w:color="auto" w:sz="8" w:space="0"/>
                  </w:tcBorders>
                  <w:noWrap w:val="0"/>
                  <w:vAlign w:val="center"/>
                </w:tcPr>
                <w:p>
                  <w:pPr>
                    <w:autoSpaceDN w:val="0"/>
                    <w:jc w:val="center"/>
                    <w:textAlignment w:val="center"/>
                    <w:rPr>
                      <w:rFonts w:hint="eastAsia" w:ascii="宋体" w:hAnsi="宋体"/>
                      <w:spacing w:val="-4"/>
                    </w:rPr>
                  </w:pPr>
                  <w:r>
                    <w:rPr>
                      <w:rFonts w:ascii="宋体" w:hAnsi="宋体"/>
                      <w:color w:val="000000"/>
                      <w:sz w:val="22"/>
                    </w:rPr>
                    <w:t>人为工作噪音是否得到有效控制？</w:t>
                  </w:r>
                </w:p>
              </w:tc>
              <w:tc>
                <w:tcPr>
                  <w:tcW w:w="1056" w:type="dxa"/>
                  <w:tcBorders>
                    <w:top w:val="single" w:color="auto" w:sz="4" w:space="0"/>
                    <w:left w:val="single" w:color="auto" w:sz="8" w:space="0"/>
                    <w:bottom w:val="single" w:color="auto" w:sz="8" w:space="0"/>
                    <w:right w:val="single" w:color="auto" w:sz="8" w:space="0"/>
                  </w:tcBorders>
                  <w:noWrap w:val="0"/>
                  <w:vAlign w:val="center"/>
                </w:tcPr>
                <w:p>
                  <w:pPr>
                    <w:jc w:val="center"/>
                    <w:rPr>
                      <w:rFonts w:hint="eastAsia" w:ascii="宋体" w:hAnsi="宋体"/>
                    </w:rPr>
                  </w:pPr>
                  <w:r>
                    <w:rPr>
                      <w:rFonts w:hint="eastAsia" w:ascii="宋体" w:hAnsi="宋体"/>
                    </w:rPr>
                    <w:t>是</w:t>
                  </w:r>
                </w:p>
              </w:tc>
              <w:tc>
                <w:tcPr>
                  <w:tcW w:w="1243" w:type="dxa"/>
                  <w:vMerge w:val="restart"/>
                  <w:tcBorders>
                    <w:left w:val="single" w:color="auto" w:sz="8" w:space="0"/>
                    <w:right w:val="single" w:color="auto" w:sz="8" w:space="0"/>
                  </w:tcBorders>
                  <w:noWrap w:val="0"/>
                  <w:vAlign w:val="center"/>
                </w:tcPr>
                <w:p>
                  <w:pPr>
                    <w:spacing w:line="360" w:lineRule="auto"/>
                    <w:jc w:val="center"/>
                    <w:rPr>
                      <w:rFonts w:hint="eastAsia" w:ascii="宋体" w:hAnsi="宋体"/>
                    </w:rPr>
                  </w:pPr>
                </w:p>
              </w:tc>
              <w:tc>
                <w:tcPr>
                  <w:tcW w:w="1272" w:type="dxa"/>
                  <w:vMerge w:val="restart"/>
                  <w:tcBorders>
                    <w:left w:val="single" w:color="auto" w:sz="8" w:space="0"/>
                  </w:tcBorders>
                  <w:noWrap w:val="0"/>
                  <w:vAlign w:val="center"/>
                </w:tcPr>
                <w:p>
                  <w:pPr>
                    <w:spacing w:line="360" w:lineRule="auto"/>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97" w:hRule="atLeast"/>
                <w:jc w:val="center"/>
              </w:trPr>
              <w:tc>
                <w:tcPr>
                  <w:tcW w:w="765" w:type="dxa"/>
                  <w:vMerge w:val="continue"/>
                  <w:tcBorders>
                    <w:right w:val="single" w:color="auto" w:sz="8" w:space="0"/>
                  </w:tcBorders>
                  <w:noWrap w:val="0"/>
                  <w:vAlign w:val="center"/>
                </w:tcPr>
                <w:p>
                  <w:pPr>
                    <w:spacing w:line="360" w:lineRule="auto"/>
                    <w:jc w:val="center"/>
                    <w:rPr>
                      <w:rFonts w:hint="eastAsia"/>
                    </w:rPr>
                  </w:pPr>
                </w:p>
              </w:tc>
              <w:tc>
                <w:tcPr>
                  <w:tcW w:w="1245" w:type="dxa"/>
                  <w:vMerge w:val="continue"/>
                  <w:tcBorders>
                    <w:left w:val="single" w:color="auto" w:sz="8" w:space="0"/>
                    <w:right w:val="single" w:color="auto" w:sz="8" w:space="0"/>
                  </w:tcBorders>
                  <w:noWrap w:val="0"/>
                  <w:vAlign w:val="center"/>
                </w:tcPr>
                <w:p>
                  <w:pPr>
                    <w:spacing w:line="360" w:lineRule="auto"/>
                    <w:jc w:val="center"/>
                    <w:rPr>
                      <w:rFonts w:hint="eastAsia"/>
                    </w:rPr>
                  </w:pPr>
                </w:p>
              </w:tc>
              <w:tc>
                <w:tcPr>
                  <w:tcW w:w="4490" w:type="dxa"/>
                  <w:tcBorders>
                    <w:top w:val="single" w:color="auto" w:sz="4" w:space="0"/>
                    <w:left w:val="single" w:color="auto" w:sz="8" w:space="0"/>
                    <w:bottom w:val="single" w:color="auto" w:sz="8" w:space="0"/>
                    <w:right w:val="single" w:color="auto" w:sz="8" w:space="0"/>
                  </w:tcBorders>
                  <w:noWrap w:val="0"/>
                  <w:vAlign w:val="center"/>
                </w:tcPr>
                <w:p>
                  <w:pPr>
                    <w:jc w:val="center"/>
                    <w:rPr>
                      <w:rFonts w:hint="eastAsia" w:ascii="宋体" w:hAnsi="宋体"/>
                      <w:spacing w:val="-4"/>
                    </w:rPr>
                  </w:pPr>
                  <w:r>
                    <w:rPr>
                      <w:rFonts w:hint="eastAsia" w:ascii="宋体" w:hAnsi="宋体"/>
                      <w:spacing w:val="-4"/>
                    </w:rPr>
                    <w:t>生活垃圾是否及时清理？</w:t>
                  </w:r>
                </w:p>
              </w:tc>
              <w:tc>
                <w:tcPr>
                  <w:tcW w:w="1056" w:type="dxa"/>
                  <w:tcBorders>
                    <w:top w:val="single" w:color="auto" w:sz="4" w:space="0"/>
                    <w:left w:val="single" w:color="auto" w:sz="8" w:space="0"/>
                    <w:bottom w:val="single" w:color="auto" w:sz="8" w:space="0"/>
                    <w:right w:val="single" w:color="auto" w:sz="8" w:space="0"/>
                  </w:tcBorders>
                  <w:noWrap w:val="0"/>
                  <w:vAlign w:val="center"/>
                </w:tcPr>
                <w:p>
                  <w:pPr>
                    <w:jc w:val="center"/>
                    <w:rPr>
                      <w:rFonts w:hint="eastAsia" w:ascii="宋体" w:hAnsi="宋体"/>
                    </w:rPr>
                  </w:pPr>
                  <w:r>
                    <w:rPr>
                      <w:rFonts w:hint="eastAsia" w:ascii="宋体" w:hAnsi="宋体"/>
                    </w:rPr>
                    <w:t>是</w:t>
                  </w:r>
                </w:p>
              </w:tc>
              <w:tc>
                <w:tcPr>
                  <w:tcW w:w="1243" w:type="dxa"/>
                  <w:vMerge w:val="continue"/>
                  <w:tcBorders>
                    <w:left w:val="single" w:color="auto" w:sz="8" w:space="0"/>
                    <w:right w:val="single" w:color="auto" w:sz="8" w:space="0"/>
                  </w:tcBorders>
                  <w:noWrap w:val="0"/>
                  <w:vAlign w:val="center"/>
                </w:tcPr>
                <w:p>
                  <w:pPr>
                    <w:spacing w:line="360" w:lineRule="auto"/>
                    <w:jc w:val="center"/>
                    <w:rPr>
                      <w:rFonts w:hint="eastAsia" w:ascii="宋体" w:hAnsi="宋体"/>
                    </w:rPr>
                  </w:pPr>
                </w:p>
              </w:tc>
              <w:tc>
                <w:tcPr>
                  <w:tcW w:w="1272" w:type="dxa"/>
                  <w:vMerge w:val="continue"/>
                  <w:tcBorders>
                    <w:left w:val="single" w:color="auto" w:sz="8" w:space="0"/>
                  </w:tcBorders>
                  <w:noWrap w:val="0"/>
                  <w:vAlign w:val="center"/>
                </w:tcPr>
                <w:p>
                  <w:pPr>
                    <w:spacing w:line="360" w:lineRule="auto"/>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97" w:hRule="atLeast"/>
                <w:jc w:val="center"/>
              </w:trPr>
              <w:tc>
                <w:tcPr>
                  <w:tcW w:w="765" w:type="dxa"/>
                  <w:vMerge w:val="continue"/>
                  <w:tcBorders>
                    <w:right w:val="single" w:color="auto" w:sz="8" w:space="0"/>
                  </w:tcBorders>
                  <w:noWrap w:val="0"/>
                  <w:vAlign w:val="center"/>
                </w:tcPr>
                <w:p>
                  <w:pPr>
                    <w:spacing w:line="360" w:lineRule="auto"/>
                    <w:jc w:val="center"/>
                    <w:rPr>
                      <w:rFonts w:hint="eastAsia"/>
                    </w:rPr>
                  </w:pPr>
                </w:p>
              </w:tc>
              <w:tc>
                <w:tcPr>
                  <w:tcW w:w="1245" w:type="dxa"/>
                  <w:vMerge w:val="continue"/>
                  <w:tcBorders>
                    <w:left w:val="single" w:color="auto" w:sz="8" w:space="0"/>
                    <w:right w:val="single" w:color="auto" w:sz="8" w:space="0"/>
                  </w:tcBorders>
                  <w:noWrap w:val="0"/>
                  <w:vAlign w:val="center"/>
                </w:tcPr>
                <w:p>
                  <w:pPr>
                    <w:spacing w:line="360" w:lineRule="auto"/>
                    <w:jc w:val="center"/>
                    <w:rPr>
                      <w:rFonts w:hint="eastAsia"/>
                    </w:rPr>
                  </w:pPr>
                </w:p>
              </w:tc>
              <w:tc>
                <w:tcPr>
                  <w:tcW w:w="4490" w:type="dxa"/>
                  <w:tcBorders>
                    <w:top w:val="single" w:color="auto" w:sz="4" w:space="0"/>
                    <w:left w:val="single" w:color="auto" w:sz="8" w:space="0"/>
                    <w:bottom w:val="single" w:color="auto" w:sz="8" w:space="0"/>
                    <w:right w:val="single" w:color="auto" w:sz="8" w:space="0"/>
                  </w:tcBorders>
                  <w:noWrap w:val="0"/>
                  <w:vAlign w:val="center"/>
                </w:tcPr>
                <w:p>
                  <w:pPr>
                    <w:jc w:val="center"/>
                    <w:rPr>
                      <w:rFonts w:hint="eastAsia" w:ascii="宋体" w:hAnsi="宋体"/>
                      <w:spacing w:val="-4"/>
                    </w:rPr>
                  </w:pPr>
                  <w:r>
                    <w:rPr>
                      <w:rFonts w:hint="eastAsia" w:ascii="宋体" w:hAnsi="宋体"/>
                      <w:spacing w:val="-4"/>
                    </w:rPr>
                    <w:t>设备安全防护装置是否完好？</w:t>
                  </w:r>
                </w:p>
              </w:tc>
              <w:tc>
                <w:tcPr>
                  <w:tcW w:w="1056" w:type="dxa"/>
                  <w:tcBorders>
                    <w:top w:val="single" w:color="auto" w:sz="4" w:space="0"/>
                    <w:left w:val="single" w:color="auto" w:sz="8" w:space="0"/>
                    <w:bottom w:val="single" w:color="auto" w:sz="8" w:space="0"/>
                    <w:right w:val="single" w:color="auto" w:sz="8" w:space="0"/>
                  </w:tcBorders>
                  <w:noWrap w:val="0"/>
                  <w:vAlign w:val="center"/>
                </w:tcPr>
                <w:p>
                  <w:pPr>
                    <w:jc w:val="center"/>
                    <w:rPr>
                      <w:rFonts w:hint="eastAsia" w:ascii="宋体" w:hAnsi="宋体"/>
                    </w:rPr>
                  </w:pPr>
                  <w:r>
                    <w:rPr>
                      <w:rFonts w:hint="eastAsia" w:ascii="宋体" w:hAnsi="宋体"/>
                    </w:rPr>
                    <w:t>是</w:t>
                  </w:r>
                </w:p>
              </w:tc>
              <w:tc>
                <w:tcPr>
                  <w:tcW w:w="1243" w:type="dxa"/>
                  <w:vMerge w:val="continue"/>
                  <w:tcBorders>
                    <w:left w:val="single" w:color="auto" w:sz="8" w:space="0"/>
                    <w:right w:val="single" w:color="auto" w:sz="8" w:space="0"/>
                  </w:tcBorders>
                  <w:noWrap w:val="0"/>
                  <w:vAlign w:val="center"/>
                </w:tcPr>
                <w:p>
                  <w:pPr>
                    <w:spacing w:line="360" w:lineRule="auto"/>
                    <w:jc w:val="center"/>
                    <w:rPr>
                      <w:rFonts w:hint="eastAsia" w:ascii="宋体" w:hAnsi="宋体"/>
                    </w:rPr>
                  </w:pPr>
                </w:p>
              </w:tc>
              <w:tc>
                <w:tcPr>
                  <w:tcW w:w="1272" w:type="dxa"/>
                  <w:vMerge w:val="continue"/>
                  <w:tcBorders>
                    <w:left w:val="single" w:color="auto" w:sz="8" w:space="0"/>
                  </w:tcBorders>
                  <w:noWrap w:val="0"/>
                  <w:vAlign w:val="center"/>
                </w:tcPr>
                <w:p>
                  <w:pPr>
                    <w:spacing w:line="360" w:lineRule="auto"/>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97" w:hRule="atLeast"/>
                <w:jc w:val="center"/>
              </w:trPr>
              <w:tc>
                <w:tcPr>
                  <w:tcW w:w="765" w:type="dxa"/>
                  <w:vMerge w:val="continue"/>
                  <w:tcBorders>
                    <w:right w:val="single" w:color="auto" w:sz="8" w:space="0"/>
                  </w:tcBorders>
                  <w:noWrap w:val="0"/>
                  <w:vAlign w:val="center"/>
                </w:tcPr>
                <w:p>
                  <w:pPr>
                    <w:spacing w:line="360" w:lineRule="auto"/>
                    <w:jc w:val="center"/>
                    <w:rPr>
                      <w:rFonts w:hint="eastAsia"/>
                    </w:rPr>
                  </w:pPr>
                </w:p>
              </w:tc>
              <w:tc>
                <w:tcPr>
                  <w:tcW w:w="1245" w:type="dxa"/>
                  <w:vMerge w:val="continue"/>
                  <w:tcBorders>
                    <w:left w:val="single" w:color="auto" w:sz="8" w:space="0"/>
                    <w:right w:val="single" w:color="auto" w:sz="8" w:space="0"/>
                  </w:tcBorders>
                  <w:noWrap w:val="0"/>
                  <w:vAlign w:val="center"/>
                </w:tcPr>
                <w:p>
                  <w:pPr>
                    <w:spacing w:line="360" w:lineRule="auto"/>
                    <w:jc w:val="center"/>
                    <w:rPr>
                      <w:rFonts w:hint="eastAsia"/>
                    </w:rPr>
                  </w:pPr>
                </w:p>
              </w:tc>
              <w:tc>
                <w:tcPr>
                  <w:tcW w:w="4490" w:type="dxa"/>
                  <w:tcBorders>
                    <w:top w:val="single" w:color="auto" w:sz="4" w:space="0"/>
                    <w:left w:val="single" w:color="auto" w:sz="8" w:space="0"/>
                    <w:bottom w:val="single" w:color="auto" w:sz="8" w:space="0"/>
                    <w:right w:val="single" w:color="auto" w:sz="8" w:space="0"/>
                  </w:tcBorders>
                  <w:noWrap w:val="0"/>
                  <w:vAlign w:val="center"/>
                </w:tcPr>
                <w:p>
                  <w:pPr>
                    <w:jc w:val="center"/>
                    <w:rPr>
                      <w:rFonts w:hint="eastAsia" w:ascii="宋体" w:hAnsi="宋体"/>
                      <w:spacing w:val="-4"/>
                    </w:rPr>
                  </w:pPr>
                  <w:r>
                    <w:rPr>
                      <w:rFonts w:hint="eastAsia" w:ascii="宋体" w:hAnsi="宋体"/>
                      <w:spacing w:val="-4"/>
                    </w:rPr>
                    <w:t>人员是否了解岗位操作规程？</w:t>
                  </w:r>
                </w:p>
              </w:tc>
              <w:tc>
                <w:tcPr>
                  <w:tcW w:w="1056" w:type="dxa"/>
                  <w:tcBorders>
                    <w:top w:val="single" w:color="auto" w:sz="4" w:space="0"/>
                    <w:left w:val="single" w:color="auto" w:sz="8" w:space="0"/>
                    <w:bottom w:val="single" w:color="auto" w:sz="8" w:space="0"/>
                    <w:right w:val="single" w:color="auto" w:sz="8" w:space="0"/>
                  </w:tcBorders>
                  <w:noWrap w:val="0"/>
                  <w:vAlign w:val="center"/>
                </w:tcPr>
                <w:p>
                  <w:pPr>
                    <w:jc w:val="center"/>
                    <w:rPr>
                      <w:rFonts w:hint="eastAsia" w:ascii="宋体" w:hAnsi="宋体"/>
                    </w:rPr>
                  </w:pPr>
                  <w:r>
                    <w:rPr>
                      <w:rFonts w:hint="eastAsia" w:ascii="宋体" w:hAnsi="宋体"/>
                    </w:rPr>
                    <w:t>是</w:t>
                  </w:r>
                </w:p>
              </w:tc>
              <w:tc>
                <w:tcPr>
                  <w:tcW w:w="1243" w:type="dxa"/>
                  <w:vMerge w:val="continue"/>
                  <w:tcBorders>
                    <w:left w:val="single" w:color="auto" w:sz="8" w:space="0"/>
                    <w:right w:val="single" w:color="auto" w:sz="8" w:space="0"/>
                  </w:tcBorders>
                  <w:noWrap w:val="0"/>
                  <w:vAlign w:val="center"/>
                </w:tcPr>
                <w:p>
                  <w:pPr>
                    <w:spacing w:line="360" w:lineRule="auto"/>
                    <w:jc w:val="center"/>
                    <w:rPr>
                      <w:rFonts w:hint="eastAsia" w:ascii="宋体" w:hAnsi="宋体"/>
                    </w:rPr>
                  </w:pPr>
                </w:p>
              </w:tc>
              <w:tc>
                <w:tcPr>
                  <w:tcW w:w="1272" w:type="dxa"/>
                  <w:vMerge w:val="continue"/>
                  <w:tcBorders>
                    <w:left w:val="single" w:color="auto" w:sz="8" w:space="0"/>
                  </w:tcBorders>
                  <w:noWrap w:val="0"/>
                  <w:vAlign w:val="center"/>
                </w:tcPr>
                <w:p>
                  <w:pPr>
                    <w:spacing w:line="360" w:lineRule="auto"/>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97" w:hRule="atLeast"/>
                <w:jc w:val="center"/>
              </w:trPr>
              <w:tc>
                <w:tcPr>
                  <w:tcW w:w="765" w:type="dxa"/>
                  <w:vMerge w:val="continue"/>
                  <w:tcBorders>
                    <w:bottom w:val="single" w:color="auto" w:sz="8" w:space="0"/>
                    <w:right w:val="single" w:color="auto" w:sz="8" w:space="0"/>
                  </w:tcBorders>
                  <w:noWrap w:val="0"/>
                  <w:vAlign w:val="center"/>
                </w:tcPr>
                <w:p>
                  <w:pPr>
                    <w:spacing w:line="360" w:lineRule="auto"/>
                    <w:jc w:val="center"/>
                    <w:rPr>
                      <w:rFonts w:hint="eastAsia"/>
                    </w:rPr>
                  </w:pPr>
                </w:p>
              </w:tc>
              <w:tc>
                <w:tcPr>
                  <w:tcW w:w="1245" w:type="dxa"/>
                  <w:vMerge w:val="continue"/>
                  <w:tcBorders>
                    <w:left w:val="single" w:color="auto" w:sz="8" w:space="0"/>
                    <w:bottom w:val="single" w:color="auto" w:sz="8" w:space="0"/>
                    <w:right w:val="single" w:color="auto" w:sz="8" w:space="0"/>
                  </w:tcBorders>
                  <w:noWrap w:val="0"/>
                  <w:vAlign w:val="center"/>
                </w:tcPr>
                <w:p>
                  <w:pPr>
                    <w:spacing w:line="360" w:lineRule="auto"/>
                    <w:jc w:val="center"/>
                    <w:rPr>
                      <w:rFonts w:hint="eastAsia"/>
                    </w:rPr>
                  </w:pPr>
                </w:p>
              </w:tc>
              <w:tc>
                <w:tcPr>
                  <w:tcW w:w="4490" w:type="dxa"/>
                  <w:tcBorders>
                    <w:top w:val="single" w:color="auto" w:sz="4" w:space="0"/>
                    <w:left w:val="single" w:color="auto" w:sz="8" w:space="0"/>
                    <w:bottom w:val="single" w:color="auto" w:sz="8" w:space="0"/>
                    <w:right w:val="single" w:color="auto" w:sz="8" w:space="0"/>
                  </w:tcBorders>
                  <w:noWrap w:val="0"/>
                  <w:vAlign w:val="center"/>
                </w:tcPr>
                <w:p>
                  <w:pPr>
                    <w:jc w:val="center"/>
                    <w:rPr>
                      <w:rFonts w:hint="eastAsia" w:ascii="宋体" w:hAnsi="宋体"/>
                      <w:spacing w:val="-4"/>
                    </w:rPr>
                  </w:pPr>
                  <w:r>
                    <w:rPr>
                      <w:rFonts w:hint="eastAsia" w:ascii="宋体" w:hAnsi="宋体"/>
                      <w:spacing w:val="-4"/>
                    </w:rPr>
                    <w:t>人员是否按规定穿戴防护用品？</w:t>
                  </w:r>
                </w:p>
              </w:tc>
              <w:tc>
                <w:tcPr>
                  <w:tcW w:w="1056" w:type="dxa"/>
                  <w:tcBorders>
                    <w:top w:val="single" w:color="auto" w:sz="4" w:space="0"/>
                    <w:left w:val="single" w:color="auto" w:sz="8" w:space="0"/>
                    <w:bottom w:val="single" w:color="auto" w:sz="8" w:space="0"/>
                    <w:right w:val="single" w:color="auto" w:sz="8" w:space="0"/>
                  </w:tcBorders>
                  <w:noWrap w:val="0"/>
                  <w:vAlign w:val="center"/>
                </w:tcPr>
                <w:p>
                  <w:pPr>
                    <w:jc w:val="center"/>
                    <w:rPr>
                      <w:rFonts w:hint="eastAsia" w:ascii="宋体" w:hAnsi="宋体"/>
                    </w:rPr>
                  </w:pPr>
                  <w:r>
                    <w:rPr>
                      <w:rFonts w:hint="eastAsia" w:ascii="宋体" w:hAnsi="宋体"/>
                    </w:rPr>
                    <w:t>是</w:t>
                  </w:r>
                </w:p>
              </w:tc>
              <w:tc>
                <w:tcPr>
                  <w:tcW w:w="1243" w:type="dxa"/>
                  <w:vMerge w:val="continue"/>
                  <w:tcBorders>
                    <w:left w:val="single" w:color="auto" w:sz="8" w:space="0"/>
                    <w:bottom w:val="single" w:color="auto" w:sz="8" w:space="0"/>
                    <w:right w:val="single" w:color="auto" w:sz="8" w:space="0"/>
                  </w:tcBorders>
                  <w:noWrap w:val="0"/>
                  <w:vAlign w:val="center"/>
                </w:tcPr>
                <w:p>
                  <w:pPr>
                    <w:spacing w:line="360" w:lineRule="auto"/>
                    <w:jc w:val="center"/>
                    <w:rPr>
                      <w:rFonts w:hint="eastAsia" w:ascii="宋体" w:hAnsi="宋体"/>
                    </w:rPr>
                  </w:pPr>
                </w:p>
              </w:tc>
              <w:tc>
                <w:tcPr>
                  <w:tcW w:w="1272" w:type="dxa"/>
                  <w:vMerge w:val="continue"/>
                  <w:tcBorders>
                    <w:left w:val="single" w:color="auto" w:sz="8" w:space="0"/>
                    <w:bottom w:val="single" w:color="auto" w:sz="8" w:space="0"/>
                  </w:tcBorders>
                  <w:noWrap w:val="0"/>
                  <w:vAlign w:val="center"/>
                </w:tcPr>
                <w:p>
                  <w:pPr>
                    <w:spacing w:line="360" w:lineRule="auto"/>
                    <w:jc w:val="center"/>
                    <w:rPr>
                      <w:rFonts w:hint="eastAsia"/>
                    </w:rPr>
                  </w:pPr>
                </w:p>
              </w:tc>
            </w:tr>
          </w:tbl>
          <w:p>
            <w:pPr>
              <w:rPr>
                <w:rFonts w:hint="eastAsia"/>
              </w:rPr>
            </w:pPr>
            <w:r>
              <w:rPr>
                <w:rFonts w:hint="eastAsia"/>
              </w:rPr>
              <w:br w:type="page"/>
            </w:r>
          </w:p>
          <w:p>
            <w:pPr>
              <w:tabs>
                <w:tab w:val="center" w:pos="4535"/>
                <w:tab w:val="left" w:pos="7128"/>
              </w:tabs>
              <w:adjustRightInd w:val="0"/>
              <w:spacing w:line="360" w:lineRule="auto"/>
              <w:textAlignment w:val="baseline"/>
              <w:rPr>
                <w:rFonts w:ascii="楷体" w:hAnsi="楷体" w:eastAsia="楷体"/>
                <w:sz w:val="24"/>
                <w:szCs w:val="24"/>
              </w:rPr>
            </w:pPr>
            <w:r>
              <w:rPr>
                <w:rFonts w:hint="eastAsia" w:ascii="楷体" w:hAnsi="楷体" w:eastAsia="楷体" w:cs="宋体"/>
                <w:sz w:val="24"/>
                <w:szCs w:val="24"/>
                <w:lang w:val="en-US" w:eastAsia="zh-CN"/>
              </w:rPr>
              <w:t>三</w:t>
            </w:r>
            <w:r>
              <w:rPr>
                <w:rFonts w:hint="eastAsia" w:ascii="楷体" w:hAnsi="楷体" w:eastAsia="楷体" w:cs="宋体"/>
                <w:sz w:val="24"/>
                <w:szCs w:val="24"/>
              </w:rPr>
              <w:t>、对火灾采取措施如下：</w:t>
            </w:r>
            <w:r>
              <w:rPr>
                <w:rFonts w:ascii="楷体" w:hAnsi="楷体" w:eastAsia="楷体"/>
                <w:sz w:val="24"/>
                <w:szCs w:val="24"/>
              </w:rPr>
              <w:t>1</w:t>
            </w:r>
            <w:r>
              <w:rPr>
                <w:rFonts w:hint="eastAsia" w:ascii="楷体" w:hAnsi="楷体" w:eastAsia="楷体"/>
                <w:sz w:val="24"/>
                <w:szCs w:val="24"/>
              </w:rPr>
              <w:t>、制定火灾应急预案，并进行演练；</w:t>
            </w:r>
          </w:p>
          <w:p>
            <w:pPr>
              <w:tabs>
                <w:tab w:val="center" w:pos="4535"/>
                <w:tab w:val="left" w:pos="7128"/>
              </w:tabs>
              <w:adjustRightInd w:val="0"/>
              <w:spacing w:line="360" w:lineRule="auto"/>
              <w:textAlignment w:val="baseline"/>
              <w:rPr>
                <w:rFonts w:ascii="楷体" w:hAnsi="楷体" w:eastAsia="楷体"/>
                <w:sz w:val="24"/>
                <w:szCs w:val="24"/>
              </w:rPr>
            </w:pPr>
            <w:r>
              <w:rPr>
                <w:rFonts w:ascii="楷体" w:hAnsi="楷体" w:eastAsia="楷体"/>
                <w:sz w:val="24"/>
                <w:szCs w:val="24"/>
              </w:rPr>
              <w:t>2</w:t>
            </w:r>
            <w:r>
              <w:rPr>
                <w:rFonts w:hint="eastAsia" w:ascii="楷体" w:hAnsi="楷体" w:eastAsia="楷体"/>
                <w:sz w:val="24"/>
                <w:szCs w:val="24"/>
              </w:rPr>
              <w:t>、按照年度培训计划对管理人员和操作人员进行火灾消防应急演习培训，提高人员安全防火应急措施知识；</w:t>
            </w:r>
          </w:p>
          <w:p>
            <w:pPr>
              <w:tabs>
                <w:tab w:val="center" w:pos="4535"/>
                <w:tab w:val="left" w:pos="7128"/>
              </w:tabs>
              <w:adjustRightInd w:val="0"/>
              <w:spacing w:line="360" w:lineRule="auto"/>
              <w:textAlignment w:val="baseline"/>
              <w:rPr>
                <w:rFonts w:ascii="楷体" w:hAnsi="楷体" w:eastAsia="楷体"/>
                <w:sz w:val="24"/>
                <w:szCs w:val="24"/>
              </w:rPr>
            </w:pPr>
            <w:r>
              <w:rPr>
                <w:rFonts w:ascii="楷体" w:hAnsi="楷体" w:eastAsia="楷体"/>
                <w:sz w:val="24"/>
                <w:szCs w:val="24"/>
              </w:rPr>
              <w:t>3</w:t>
            </w:r>
            <w:r>
              <w:rPr>
                <w:rFonts w:hint="eastAsia" w:ascii="楷体" w:hAnsi="楷体" w:eastAsia="楷体"/>
                <w:sz w:val="24"/>
                <w:szCs w:val="24"/>
              </w:rPr>
              <w:t>、公司各部门配备灭火器并悬挂履历卡；每一个月检查一次配备的灭火器，对不合格的及时更换确保发生火灾事故时能有效控制；</w:t>
            </w:r>
          </w:p>
          <w:p>
            <w:pPr>
              <w:spacing w:line="400" w:lineRule="exact"/>
              <w:rPr>
                <w:rFonts w:ascii="楷体" w:hAnsi="楷体" w:eastAsia="楷体"/>
                <w:sz w:val="24"/>
                <w:szCs w:val="24"/>
              </w:rPr>
            </w:pPr>
            <w:r>
              <w:rPr>
                <w:rFonts w:ascii="楷体" w:hAnsi="楷体" w:eastAsia="楷体"/>
                <w:sz w:val="24"/>
                <w:szCs w:val="24"/>
              </w:rPr>
              <w:t>4</w:t>
            </w:r>
            <w:r>
              <w:rPr>
                <w:rFonts w:hint="eastAsia" w:ascii="楷体" w:hAnsi="楷体" w:eastAsia="楷体"/>
                <w:sz w:val="24"/>
                <w:szCs w:val="24"/>
              </w:rPr>
              <w:t>、预计费用</w:t>
            </w:r>
            <w:r>
              <w:rPr>
                <w:rFonts w:ascii="楷体" w:hAnsi="楷体" w:eastAsia="楷体"/>
                <w:sz w:val="24"/>
                <w:szCs w:val="24"/>
              </w:rPr>
              <w:t>5</w:t>
            </w:r>
            <w:r>
              <w:rPr>
                <w:rFonts w:hint="eastAsia" w:ascii="楷体" w:hAnsi="楷体" w:eastAsia="楷体"/>
                <w:sz w:val="24"/>
                <w:szCs w:val="24"/>
              </w:rPr>
              <w:t>千元。</w:t>
            </w:r>
            <w:r>
              <w:rPr>
                <w:rFonts w:hint="eastAsia" w:ascii="楷体" w:hAnsi="楷体" w:eastAsia="楷体" w:cs="宋体"/>
                <w:sz w:val="24"/>
                <w:szCs w:val="24"/>
              </w:rPr>
              <w:t>完成情况：于</w:t>
            </w:r>
            <w:r>
              <w:rPr>
                <w:rFonts w:ascii="楷体" w:hAnsi="楷体" w:eastAsia="楷体" w:cs="宋体"/>
                <w:sz w:val="24"/>
                <w:szCs w:val="24"/>
              </w:rPr>
              <w:t>20</w:t>
            </w:r>
            <w:r>
              <w:rPr>
                <w:rFonts w:hint="eastAsia" w:ascii="楷体" w:hAnsi="楷体" w:eastAsia="楷体" w:cs="宋体"/>
                <w:sz w:val="24"/>
                <w:szCs w:val="24"/>
                <w:lang w:val="en-US" w:eastAsia="zh-CN"/>
              </w:rPr>
              <w:t>20</w:t>
            </w:r>
            <w:r>
              <w:rPr>
                <w:rFonts w:hint="eastAsia" w:ascii="楷体" w:hAnsi="楷体" w:eastAsia="楷体" w:cs="宋体"/>
                <w:sz w:val="24"/>
                <w:szCs w:val="24"/>
              </w:rPr>
              <w:t>年</w:t>
            </w:r>
            <w:r>
              <w:rPr>
                <w:rFonts w:hint="eastAsia" w:ascii="楷体" w:hAnsi="楷体" w:eastAsia="楷体" w:cs="宋体"/>
                <w:sz w:val="24"/>
                <w:szCs w:val="24"/>
                <w:lang w:val="en-US" w:eastAsia="zh-CN"/>
              </w:rPr>
              <w:t>4</w:t>
            </w:r>
            <w:r>
              <w:rPr>
                <w:rFonts w:hint="eastAsia" w:ascii="楷体" w:hAnsi="楷体" w:eastAsia="楷体" w:cs="宋体"/>
                <w:sz w:val="24"/>
                <w:szCs w:val="24"/>
              </w:rPr>
              <w:t>月</w:t>
            </w:r>
            <w:r>
              <w:rPr>
                <w:rFonts w:hint="eastAsia" w:ascii="楷体" w:hAnsi="楷体" w:eastAsia="楷体" w:cs="宋体"/>
                <w:sz w:val="24"/>
                <w:szCs w:val="24"/>
                <w:lang w:val="en-US" w:eastAsia="zh-CN"/>
              </w:rPr>
              <w:t>至2020年8月消防器材台账及</w:t>
            </w:r>
            <w:r>
              <w:rPr>
                <w:rFonts w:hint="eastAsia" w:ascii="楷体" w:hAnsi="楷体" w:eastAsia="楷体" w:cs="宋体"/>
                <w:sz w:val="24"/>
                <w:szCs w:val="24"/>
              </w:rPr>
              <w:t>检查</w:t>
            </w:r>
            <w:r>
              <w:rPr>
                <w:rFonts w:hint="eastAsia" w:ascii="楷体" w:hAnsi="楷体" w:eastAsia="楷体" w:cs="宋体"/>
                <w:sz w:val="24"/>
                <w:szCs w:val="24"/>
                <w:lang w:val="en-US" w:eastAsia="zh-CN"/>
              </w:rPr>
              <w:t>记录</w:t>
            </w:r>
            <w:r>
              <w:rPr>
                <w:rFonts w:hint="eastAsia" w:ascii="楷体" w:hAnsi="楷体" w:eastAsia="楷体" w:cs="宋体"/>
                <w:sz w:val="24"/>
                <w:szCs w:val="24"/>
              </w:rPr>
              <w:t>，符合要求。</w:t>
            </w:r>
          </w:p>
          <w:p>
            <w:pPr>
              <w:tabs>
                <w:tab w:val="center" w:pos="4535"/>
                <w:tab w:val="left" w:pos="7128"/>
              </w:tabs>
              <w:adjustRightInd w:val="0"/>
              <w:spacing w:line="360" w:lineRule="auto"/>
              <w:textAlignment w:val="baseline"/>
              <w:rPr>
                <w:rFonts w:ascii="楷体" w:hAnsi="楷体" w:eastAsia="楷体"/>
                <w:sz w:val="24"/>
                <w:szCs w:val="24"/>
              </w:rPr>
            </w:pPr>
            <w:r>
              <w:rPr>
                <w:rFonts w:hint="eastAsia" w:ascii="楷体" w:hAnsi="楷体" w:eastAsia="楷体" w:cs="宋体"/>
                <w:sz w:val="24"/>
                <w:szCs w:val="24"/>
                <w:lang w:val="en-US" w:eastAsia="zh-CN"/>
              </w:rPr>
              <w:t>四</w:t>
            </w:r>
            <w:r>
              <w:rPr>
                <w:rFonts w:hint="eastAsia" w:ascii="楷体" w:hAnsi="楷体" w:eastAsia="楷体" w:cs="宋体"/>
                <w:sz w:val="24"/>
                <w:szCs w:val="24"/>
              </w:rPr>
              <w:t>、对触电采取措施如下：</w:t>
            </w:r>
            <w:r>
              <w:rPr>
                <w:rFonts w:ascii="楷体" w:hAnsi="楷体" w:eastAsia="楷体"/>
                <w:sz w:val="24"/>
                <w:szCs w:val="24"/>
              </w:rPr>
              <w:t>1</w:t>
            </w:r>
            <w:r>
              <w:rPr>
                <w:rFonts w:hint="eastAsia" w:ascii="楷体" w:hAnsi="楷体" w:eastAsia="楷体"/>
                <w:sz w:val="24"/>
                <w:szCs w:val="24"/>
              </w:rPr>
              <w:t>、认真贯彻执行《施工现场临时用电安全技术规范》（</w:t>
            </w:r>
            <w:r>
              <w:rPr>
                <w:rFonts w:ascii="楷体" w:hAnsi="楷体" w:eastAsia="楷体"/>
                <w:sz w:val="24"/>
                <w:szCs w:val="24"/>
              </w:rPr>
              <w:t>JGJ46-05</w:t>
            </w:r>
            <w:r>
              <w:rPr>
                <w:rFonts w:hint="eastAsia" w:ascii="楷体" w:hAnsi="楷体" w:eastAsia="楷体"/>
                <w:sz w:val="24"/>
                <w:szCs w:val="24"/>
              </w:rPr>
              <w:t>）</w:t>
            </w:r>
          </w:p>
          <w:p>
            <w:pPr>
              <w:tabs>
                <w:tab w:val="center" w:pos="4535"/>
                <w:tab w:val="left" w:pos="7128"/>
              </w:tabs>
              <w:adjustRightInd w:val="0"/>
              <w:spacing w:line="360" w:lineRule="auto"/>
              <w:textAlignment w:val="baseline"/>
              <w:rPr>
                <w:rFonts w:ascii="楷体" w:hAnsi="楷体" w:eastAsia="楷体"/>
                <w:sz w:val="24"/>
                <w:szCs w:val="24"/>
              </w:rPr>
            </w:pPr>
            <w:r>
              <w:rPr>
                <w:rFonts w:ascii="楷体" w:hAnsi="楷体" w:eastAsia="楷体"/>
                <w:sz w:val="24"/>
                <w:szCs w:val="24"/>
              </w:rPr>
              <w:t>2</w:t>
            </w:r>
            <w:r>
              <w:rPr>
                <w:rFonts w:hint="eastAsia" w:ascii="楷体" w:hAnsi="楷体" w:eastAsia="楷体"/>
                <w:sz w:val="24"/>
                <w:szCs w:val="24"/>
              </w:rPr>
              <w:t>、特种作业人员，应遵守《特种人员安全技术考核管理规则》（</w:t>
            </w:r>
            <w:r>
              <w:rPr>
                <w:rFonts w:ascii="楷体" w:hAnsi="楷体" w:eastAsia="楷体"/>
                <w:sz w:val="24"/>
                <w:szCs w:val="24"/>
              </w:rPr>
              <w:t>GB5306-85</w:t>
            </w:r>
            <w:r>
              <w:rPr>
                <w:rFonts w:hint="eastAsia" w:ascii="楷体" w:hAnsi="楷体" w:eastAsia="楷体"/>
                <w:sz w:val="24"/>
                <w:szCs w:val="24"/>
              </w:rPr>
              <w:t>）中的各项规定。经培训合格、持证上岗。</w:t>
            </w:r>
          </w:p>
          <w:p>
            <w:pPr>
              <w:tabs>
                <w:tab w:val="center" w:pos="4535"/>
                <w:tab w:val="left" w:pos="7128"/>
              </w:tabs>
              <w:adjustRightInd w:val="0"/>
              <w:spacing w:line="360" w:lineRule="auto"/>
              <w:textAlignment w:val="baseline"/>
              <w:rPr>
                <w:rFonts w:ascii="楷体" w:hAnsi="楷体" w:eastAsia="楷体"/>
                <w:sz w:val="24"/>
                <w:szCs w:val="24"/>
              </w:rPr>
            </w:pPr>
            <w:r>
              <w:rPr>
                <w:rFonts w:ascii="楷体" w:hAnsi="楷体" w:eastAsia="楷体"/>
                <w:sz w:val="24"/>
                <w:szCs w:val="24"/>
              </w:rPr>
              <w:t>3</w:t>
            </w:r>
            <w:r>
              <w:rPr>
                <w:rFonts w:hint="eastAsia" w:ascii="楷体" w:hAnsi="楷体" w:eastAsia="楷体"/>
                <w:sz w:val="24"/>
                <w:szCs w:val="24"/>
              </w:rPr>
              <w:t>、加强带电设备的防护和检查，采用保护接地和保护接零并安装漏电保护器等。</w:t>
            </w:r>
          </w:p>
          <w:p>
            <w:pPr>
              <w:tabs>
                <w:tab w:val="center" w:pos="4535"/>
                <w:tab w:val="left" w:pos="7128"/>
              </w:tabs>
              <w:adjustRightInd w:val="0"/>
              <w:spacing w:line="360" w:lineRule="auto"/>
              <w:textAlignment w:val="baseline"/>
              <w:rPr>
                <w:rFonts w:ascii="楷体" w:hAnsi="楷体" w:eastAsia="楷体"/>
                <w:sz w:val="24"/>
                <w:szCs w:val="24"/>
              </w:rPr>
            </w:pPr>
            <w:r>
              <w:rPr>
                <w:rFonts w:ascii="楷体" w:hAnsi="楷体" w:eastAsia="楷体"/>
                <w:sz w:val="24"/>
                <w:szCs w:val="24"/>
              </w:rPr>
              <w:t>4</w:t>
            </w:r>
            <w:r>
              <w:rPr>
                <w:rFonts w:hint="eastAsia" w:ascii="楷体" w:hAnsi="楷体" w:eastAsia="楷体"/>
                <w:sz w:val="24"/>
                <w:szCs w:val="24"/>
              </w:rPr>
              <w:t>、检修作业保护应采用（文字、数字、符号、色彩）的警告牌警告其它人员正在检修，并穿戴好自已的绝缘鞋、手套等防护用品。</w:t>
            </w:r>
          </w:p>
          <w:p>
            <w:pPr>
              <w:tabs>
                <w:tab w:val="center" w:pos="4535"/>
                <w:tab w:val="left" w:pos="7128"/>
              </w:tabs>
              <w:adjustRightInd w:val="0"/>
              <w:spacing w:line="360" w:lineRule="auto"/>
              <w:textAlignment w:val="baseline"/>
              <w:rPr>
                <w:rFonts w:ascii="楷体" w:hAnsi="楷体" w:eastAsia="楷体"/>
                <w:sz w:val="24"/>
                <w:szCs w:val="24"/>
              </w:rPr>
            </w:pPr>
            <w:r>
              <w:rPr>
                <w:rFonts w:ascii="楷体" w:hAnsi="楷体" w:eastAsia="楷体"/>
                <w:sz w:val="24"/>
                <w:szCs w:val="24"/>
              </w:rPr>
              <w:t>5</w:t>
            </w:r>
            <w:r>
              <w:rPr>
                <w:rFonts w:hint="eastAsia" w:ascii="楷体" w:hAnsi="楷体" w:eastAsia="楷体"/>
                <w:sz w:val="24"/>
                <w:szCs w:val="24"/>
              </w:rPr>
              <w:t>、临时用电应有可靠的接地或防零措施。</w:t>
            </w:r>
          </w:p>
          <w:p>
            <w:pPr>
              <w:spacing w:line="360" w:lineRule="auto"/>
              <w:rPr>
                <w:rFonts w:ascii="楷体" w:hAnsi="楷体" w:eastAsia="楷体" w:cs="宋体"/>
                <w:sz w:val="24"/>
                <w:szCs w:val="24"/>
              </w:rPr>
            </w:pPr>
            <w:r>
              <w:rPr>
                <w:rFonts w:ascii="楷体" w:hAnsi="楷体" w:eastAsia="楷体"/>
                <w:sz w:val="24"/>
                <w:szCs w:val="24"/>
              </w:rPr>
              <w:t>6</w:t>
            </w:r>
            <w:r>
              <w:rPr>
                <w:rFonts w:hint="eastAsia" w:ascii="楷体" w:hAnsi="楷体" w:eastAsia="楷体"/>
                <w:sz w:val="24"/>
                <w:szCs w:val="24"/>
              </w:rPr>
              <w:t>、预计费用</w:t>
            </w:r>
            <w:r>
              <w:rPr>
                <w:rFonts w:ascii="楷体" w:hAnsi="楷体" w:eastAsia="楷体"/>
                <w:sz w:val="24"/>
                <w:szCs w:val="24"/>
              </w:rPr>
              <w:t>5</w:t>
            </w:r>
            <w:r>
              <w:rPr>
                <w:rFonts w:hint="eastAsia" w:ascii="楷体" w:hAnsi="楷体" w:eastAsia="楷体"/>
                <w:sz w:val="24"/>
                <w:szCs w:val="24"/>
              </w:rPr>
              <w:t>千元。</w:t>
            </w:r>
            <w:r>
              <w:rPr>
                <w:rFonts w:hint="eastAsia" w:ascii="楷体" w:hAnsi="楷体" w:eastAsia="楷体" w:cs="宋体"/>
                <w:sz w:val="24"/>
                <w:szCs w:val="24"/>
              </w:rPr>
              <w:t>完成情况：于</w:t>
            </w:r>
            <w:r>
              <w:rPr>
                <w:rFonts w:ascii="楷体" w:hAnsi="楷体" w:eastAsia="楷体" w:cs="宋体"/>
                <w:sz w:val="24"/>
                <w:szCs w:val="24"/>
              </w:rPr>
              <w:t>20</w:t>
            </w:r>
            <w:r>
              <w:rPr>
                <w:rFonts w:hint="eastAsia" w:ascii="楷体" w:hAnsi="楷体" w:eastAsia="楷体" w:cs="宋体"/>
                <w:sz w:val="24"/>
                <w:szCs w:val="24"/>
                <w:lang w:val="en-US" w:eastAsia="zh-CN"/>
              </w:rPr>
              <w:t>20</w:t>
            </w:r>
            <w:r>
              <w:rPr>
                <w:rFonts w:hint="eastAsia" w:ascii="楷体" w:hAnsi="楷体" w:eastAsia="楷体" w:cs="宋体"/>
                <w:sz w:val="24"/>
                <w:szCs w:val="24"/>
              </w:rPr>
              <w:t>年</w:t>
            </w:r>
            <w:r>
              <w:rPr>
                <w:rFonts w:hint="eastAsia" w:ascii="楷体" w:hAnsi="楷体" w:eastAsia="楷体" w:cs="宋体"/>
                <w:sz w:val="24"/>
                <w:szCs w:val="24"/>
                <w:lang w:val="en-US" w:eastAsia="zh-CN"/>
              </w:rPr>
              <w:t>4</w:t>
            </w:r>
            <w:r>
              <w:rPr>
                <w:rFonts w:hint="eastAsia" w:ascii="楷体" w:hAnsi="楷体" w:eastAsia="楷体" w:cs="宋体"/>
                <w:sz w:val="24"/>
                <w:szCs w:val="24"/>
              </w:rPr>
              <w:t>月</w:t>
            </w:r>
            <w:r>
              <w:rPr>
                <w:rFonts w:hint="eastAsia" w:ascii="楷体" w:hAnsi="楷体" w:eastAsia="楷体" w:cs="宋体"/>
                <w:sz w:val="24"/>
                <w:szCs w:val="24"/>
                <w:lang w:val="en-US" w:eastAsia="zh-CN"/>
              </w:rPr>
              <w:t>至2020年8月每月环境安全</w:t>
            </w:r>
            <w:r>
              <w:rPr>
                <w:rFonts w:hint="eastAsia" w:ascii="楷体" w:hAnsi="楷体" w:eastAsia="楷体" w:cs="宋体"/>
                <w:sz w:val="24"/>
                <w:szCs w:val="24"/>
              </w:rPr>
              <w:t>检查，符合要求。</w:t>
            </w:r>
          </w:p>
          <w:p>
            <w:pPr>
              <w:tabs>
                <w:tab w:val="center" w:pos="4535"/>
                <w:tab w:val="left" w:pos="7128"/>
              </w:tabs>
              <w:adjustRightInd w:val="0"/>
              <w:spacing w:line="360" w:lineRule="auto"/>
              <w:textAlignment w:val="baseline"/>
              <w:rPr>
                <w:rFonts w:ascii="楷体" w:hAnsi="楷体" w:eastAsia="楷体"/>
                <w:sz w:val="24"/>
                <w:szCs w:val="24"/>
              </w:rPr>
            </w:pPr>
            <w:r>
              <w:rPr>
                <w:rFonts w:hint="eastAsia" w:ascii="楷体" w:hAnsi="楷体" w:eastAsia="楷体" w:cs="宋体"/>
                <w:sz w:val="24"/>
                <w:szCs w:val="24"/>
                <w:lang w:val="en-US" w:eastAsia="zh-CN"/>
              </w:rPr>
              <w:t>五</w:t>
            </w:r>
            <w:r>
              <w:rPr>
                <w:rFonts w:hint="eastAsia" w:ascii="楷体" w:hAnsi="楷体" w:eastAsia="楷体" w:cs="宋体"/>
                <w:sz w:val="24"/>
                <w:szCs w:val="24"/>
              </w:rPr>
              <w:t>、对</w:t>
            </w:r>
            <w:r>
              <w:rPr>
                <w:rFonts w:hint="eastAsia" w:ascii="楷体" w:hAnsi="楷体" w:eastAsia="楷体"/>
                <w:sz w:val="24"/>
                <w:szCs w:val="24"/>
              </w:rPr>
              <w:t>机械伤害、高温烫伤</w:t>
            </w:r>
            <w:r>
              <w:rPr>
                <w:rFonts w:ascii="楷体" w:hAnsi="楷体" w:eastAsia="楷体"/>
                <w:sz w:val="24"/>
                <w:szCs w:val="24"/>
              </w:rPr>
              <w:t>\\</w:t>
            </w:r>
            <w:r>
              <w:rPr>
                <w:rFonts w:hint="eastAsia" w:ascii="楷体" w:hAnsi="楷体" w:eastAsia="楷体"/>
                <w:sz w:val="24"/>
                <w:szCs w:val="24"/>
              </w:rPr>
              <w:t>起重伤害</w:t>
            </w:r>
            <w:r>
              <w:rPr>
                <w:rFonts w:ascii="楷体" w:hAnsi="楷体" w:eastAsia="楷体"/>
                <w:sz w:val="24"/>
                <w:szCs w:val="24"/>
              </w:rPr>
              <w:t>\</w:t>
            </w:r>
            <w:r>
              <w:rPr>
                <w:rFonts w:hint="eastAsia" w:ascii="楷体" w:hAnsi="楷体" w:eastAsia="楷体"/>
                <w:sz w:val="24"/>
                <w:szCs w:val="24"/>
              </w:rPr>
              <w:t>高空堕落</w:t>
            </w:r>
            <w:r>
              <w:rPr>
                <w:rFonts w:hint="eastAsia" w:ascii="楷体" w:hAnsi="楷体" w:eastAsia="楷体" w:cs="宋体"/>
                <w:sz w:val="24"/>
                <w:szCs w:val="24"/>
              </w:rPr>
              <w:t>采取措施如下：</w:t>
            </w:r>
            <w:r>
              <w:rPr>
                <w:rFonts w:ascii="楷体" w:hAnsi="楷体" w:eastAsia="楷体"/>
                <w:sz w:val="24"/>
                <w:szCs w:val="24"/>
              </w:rPr>
              <w:t>1</w:t>
            </w:r>
            <w:r>
              <w:rPr>
                <w:rFonts w:hint="eastAsia" w:ascii="楷体" w:hAnsi="楷体" w:eastAsia="楷体"/>
                <w:sz w:val="24"/>
                <w:szCs w:val="24"/>
              </w:rPr>
              <w:t>、机械设备</w:t>
            </w:r>
            <w:r>
              <w:rPr>
                <w:rFonts w:ascii="楷体" w:hAnsi="楷体" w:eastAsia="楷体"/>
                <w:sz w:val="24"/>
                <w:szCs w:val="24"/>
              </w:rPr>
              <w:t>\</w:t>
            </w:r>
            <w:r>
              <w:rPr>
                <w:rFonts w:hint="eastAsia" w:ascii="楷体" w:hAnsi="楷体" w:eastAsia="楷体"/>
                <w:sz w:val="24"/>
                <w:szCs w:val="24"/>
              </w:rPr>
              <w:t>特种设备应按技术性能的要求正确使用，缺少安全装置已失效的机械设备不得使用，定期检查设备日常运行保持安全正常状态运行。</w:t>
            </w:r>
          </w:p>
          <w:p>
            <w:pPr>
              <w:tabs>
                <w:tab w:val="center" w:pos="4535"/>
                <w:tab w:val="left" w:pos="7128"/>
              </w:tabs>
              <w:adjustRightInd w:val="0"/>
              <w:spacing w:line="360" w:lineRule="auto"/>
              <w:textAlignment w:val="baseline"/>
              <w:rPr>
                <w:rFonts w:ascii="楷体" w:hAnsi="楷体" w:eastAsia="楷体"/>
                <w:sz w:val="24"/>
                <w:szCs w:val="24"/>
              </w:rPr>
            </w:pPr>
            <w:r>
              <w:rPr>
                <w:rFonts w:ascii="楷体" w:hAnsi="楷体" w:eastAsia="楷体"/>
                <w:sz w:val="24"/>
                <w:szCs w:val="24"/>
              </w:rPr>
              <w:t>2</w:t>
            </w:r>
            <w:r>
              <w:rPr>
                <w:rFonts w:hint="eastAsia" w:ascii="楷体" w:hAnsi="楷体" w:eastAsia="楷体"/>
                <w:sz w:val="24"/>
                <w:szCs w:val="24"/>
              </w:rPr>
              <w:t>、机械设备</w:t>
            </w:r>
            <w:r>
              <w:rPr>
                <w:rFonts w:ascii="楷体" w:hAnsi="楷体" w:eastAsia="楷体"/>
                <w:sz w:val="24"/>
                <w:szCs w:val="24"/>
              </w:rPr>
              <w:t>\</w:t>
            </w:r>
            <w:r>
              <w:rPr>
                <w:rFonts w:hint="eastAsia" w:ascii="楷体" w:hAnsi="楷体" w:eastAsia="楷体"/>
                <w:sz w:val="24"/>
                <w:szCs w:val="24"/>
              </w:rPr>
              <w:t>特种设备的操作、维护人员必须身体健康，并经过专业培训考试合格取得有关部门颁发的操作证书后，方可上岗；</w:t>
            </w:r>
          </w:p>
          <w:p>
            <w:pPr>
              <w:tabs>
                <w:tab w:val="center" w:pos="4535"/>
                <w:tab w:val="left" w:pos="7128"/>
              </w:tabs>
              <w:adjustRightInd w:val="0"/>
              <w:spacing w:line="360" w:lineRule="auto"/>
              <w:textAlignment w:val="baseline"/>
              <w:rPr>
                <w:rFonts w:ascii="楷体" w:hAnsi="楷体" w:eastAsia="楷体"/>
                <w:sz w:val="24"/>
                <w:szCs w:val="24"/>
              </w:rPr>
            </w:pPr>
            <w:r>
              <w:rPr>
                <w:rFonts w:ascii="楷体" w:hAnsi="楷体" w:eastAsia="楷体"/>
                <w:sz w:val="24"/>
                <w:szCs w:val="24"/>
              </w:rPr>
              <w:t>3</w:t>
            </w:r>
            <w:r>
              <w:rPr>
                <w:rFonts w:hint="eastAsia" w:ascii="楷体" w:hAnsi="楷体" w:eastAsia="楷体"/>
                <w:sz w:val="24"/>
                <w:szCs w:val="24"/>
              </w:rPr>
              <w:t>、操作时，操作、维护人员必须按规定穿戴好劳动保护用品，同时应严格按照机械设备特种设备的安全操作规程作业，严禁酒后操作；</w:t>
            </w:r>
          </w:p>
          <w:p>
            <w:pPr>
              <w:tabs>
                <w:tab w:val="center" w:pos="4535"/>
                <w:tab w:val="left" w:pos="7128"/>
              </w:tabs>
              <w:adjustRightInd w:val="0"/>
              <w:spacing w:line="360" w:lineRule="auto"/>
              <w:textAlignment w:val="baseline"/>
              <w:rPr>
                <w:rFonts w:ascii="楷体" w:hAnsi="楷体" w:eastAsia="楷体"/>
                <w:sz w:val="24"/>
                <w:szCs w:val="24"/>
              </w:rPr>
            </w:pPr>
            <w:r>
              <w:rPr>
                <w:rFonts w:ascii="楷体" w:hAnsi="楷体" w:eastAsia="楷体"/>
                <w:sz w:val="24"/>
                <w:szCs w:val="24"/>
              </w:rPr>
              <w:t>4</w:t>
            </w:r>
            <w:r>
              <w:rPr>
                <w:rFonts w:hint="eastAsia" w:ascii="楷体" w:hAnsi="楷体" w:eastAsia="楷体"/>
                <w:sz w:val="24"/>
                <w:szCs w:val="24"/>
              </w:rPr>
              <w:t>、机械设备</w:t>
            </w:r>
            <w:r>
              <w:rPr>
                <w:rFonts w:ascii="楷体" w:hAnsi="楷体" w:eastAsia="楷体"/>
                <w:sz w:val="24"/>
                <w:szCs w:val="24"/>
              </w:rPr>
              <w:t>\</w:t>
            </w:r>
            <w:r>
              <w:rPr>
                <w:rFonts w:hint="eastAsia" w:ascii="楷体" w:hAnsi="楷体" w:eastAsia="楷体"/>
                <w:sz w:val="24"/>
                <w:szCs w:val="24"/>
              </w:rPr>
              <w:t>特种设备定期进行保养，当发现有漏保、失修或带病运转等情况时，立即停止使用。严禁在运转和运行中对机械设备进行维护、保养或调整作业。</w:t>
            </w:r>
          </w:p>
          <w:p>
            <w:pPr>
              <w:tabs>
                <w:tab w:val="center" w:pos="4535"/>
                <w:tab w:val="left" w:pos="7128"/>
              </w:tabs>
              <w:adjustRightInd w:val="0"/>
              <w:spacing w:line="360" w:lineRule="auto"/>
              <w:textAlignment w:val="baseline"/>
              <w:rPr>
                <w:rFonts w:ascii="楷体" w:hAnsi="楷体" w:eastAsia="楷体"/>
                <w:sz w:val="24"/>
                <w:szCs w:val="24"/>
              </w:rPr>
            </w:pPr>
            <w:r>
              <w:rPr>
                <w:rFonts w:hint="eastAsia" w:ascii="楷体" w:hAnsi="楷体" w:eastAsia="楷体"/>
                <w:sz w:val="24"/>
                <w:szCs w:val="24"/>
                <w:lang w:val="en-US" w:eastAsia="zh-CN"/>
              </w:rPr>
              <w:t>5</w:t>
            </w:r>
            <w:r>
              <w:rPr>
                <w:rFonts w:hint="eastAsia" w:ascii="楷体" w:hAnsi="楷体" w:eastAsia="楷体"/>
                <w:sz w:val="24"/>
                <w:szCs w:val="24"/>
              </w:rPr>
              <w:t>、预计费用</w:t>
            </w:r>
            <w:r>
              <w:rPr>
                <w:rFonts w:ascii="楷体" w:hAnsi="楷体" w:eastAsia="楷体"/>
                <w:sz w:val="24"/>
                <w:szCs w:val="24"/>
              </w:rPr>
              <w:t>2</w:t>
            </w:r>
            <w:r>
              <w:rPr>
                <w:rFonts w:hint="eastAsia" w:ascii="楷体" w:hAnsi="楷体" w:eastAsia="楷体"/>
                <w:sz w:val="24"/>
                <w:szCs w:val="24"/>
              </w:rPr>
              <w:t>万元。</w:t>
            </w:r>
            <w:r>
              <w:rPr>
                <w:rFonts w:hint="eastAsia" w:ascii="楷体" w:hAnsi="楷体" w:eastAsia="楷体" w:cs="宋体"/>
                <w:sz w:val="24"/>
                <w:szCs w:val="24"/>
              </w:rPr>
              <w:t>完成情况：于</w:t>
            </w:r>
            <w:r>
              <w:rPr>
                <w:rFonts w:ascii="楷体" w:hAnsi="楷体" w:eastAsia="楷体" w:cs="宋体"/>
                <w:sz w:val="24"/>
                <w:szCs w:val="24"/>
              </w:rPr>
              <w:t>20</w:t>
            </w:r>
            <w:r>
              <w:rPr>
                <w:rFonts w:hint="eastAsia" w:ascii="楷体" w:hAnsi="楷体" w:eastAsia="楷体" w:cs="宋体"/>
                <w:sz w:val="24"/>
                <w:szCs w:val="24"/>
                <w:lang w:val="en-US" w:eastAsia="zh-CN"/>
              </w:rPr>
              <w:t>20</w:t>
            </w:r>
            <w:r>
              <w:rPr>
                <w:rFonts w:hint="eastAsia" w:ascii="楷体" w:hAnsi="楷体" w:eastAsia="楷体" w:cs="宋体"/>
                <w:sz w:val="24"/>
                <w:szCs w:val="24"/>
              </w:rPr>
              <w:t>年</w:t>
            </w:r>
            <w:r>
              <w:rPr>
                <w:rFonts w:hint="eastAsia" w:ascii="楷体" w:hAnsi="楷体" w:eastAsia="楷体" w:cs="宋体"/>
                <w:sz w:val="24"/>
                <w:szCs w:val="24"/>
                <w:lang w:val="en-US" w:eastAsia="zh-CN"/>
              </w:rPr>
              <w:t>4</w:t>
            </w:r>
            <w:r>
              <w:rPr>
                <w:rFonts w:hint="eastAsia" w:ascii="楷体" w:hAnsi="楷体" w:eastAsia="楷体" w:cs="宋体"/>
                <w:sz w:val="24"/>
                <w:szCs w:val="24"/>
              </w:rPr>
              <w:t>月</w:t>
            </w:r>
            <w:r>
              <w:rPr>
                <w:rFonts w:hint="eastAsia" w:ascii="楷体" w:hAnsi="楷体" w:eastAsia="楷体" w:cs="宋体"/>
                <w:sz w:val="24"/>
                <w:szCs w:val="24"/>
                <w:lang w:val="en-US" w:eastAsia="zh-CN"/>
              </w:rPr>
              <w:t>至2020年8月每月环境安全</w:t>
            </w:r>
            <w:r>
              <w:rPr>
                <w:rFonts w:hint="eastAsia" w:ascii="楷体" w:hAnsi="楷体" w:eastAsia="楷体" w:cs="宋体"/>
                <w:sz w:val="24"/>
                <w:szCs w:val="24"/>
              </w:rPr>
              <w:t>检查，符合要求。</w:t>
            </w:r>
          </w:p>
          <w:p>
            <w:pPr>
              <w:spacing w:line="360" w:lineRule="auto"/>
              <w:rPr>
                <w:rFonts w:ascii="楷体" w:hAnsi="楷体" w:eastAsia="楷体" w:cs="宋体"/>
                <w:sz w:val="24"/>
                <w:szCs w:val="24"/>
              </w:rPr>
            </w:pPr>
            <w:r>
              <w:rPr>
                <w:rFonts w:hint="eastAsia" w:ascii="楷体" w:hAnsi="楷体" w:eastAsia="楷体" w:cs="宋体"/>
                <w:sz w:val="24"/>
                <w:szCs w:val="24"/>
                <w:lang w:val="en-US" w:eastAsia="zh-CN"/>
              </w:rPr>
              <w:t>六</w:t>
            </w:r>
            <w:r>
              <w:rPr>
                <w:rFonts w:hint="eastAsia" w:ascii="楷体" w:hAnsi="楷体" w:eastAsia="楷体" w:cs="宋体"/>
                <w:sz w:val="24"/>
                <w:szCs w:val="24"/>
              </w:rPr>
              <w:t>、现场运行控制：</w:t>
            </w:r>
          </w:p>
          <w:p>
            <w:pPr>
              <w:spacing w:line="360" w:lineRule="auto"/>
              <w:ind w:firstLine="480" w:firstLineChars="200"/>
              <w:rPr>
                <w:rFonts w:ascii="楷体" w:hAnsi="楷体" w:eastAsia="楷体" w:cs="Arial"/>
                <w:sz w:val="24"/>
                <w:szCs w:val="24"/>
              </w:rPr>
            </w:pPr>
            <w:r>
              <w:rPr>
                <w:rFonts w:hint="eastAsia" w:ascii="楷体" w:hAnsi="楷体" w:eastAsia="楷体" w:cs="Arial"/>
                <w:sz w:val="24"/>
                <w:szCs w:val="24"/>
              </w:rPr>
              <w:t>现场巡视办公及生产区域配备有灭火器和消防栓多个，各车间均配有灭火器。</w:t>
            </w:r>
          </w:p>
          <w:p>
            <w:pPr>
              <w:spacing w:line="360" w:lineRule="auto"/>
              <w:ind w:firstLine="360" w:firstLineChars="150"/>
              <w:rPr>
                <w:rFonts w:ascii="楷体" w:hAnsi="楷体" w:eastAsia="楷体"/>
                <w:sz w:val="24"/>
                <w:szCs w:val="24"/>
              </w:rPr>
            </w:pPr>
            <w:r>
              <w:rPr>
                <w:rFonts w:hint="eastAsia" w:ascii="楷体" w:hAnsi="楷体" w:eastAsia="楷体"/>
                <w:sz w:val="24"/>
                <w:szCs w:val="24"/>
              </w:rPr>
              <w:t>现场查看各工序设备运转正常，人员操作方法合理，并佩带相应的防护措施，如耳塞、口罩、手套等。操作人员穿戴有工作衣、工作鞋等安全防护用品。</w:t>
            </w:r>
          </w:p>
          <w:p>
            <w:pPr>
              <w:spacing w:line="360" w:lineRule="auto"/>
              <w:ind w:firstLine="360" w:firstLineChars="150"/>
              <w:rPr>
                <w:rFonts w:ascii="楷体" w:hAnsi="楷体" w:eastAsia="楷体"/>
                <w:sz w:val="24"/>
                <w:szCs w:val="24"/>
              </w:rPr>
            </w:pPr>
            <w:r>
              <w:rPr>
                <w:rFonts w:hint="eastAsia" w:ascii="楷体" w:hAnsi="楷体" w:eastAsia="楷体"/>
                <w:sz w:val="24"/>
                <w:szCs w:val="24"/>
              </w:rPr>
              <w:t>各车间安全设施设有提示说明，方便取用，未发现遮挡消防设施和挤占消防通道的情况。</w:t>
            </w:r>
          </w:p>
          <w:p>
            <w:pPr>
              <w:autoSpaceDE w:val="0"/>
              <w:autoSpaceDN w:val="0"/>
              <w:adjustRightInd w:val="0"/>
              <w:spacing w:line="360" w:lineRule="auto"/>
              <w:ind w:firstLine="360" w:firstLineChars="150"/>
              <w:rPr>
                <w:rFonts w:hint="eastAsia" w:ascii="楷体" w:hAnsi="楷体" w:eastAsia="楷体" w:cs="楷体"/>
                <w:sz w:val="24"/>
                <w:szCs w:val="24"/>
              </w:rPr>
            </w:pPr>
            <w:r>
              <w:rPr>
                <w:rFonts w:hint="eastAsia" w:ascii="楷体" w:hAnsi="楷体" w:eastAsia="楷体"/>
                <w:sz w:val="24"/>
                <w:szCs w:val="24"/>
              </w:rPr>
              <w:t>车间有安全操作规程和职业危害告知卡，对</w:t>
            </w:r>
            <w:r>
              <w:rPr>
                <w:rFonts w:hint="eastAsia" w:ascii="楷体" w:hAnsi="楷体" w:eastAsia="楷体"/>
                <w:sz w:val="24"/>
                <w:szCs w:val="24"/>
                <w:lang w:val="en-US" w:eastAsia="zh-CN"/>
              </w:rPr>
              <w:t>火灾</w:t>
            </w:r>
            <w:r>
              <w:rPr>
                <w:rFonts w:hint="eastAsia" w:ascii="楷体" w:hAnsi="楷体" w:eastAsia="楷体"/>
                <w:sz w:val="24"/>
                <w:szCs w:val="24"/>
              </w:rPr>
              <w:t>和噪声伤害进行了告知，</w:t>
            </w:r>
            <w:r>
              <w:rPr>
                <w:rFonts w:hint="eastAsia" w:ascii="楷体" w:hAnsi="楷体" w:eastAsia="楷体" w:cs="楷体"/>
                <w:sz w:val="24"/>
                <w:szCs w:val="24"/>
              </w:rPr>
              <w:t>设备有防护罩，现场操作人员配戴耳塞，口罩，搬运人员配戴线手套，穿着工作服。</w:t>
            </w:r>
          </w:p>
          <w:p>
            <w:pPr>
              <w:autoSpaceDE w:val="0"/>
              <w:autoSpaceDN w:val="0"/>
              <w:adjustRightInd w:val="0"/>
              <w:spacing w:beforeLines="30" w:afterLines="30"/>
              <w:ind w:firstLine="480" w:firstLineChars="20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喷涂</w:t>
            </w:r>
            <w:r>
              <w:rPr>
                <w:rFonts w:hint="eastAsia" w:ascii="楷体" w:hAnsi="楷体" w:eastAsia="楷体" w:cs="楷体"/>
                <w:color w:val="auto"/>
                <w:sz w:val="24"/>
                <w:szCs w:val="24"/>
              </w:rPr>
              <w:t>工序，</w:t>
            </w:r>
            <w:r>
              <w:rPr>
                <w:rFonts w:hint="eastAsia" w:ascii="楷体" w:hAnsi="楷体" w:eastAsia="楷体" w:cs="楷体"/>
                <w:color w:val="auto"/>
                <w:sz w:val="24"/>
                <w:szCs w:val="24"/>
                <w:lang w:val="en-US" w:eastAsia="zh-CN"/>
              </w:rPr>
              <w:t>喷涂</w:t>
            </w:r>
            <w:r>
              <w:rPr>
                <w:rFonts w:hint="eastAsia" w:ascii="楷体" w:hAnsi="楷体" w:eastAsia="楷体" w:cs="楷体"/>
                <w:color w:val="auto"/>
                <w:sz w:val="24"/>
                <w:szCs w:val="24"/>
              </w:rPr>
              <w:t>人员</w:t>
            </w:r>
            <w:r>
              <w:rPr>
                <w:rFonts w:hint="eastAsia" w:ascii="楷体" w:hAnsi="楷体" w:eastAsia="楷体" w:cs="楷体"/>
                <w:color w:val="auto"/>
                <w:sz w:val="24"/>
                <w:szCs w:val="24"/>
                <w:lang w:val="en-US" w:eastAsia="zh-CN"/>
              </w:rPr>
              <w:t>要求</w:t>
            </w:r>
            <w:r>
              <w:rPr>
                <w:rFonts w:hint="eastAsia" w:ascii="楷体" w:hAnsi="楷体" w:eastAsia="楷体" w:cs="楷体"/>
                <w:color w:val="auto"/>
                <w:sz w:val="24"/>
                <w:szCs w:val="24"/>
              </w:rPr>
              <w:t>配戴有手套、防毒口罩，</w:t>
            </w:r>
            <w:r>
              <w:rPr>
                <w:rFonts w:hint="eastAsia" w:ascii="楷体" w:hAnsi="楷体" w:eastAsia="楷体" w:cs="楷体"/>
                <w:color w:val="auto"/>
                <w:sz w:val="24"/>
                <w:szCs w:val="24"/>
                <w:lang w:val="en-US" w:eastAsia="zh-CN"/>
              </w:rPr>
              <w:t>喷</w:t>
            </w:r>
            <w:r>
              <w:rPr>
                <w:rFonts w:hint="eastAsia" w:ascii="楷体" w:hAnsi="楷体" w:eastAsia="楷体" w:cs="楷体"/>
                <w:color w:val="auto"/>
                <w:sz w:val="24"/>
                <w:szCs w:val="24"/>
              </w:rPr>
              <w:t>雾由水帘吸收，</w:t>
            </w:r>
            <w:r>
              <w:rPr>
                <w:rFonts w:hint="eastAsia" w:ascii="楷体" w:hAnsi="楷体" w:eastAsia="楷体" w:cs="楷体"/>
                <w:color w:val="auto"/>
                <w:sz w:val="24"/>
                <w:szCs w:val="24"/>
                <w:lang w:val="en-US" w:eastAsia="zh-CN"/>
              </w:rPr>
              <w:t>喷涂</w:t>
            </w:r>
            <w:r>
              <w:rPr>
                <w:rFonts w:hint="eastAsia" w:ascii="楷体" w:hAnsi="楷体" w:eastAsia="楷体" w:cs="楷体"/>
                <w:color w:val="auto"/>
                <w:sz w:val="24"/>
                <w:szCs w:val="24"/>
              </w:rPr>
              <w:t>房的排风系统和活性炭吸附装置运转正常，废水流入沉淀水池，</w:t>
            </w:r>
            <w:r>
              <w:rPr>
                <w:rFonts w:hint="eastAsia" w:ascii="楷体" w:hAnsi="楷体" w:eastAsia="楷体" w:cs="楷体"/>
                <w:color w:val="auto"/>
                <w:sz w:val="24"/>
                <w:szCs w:val="24"/>
                <w:lang w:val="en-US" w:eastAsia="zh-CN"/>
              </w:rPr>
              <w:t>塑粉盒</w:t>
            </w:r>
            <w:r>
              <w:rPr>
                <w:rFonts w:hint="eastAsia" w:ascii="楷体" w:hAnsi="楷体" w:eastAsia="楷体" w:cs="楷体"/>
                <w:color w:val="auto"/>
                <w:sz w:val="24"/>
                <w:szCs w:val="24"/>
              </w:rPr>
              <w:t>放置在固定位置，由供应商定期回收再利用</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喷涂过程安全环保设备、设施基本满足要求且运行正常，员工劳动保护发放符合规定，</w:t>
            </w:r>
            <w:bookmarkStart w:id="0" w:name="_GoBack"/>
            <w:bookmarkEnd w:id="0"/>
            <w:r>
              <w:rPr>
                <w:rFonts w:hint="eastAsia" w:ascii="楷体" w:hAnsi="楷体" w:eastAsia="楷体" w:cs="楷体"/>
                <w:color w:val="auto"/>
                <w:sz w:val="24"/>
                <w:szCs w:val="24"/>
                <w:lang w:val="en-US" w:eastAsia="zh-CN"/>
              </w:rPr>
              <w:t>对员工职业健康安全和环境的影响较小。</w:t>
            </w:r>
          </w:p>
          <w:p>
            <w:pPr>
              <w:autoSpaceDE w:val="0"/>
              <w:autoSpaceDN w:val="0"/>
              <w:adjustRightInd w:val="0"/>
              <w:spacing w:beforeLines="30" w:afterLines="30"/>
              <w:ind w:firstLine="480" w:firstLineChars="20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对涉及喷涂的员工定期进行体检，经查2019年11月15日对文建军、徐国生、陈清宇、代炳强4人进行体检，未出现异常情况。</w:t>
            </w:r>
          </w:p>
          <w:p>
            <w:pPr>
              <w:autoSpaceDE w:val="0"/>
              <w:autoSpaceDN w:val="0"/>
              <w:adjustRightInd w:val="0"/>
              <w:spacing w:line="360" w:lineRule="auto"/>
              <w:ind w:firstLine="480" w:firstLineChars="200"/>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现场巡视发现喷涂作业现场有二名操作工，其中有一名操作工佩戴的是普通口罩，不符合要求。开具了不符合。</w:t>
            </w:r>
          </w:p>
          <w:p>
            <w:pPr>
              <w:spacing w:line="360" w:lineRule="auto"/>
              <w:ind w:firstLine="421"/>
              <w:rPr>
                <w:rFonts w:ascii="楷体" w:hAnsi="楷体" w:eastAsia="楷体" w:cs="宋体"/>
                <w:sz w:val="24"/>
                <w:szCs w:val="24"/>
              </w:rPr>
            </w:pPr>
            <w:r>
              <w:rPr>
                <w:rFonts w:hint="eastAsia" w:ascii="楷体" w:hAnsi="楷体" w:eastAsia="楷体" w:cs="宋体"/>
                <w:sz w:val="24"/>
                <w:szCs w:val="24"/>
              </w:rPr>
              <w:t>生产车间用彩钢瓦封闭，厂房内操作和选用低噪声的设备和工具，同时加强设备的检查和维保，确保机械设备在正常工况下运行，噪声能达标排放。</w:t>
            </w:r>
          </w:p>
          <w:p>
            <w:pPr>
              <w:autoSpaceDE w:val="0"/>
              <w:autoSpaceDN w:val="0"/>
              <w:adjustRightInd w:val="0"/>
              <w:spacing w:line="360" w:lineRule="auto"/>
              <w:ind w:left="36" w:leftChars="17" w:firstLine="360" w:firstLineChars="150"/>
              <w:rPr>
                <w:rFonts w:ascii="楷体" w:hAnsi="楷体" w:eastAsia="楷体" w:cs="楷体"/>
                <w:sz w:val="24"/>
                <w:szCs w:val="24"/>
              </w:rPr>
            </w:pPr>
            <w:r>
              <w:rPr>
                <w:rFonts w:hint="eastAsia" w:ascii="楷体" w:hAnsi="楷体" w:eastAsia="楷体" w:cs="楷体"/>
                <w:sz w:val="24"/>
                <w:szCs w:val="24"/>
              </w:rPr>
              <w:t>使用手持电动工具时先检查有无电线裸露等安全隐患。</w:t>
            </w:r>
          </w:p>
          <w:p>
            <w:pPr>
              <w:autoSpaceDE w:val="0"/>
              <w:autoSpaceDN w:val="0"/>
              <w:adjustRightInd w:val="0"/>
              <w:spacing w:line="360" w:lineRule="auto"/>
              <w:ind w:left="36" w:leftChars="17" w:firstLine="360" w:firstLineChars="150"/>
              <w:rPr>
                <w:rFonts w:ascii="楷体" w:hAnsi="楷体" w:eastAsia="楷体" w:cs="楷体"/>
                <w:sz w:val="24"/>
                <w:szCs w:val="24"/>
              </w:rPr>
            </w:pPr>
            <w:r>
              <w:rPr>
                <w:rFonts w:hint="eastAsia" w:ascii="楷体" w:hAnsi="楷体" w:eastAsia="楷体"/>
                <w:sz w:val="24"/>
                <w:szCs w:val="24"/>
              </w:rPr>
              <w:t>配电室门口设有防鼠挡板，</w:t>
            </w:r>
            <w:r>
              <w:rPr>
                <w:rFonts w:hint="eastAsia" w:ascii="楷体" w:hAnsi="楷体" w:eastAsia="楷体" w:cs="楷体"/>
                <w:sz w:val="24"/>
                <w:szCs w:val="24"/>
              </w:rPr>
              <w:t>配有绝缘手套、绝缘鞋</w:t>
            </w:r>
            <w:r>
              <w:rPr>
                <w:rFonts w:hint="eastAsia" w:ascii="楷体" w:hAnsi="楷体" w:eastAsia="楷体"/>
                <w:sz w:val="24"/>
                <w:szCs w:val="24"/>
              </w:rPr>
              <w:t>、高压验电笔、安全帽，门口配有灭火器</w:t>
            </w:r>
            <w:r>
              <w:rPr>
                <w:rFonts w:hint="eastAsia" w:ascii="楷体" w:hAnsi="楷体" w:eastAsia="楷体" w:cs="楷体"/>
                <w:sz w:val="24"/>
                <w:szCs w:val="24"/>
              </w:rPr>
              <w:t>。</w:t>
            </w:r>
          </w:p>
          <w:p>
            <w:pPr>
              <w:spacing w:line="360" w:lineRule="auto"/>
              <w:ind w:firstLine="360" w:firstLineChars="150"/>
              <w:rPr>
                <w:rFonts w:ascii="楷体" w:hAnsi="楷体" w:eastAsia="楷体" w:cs="Arial"/>
                <w:color w:val="FF0000"/>
                <w:sz w:val="24"/>
                <w:szCs w:val="24"/>
              </w:rPr>
            </w:pPr>
            <w:r>
              <w:rPr>
                <w:rFonts w:hint="eastAsia" w:ascii="楷体" w:hAnsi="楷体" w:eastAsia="楷体" w:cs="楷体"/>
                <w:sz w:val="24"/>
                <w:szCs w:val="24"/>
              </w:rPr>
              <w:t>生产</w:t>
            </w:r>
            <w:r>
              <w:rPr>
                <w:rFonts w:hint="eastAsia" w:ascii="楷体" w:hAnsi="楷体" w:eastAsia="楷体"/>
                <w:sz w:val="24"/>
                <w:szCs w:val="24"/>
              </w:rPr>
              <w:t>车间内现场电线布线合理，电线均处于完好状态，设备有接地及保护装置，控制柜及漏电保护器状态良好</w:t>
            </w:r>
            <w:r>
              <w:rPr>
                <w:rFonts w:hint="eastAsia" w:ascii="楷体" w:hAnsi="楷体" w:eastAsia="楷体" w:cs="Arial"/>
                <w:sz w:val="24"/>
                <w:szCs w:val="24"/>
              </w:rPr>
              <w:t>。</w:t>
            </w:r>
          </w:p>
          <w:p>
            <w:pPr>
              <w:rPr>
                <w:rFonts w:hint="eastAsia" w:ascii="楷体" w:hAnsi="楷体" w:eastAsia="楷体" w:cs="宋体"/>
                <w:sz w:val="24"/>
                <w:szCs w:val="24"/>
              </w:rPr>
            </w:pPr>
            <w:r>
              <w:rPr>
                <w:rFonts w:hint="eastAsia" w:ascii="楷体" w:hAnsi="楷体" w:eastAsia="楷体" w:cs="宋体"/>
                <w:sz w:val="24"/>
                <w:szCs w:val="24"/>
              </w:rPr>
              <w:t>车间现场在环保和职业健康安全防护方面的控制管理基本有效</w:t>
            </w:r>
            <w:r>
              <w:rPr>
                <w:rFonts w:hint="eastAsia" w:ascii="楷体" w:hAnsi="楷体" w:eastAsia="楷体" w:cs="宋体"/>
                <w:sz w:val="24"/>
                <w:szCs w:val="24"/>
                <w:lang w:eastAsia="zh-CN"/>
              </w:rPr>
              <w:t>。</w:t>
            </w:r>
            <w:r>
              <w:rPr>
                <w:rFonts w:hint="eastAsia"/>
              </w:rPr>
              <w:br w:type="page"/>
            </w:r>
          </w:p>
        </w:tc>
        <w:tc>
          <w:tcPr>
            <w:tcW w:w="851" w:type="dxa"/>
          </w:tcPr>
          <w:p>
            <w:pPr>
              <w:rPr>
                <w:rFonts w:ascii="楷体" w:hAnsi="楷体" w:eastAsia="楷体"/>
                <w:sz w:val="24"/>
                <w:szCs w:val="24"/>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ascii="Times New Roman" w:hAnsi="Times New Roman" w:eastAsia="宋体" w:cs="Times New Roman"/>
                <w:kern w:val="2"/>
                <w:sz w:val="21"/>
                <w:lang w:val="en-US" w:eastAsia="zh-CN" w:bidi="ar-SA"/>
              </w:rPr>
            </w:pPr>
          </w:p>
          <w:p>
            <w:pPr>
              <w:bidi w:val="0"/>
              <w:ind w:firstLine="371" w:firstLineChars="0"/>
              <w:jc w:val="left"/>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1954" w:type="dxa"/>
          </w:tcPr>
          <w:p>
            <w:pPr>
              <w:rPr>
                <w:rFonts w:ascii="楷体" w:hAnsi="楷体" w:eastAsia="楷体" w:cs="宋体"/>
                <w:sz w:val="24"/>
                <w:szCs w:val="24"/>
              </w:rPr>
            </w:pPr>
            <w:r>
              <w:rPr>
                <w:rFonts w:hint="eastAsia" w:ascii="楷体" w:hAnsi="楷体" w:eastAsia="楷体" w:cs="宋体"/>
                <w:bCs/>
                <w:sz w:val="24"/>
                <w:szCs w:val="24"/>
              </w:rPr>
              <w:t>应急准备和响应</w:t>
            </w:r>
          </w:p>
        </w:tc>
        <w:tc>
          <w:tcPr>
            <w:tcW w:w="1166" w:type="dxa"/>
          </w:tcPr>
          <w:p>
            <w:pPr>
              <w:rPr>
                <w:rFonts w:ascii="楷体" w:hAnsi="楷体" w:eastAsia="楷体" w:cs="宋体"/>
                <w:b/>
                <w:sz w:val="24"/>
                <w:szCs w:val="24"/>
              </w:rPr>
            </w:pPr>
            <w:r>
              <w:rPr>
                <w:rFonts w:ascii="楷体" w:hAnsi="楷体" w:eastAsia="楷体" w:cs="宋体"/>
                <w:b/>
                <w:sz w:val="24"/>
                <w:szCs w:val="24"/>
              </w:rPr>
              <w:t>ES8.2</w:t>
            </w:r>
          </w:p>
          <w:p>
            <w:pPr>
              <w:rPr>
                <w:rFonts w:ascii="楷体" w:hAnsi="楷体" w:eastAsia="楷体" w:cs="宋体"/>
                <w:sz w:val="24"/>
                <w:szCs w:val="24"/>
              </w:rPr>
            </w:pPr>
          </w:p>
        </w:tc>
        <w:tc>
          <w:tcPr>
            <w:tcW w:w="10738" w:type="dxa"/>
          </w:tcPr>
          <w:p>
            <w:pPr>
              <w:ind w:firstLine="240" w:firstLineChars="100"/>
              <w:rPr>
                <w:rFonts w:ascii="楷体" w:hAnsi="楷体" w:eastAsia="楷体" w:cs="宋体"/>
                <w:bCs/>
                <w:sz w:val="24"/>
                <w:szCs w:val="24"/>
              </w:rPr>
            </w:pPr>
            <w:r>
              <w:rPr>
                <w:rFonts w:hint="eastAsia" w:ascii="楷体" w:hAnsi="楷体" w:eastAsia="楷体" w:cs="宋体"/>
                <w:bCs/>
                <w:sz w:val="24"/>
                <w:szCs w:val="24"/>
              </w:rPr>
              <w:t>负责人介绍，公司制定《应急准备和响应控制程序》、《应急救援预案》等，包括：火灾、</w:t>
            </w:r>
            <w:r>
              <w:rPr>
                <w:rFonts w:hint="eastAsia" w:ascii="楷体" w:hAnsi="楷体" w:eastAsia="楷体" w:cs="宋体"/>
                <w:bCs/>
                <w:sz w:val="24"/>
                <w:szCs w:val="24"/>
                <w:lang w:val="en-US" w:eastAsia="zh-CN"/>
              </w:rPr>
              <w:t>触电、</w:t>
            </w:r>
            <w:r>
              <w:rPr>
                <w:rFonts w:hint="eastAsia" w:ascii="楷体" w:hAnsi="楷体" w:eastAsia="楷体" w:cs="宋体"/>
                <w:bCs/>
                <w:sz w:val="24"/>
                <w:szCs w:val="24"/>
              </w:rPr>
              <w:t>机械伤害应急预案等</w:t>
            </w:r>
          </w:p>
          <w:p>
            <w:pPr>
              <w:rPr>
                <w:rFonts w:ascii="楷体" w:hAnsi="楷体" w:eastAsia="楷体" w:cs="宋体"/>
                <w:bCs/>
                <w:sz w:val="24"/>
                <w:szCs w:val="24"/>
              </w:rPr>
            </w:pPr>
            <w:r>
              <w:rPr>
                <w:rFonts w:hint="eastAsia" w:ascii="楷体" w:hAnsi="楷体" w:eastAsia="楷体" w:cs="宋体"/>
                <w:bCs/>
                <w:sz w:val="24"/>
                <w:szCs w:val="24"/>
                <w:lang w:val="en-US" w:eastAsia="zh-CN"/>
              </w:rPr>
              <w:t>抽查</w:t>
            </w:r>
            <w:r>
              <w:rPr>
                <w:rFonts w:hint="eastAsia" w:ascii="楷体" w:hAnsi="楷体" w:eastAsia="楷体" w:cs="宋体"/>
                <w:bCs/>
                <w:sz w:val="24"/>
                <w:szCs w:val="24"/>
              </w:rPr>
              <w:t>见：《</w:t>
            </w:r>
            <w:r>
              <w:rPr>
                <w:rFonts w:hint="eastAsia" w:ascii="楷体" w:hAnsi="楷体" w:eastAsia="楷体" w:cs="宋体"/>
                <w:bCs/>
                <w:sz w:val="24"/>
                <w:szCs w:val="24"/>
                <w:lang w:val="en-US" w:eastAsia="zh-CN"/>
              </w:rPr>
              <w:t>火灾应急</w:t>
            </w:r>
            <w:r>
              <w:rPr>
                <w:rFonts w:hint="eastAsia" w:ascii="楷体" w:hAnsi="楷体" w:eastAsia="楷体" w:cs="宋体"/>
                <w:bCs/>
                <w:sz w:val="24"/>
                <w:szCs w:val="24"/>
              </w:rPr>
              <w:t>演练记录》</w:t>
            </w:r>
          </w:p>
          <w:p>
            <w:pPr>
              <w:ind w:firstLine="480" w:firstLineChars="200"/>
              <w:rPr>
                <w:rFonts w:ascii="楷体" w:hAnsi="楷体" w:eastAsia="楷体" w:cs="宋体"/>
                <w:bCs/>
                <w:sz w:val="24"/>
                <w:szCs w:val="24"/>
              </w:rPr>
            </w:pPr>
            <w:r>
              <w:rPr>
                <w:rFonts w:hint="eastAsia" w:ascii="楷体" w:hAnsi="楷体" w:eastAsia="楷体" w:cs="宋体"/>
                <w:bCs/>
                <w:sz w:val="24"/>
                <w:szCs w:val="24"/>
              </w:rPr>
              <w:t>演练时间</w:t>
            </w:r>
            <w:r>
              <w:rPr>
                <w:rFonts w:ascii="楷体" w:hAnsi="楷体" w:eastAsia="楷体" w:cs="宋体"/>
                <w:bCs/>
                <w:sz w:val="24"/>
                <w:szCs w:val="24"/>
              </w:rPr>
              <w:t xml:space="preserve"> </w:t>
            </w:r>
            <w:r>
              <w:rPr>
                <w:rFonts w:hint="eastAsia" w:ascii="楷体" w:hAnsi="楷体" w:eastAsia="楷体" w:cs="宋体"/>
                <w:bCs/>
                <w:sz w:val="24"/>
                <w:szCs w:val="24"/>
              </w:rPr>
              <w:t>：</w:t>
            </w:r>
            <w:r>
              <w:rPr>
                <w:rFonts w:ascii="楷体" w:hAnsi="楷体" w:eastAsia="楷体" w:cs="宋体"/>
                <w:bCs/>
                <w:sz w:val="24"/>
                <w:szCs w:val="24"/>
              </w:rPr>
              <w:t>20</w:t>
            </w:r>
            <w:r>
              <w:rPr>
                <w:rFonts w:hint="eastAsia" w:ascii="楷体" w:hAnsi="楷体" w:eastAsia="楷体" w:cs="宋体"/>
                <w:bCs/>
                <w:sz w:val="24"/>
                <w:szCs w:val="24"/>
                <w:lang w:val="en-US" w:eastAsia="zh-CN"/>
              </w:rPr>
              <w:t>20</w:t>
            </w:r>
            <w:r>
              <w:rPr>
                <w:rFonts w:hint="eastAsia" w:ascii="楷体" w:hAnsi="楷体" w:eastAsia="楷体" w:cs="宋体"/>
                <w:bCs/>
                <w:sz w:val="24"/>
                <w:szCs w:val="24"/>
              </w:rPr>
              <w:t>年</w:t>
            </w:r>
            <w:r>
              <w:rPr>
                <w:rFonts w:hint="eastAsia" w:ascii="楷体" w:hAnsi="楷体" w:eastAsia="楷体" w:cs="宋体"/>
                <w:bCs/>
                <w:sz w:val="24"/>
                <w:szCs w:val="24"/>
                <w:lang w:val="en-US" w:eastAsia="zh-CN"/>
              </w:rPr>
              <w:t>3</w:t>
            </w:r>
            <w:r>
              <w:rPr>
                <w:rFonts w:hint="eastAsia" w:ascii="楷体" w:hAnsi="楷体" w:eastAsia="楷体" w:cs="宋体"/>
                <w:bCs/>
                <w:sz w:val="24"/>
                <w:szCs w:val="24"/>
              </w:rPr>
              <w:t>月</w:t>
            </w:r>
            <w:r>
              <w:rPr>
                <w:rFonts w:hint="eastAsia" w:ascii="楷体" w:hAnsi="楷体" w:eastAsia="楷体" w:cs="宋体"/>
                <w:bCs/>
                <w:sz w:val="24"/>
                <w:szCs w:val="24"/>
                <w:lang w:val="en-US" w:eastAsia="zh-CN"/>
              </w:rPr>
              <w:t>2</w:t>
            </w:r>
            <w:r>
              <w:rPr>
                <w:rFonts w:hint="eastAsia" w:ascii="楷体" w:hAnsi="楷体" w:eastAsia="楷体" w:cs="宋体"/>
                <w:bCs/>
                <w:sz w:val="24"/>
                <w:szCs w:val="24"/>
              </w:rPr>
              <w:t>日</w:t>
            </w:r>
          </w:p>
          <w:p>
            <w:pPr>
              <w:ind w:firstLine="480" w:firstLineChars="200"/>
              <w:rPr>
                <w:rFonts w:ascii="楷体" w:hAnsi="楷体" w:eastAsia="楷体" w:cs="宋体"/>
                <w:bCs/>
                <w:sz w:val="24"/>
                <w:szCs w:val="24"/>
              </w:rPr>
            </w:pPr>
            <w:r>
              <w:rPr>
                <w:rFonts w:hint="eastAsia" w:ascii="楷体" w:hAnsi="楷体" w:eastAsia="楷体" w:cs="宋体"/>
                <w:bCs/>
                <w:sz w:val="24"/>
                <w:szCs w:val="24"/>
              </w:rPr>
              <w:t>演练地点：生产车间</w:t>
            </w:r>
          </w:p>
          <w:p>
            <w:pPr>
              <w:ind w:firstLine="480" w:firstLineChars="200"/>
              <w:rPr>
                <w:rFonts w:ascii="楷体" w:hAnsi="楷体" w:eastAsia="楷体" w:cs="宋体"/>
                <w:bCs/>
                <w:sz w:val="24"/>
                <w:szCs w:val="24"/>
              </w:rPr>
            </w:pPr>
            <w:r>
              <w:rPr>
                <w:rFonts w:hint="eastAsia" w:ascii="楷体" w:hAnsi="楷体" w:eastAsia="楷体" w:cs="宋体"/>
                <w:bCs/>
                <w:sz w:val="24"/>
                <w:szCs w:val="24"/>
              </w:rPr>
              <w:t>演练部门：全体部门</w:t>
            </w:r>
          </w:p>
          <w:p>
            <w:pPr>
              <w:ind w:firstLine="480" w:firstLineChars="200"/>
              <w:rPr>
                <w:rFonts w:ascii="楷体" w:hAnsi="楷体" w:eastAsia="楷体" w:cs="宋体"/>
                <w:bCs/>
                <w:sz w:val="24"/>
                <w:szCs w:val="24"/>
              </w:rPr>
            </w:pPr>
            <w:r>
              <w:rPr>
                <w:rFonts w:hint="eastAsia" w:ascii="楷体" w:hAnsi="楷体" w:eastAsia="楷体" w:cs="宋体"/>
                <w:bCs/>
                <w:sz w:val="24"/>
                <w:szCs w:val="24"/>
              </w:rPr>
              <w:t>演练总指挥：总经理</w:t>
            </w:r>
          </w:p>
          <w:p>
            <w:pPr>
              <w:ind w:firstLine="480" w:firstLineChars="200"/>
              <w:rPr>
                <w:rFonts w:ascii="楷体" w:hAnsi="楷体" w:eastAsia="楷体" w:cs="宋体"/>
                <w:bCs/>
                <w:sz w:val="24"/>
                <w:szCs w:val="24"/>
              </w:rPr>
            </w:pPr>
            <w:r>
              <w:rPr>
                <w:rFonts w:hint="eastAsia" w:ascii="楷体" w:hAnsi="楷体" w:eastAsia="楷体" w:cs="宋体"/>
                <w:bCs/>
                <w:sz w:val="24"/>
                <w:szCs w:val="24"/>
              </w:rPr>
              <w:t>参加人员各部门部长。过程记录详细。</w:t>
            </w:r>
          </w:p>
          <w:p>
            <w:pPr>
              <w:pStyle w:val="19"/>
              <w:rPr>
                <w:rFonts w:hint="eastAsia" w:ascii="楷体" w:hAnsi="楷体" w:eastAsia="楷体" w:cs="宋体"/>
                <w:sz w:val="24"/>
                <w:szCs w:val="24"/>
                <w:lang w:val="en-US" w:eastAsia="zh-CN"/>
              </w:rPr>
            </w:pPr>
            <w:r>
              <w:rPr>
                <w:rFonts w:hint="eastAsia" w:ascii="楷体" w:hAnsi="楷体" w:eastAsia="楷体" w:cs="宋体"/>
                <w:sz w:val="24"/>
                <w:szCs w:val="24"/>
              </w:rPr>
              <w:t>见：</w:t>
            </w:r>
            <w:r>
              <w:rPr>
                <w:rFonts w:ascii="楷体" w:hAnsi="楷体" w:eastAsia="楷体" w:cs="宋体"/>
                <w:sz w:val="24"/>
                <w:szCs w:val="24"/>
              </w:rPr>
              <w:t>20</w:t>
            </w:r>
            <w:r>
              <w:rPr>
                <w:rFonts w:hint="eastAsia" w:ascii="楷体" w:hAnsi="楷体" w:eastAsia="楷体" w:cs="宋体"/>
                <w:sz w:val="24"/>
                <w:szCs w:val="24"/>
                <w:lang w:val="en-US" w:eastAsia="zh-CN"/>
              </w:rPr>
              <w:t>20</w:t>
            </w:r>
            <w:r>
              <w:rPr>
                <w:rFonts w:hint="eastAsia" w:ascii="楷体" w:hAnsi="楷体" w:eastAsia="楷体" w:cs="宋体"/>
                <w:sz w:val="24"/>
                <w:szCs w:val="24"/>
              </w:rPr>
              <w:t>年</w:t>
            </w:r>
            <w:r>
              <w:rPr>
                <w:rFonts w:hint="eastAsia" w:ascii="楷体" w:hAnsi="楷体" w:eastAsia="楷体" w:cs="宋体"/>
                <w:sz w:val="24"/>
                <w:szCs w:val="24"/>
                <w:lang w:val="en-US" w:eastAsia="zh-CN"/>
              </w:rPr>
              <w:t>3</w:t>
            </w:r>
            <w:r>
              <w:rPr>
                <w:rFonts w:hint="eastAsia" w:ascii="楷体" w:hAnsi="楷体" w:eastAsia="楷体" w:cs="宋体"/>
                <w:sz w:val="24"/>
                <w:szCs w:val="24"/>
              </w:rPr>
              <w:t>月</w:t>
            </w:r>
            <w:r>
              <w:rPr>
                <w:rFonts w:hint="eastAsia" w:ascii="楷体" w:hAnsi="楷体" w:eastAsia="楷体" w:cs="宋体"/>
                <w:sz w:val="24"/>
                <w:szCs w:val="24"/>
                <w:lang w:val="en-US" w:eastAsia="zh-CN"/>
              </w:rPr>
              <w:t>3</w:t>
            </w:r>
            <w:r>
              <w:rPr>
                <w:rFonts w:hint="eastAsia" w:ascii="楷体" w:hAnsi="楷体" w:eastAsia="楷体" w:cs="宋体"/>
                <w:sz w:val="24"/>
                <w:szCs w:val="24"/>
              </w:rPr>
              <w:t>日组织了</w:t>
            </w:r>
            <w:r>
              <w:rPr>
                <w:rFonts w:hint="eastAsia" w:ascii="楷体" w:hAnsi="楷体" w:eastAsia="楷体" w:cs="宋体"/>
                <w:bCs w:val="0"/>
                <w:sz w:val="24"/>
                <w:szCs w:val="24"/>
              </w:rPr>
              <w:t>触电</w:t>
            </w:r>
            <w:r>
              <w:rPr>
                <w:rFonts w:hint="eastAsia" w:ascii="楷体" w:hAnsi="楷体" w:eastAsia="楷体" w:cs="宋体"/>
                <w:sz w:val="24"/>
                <w:szCs w:val="24"/>
              </w:rPr>
              <w:t>预案演练，演练中不但讲解了触电发生后的处理流程，包括汇报机制，通知医院，疏导交通保证救援通道畅通，实施抢救等，并在演练结束后进行了总结，应急预案有可操作性，应急人员基本掌握该方案，能够应对突发事件。</w:t>
            </w:r>
          </w:p>
          <w:p>
            <w:pPr>
              <w:pStyle w:val="19"/>
              <w:ind w:firstLine="260" w:firstLineChars="100"/>
              <w:rPr>
                <w:rFonts w:hint="default" w:ascii="楷体" w:hAnsi="楷体" w:eastAsia="楷体" w:cs="宋体"/>
                <w:sz w:val="24"/>
                <w:szCs w:val="24"/>
                <w:lang w:val="en-US" w:eastAsia="zh-CN"/>
              </w:rPr>
            </w:pPr>
            <w:r>
              <w:rPr>
                <w:rFonts w:hint="eastAsia" w:ascii="楷体" w:hAnsi="楷体" w:eastAsia="楷体" w:cs="宋体"/>
                <w:sz w:val="24"/>
                <w:szCs w:val="24"/>
                <w:lang w:val="en-US" w:eastAsia="zh-CN"/>
              </w:rPr>
              <w:t>针对近期出现的新型冠状病毒引发的肺炎疫情，公司制定了《</w:t>
            </w:r>
            <w:r>
              <w:rPr>
                <w:rFonts w:hint="eastAsia" w:ascii="楷体" w:hAnsi="楷体" w:eastAsia="楷体" w:cs="宋体"/>
                <w:bCs/>
                <w:sz w:val="24"/>
                <w:szCs w:val="24"/>
                <w:lang w:val="en-US" w:eastAsia="zh-CN"/>
              </w:rPr>
              <w:t>疫情预案</w:t>
            </w:r>
            <w:r>
              <w:rPr>
                <w:rFonts w:hint="eastAsia" w:ascii="楷体" w:hAnsi="楷体" w:eastAsia="楷体" w:cs="宋体"/>
                <w:sz w:val="24"/>
                <w:szCs w:val="24"/>
                <w:lang w:val="en-US" w:eastAsia="zh-CN"/>
              </w:rPr>
              <w:t>》，通过视频看到公司已经恢复生产，员工佩带口罩在岗位上操作，进出厂区测量体温，严格按政府和预案的要求执行。</w:t>
            </w:r>
          </w:p>
          <w:p>
            <w:pPr>
              <w:tabs>
                <w:tab w:val="left" w:pos="8689"/>
              </w:tabs>
              <w:ind w:firstLine="480" w:firstLineChars="200"/>
              <w:rPr>
                <w:rFonts w:hint="default" w:ascii="楷体" w:hAnsi="楷体" w:eastAsia="楷体" w:cs="宋体"/>
                <w:sz w:val="24"/>
                <w:szCs w:val="24"/>
                <w:lang w:val="en-US" w:eastAsia="zh-CN"/>
              </w:rPr>
            </w:pPr>
            <w:r>
              <w:rPr>
                <w:rFonts w:hint="eastAsia" w:ascii="楷体" w:hAnsi="楷体" w:eastAsia="楷体" w:cs="宋体"/>
                <w:bCs/>
                <w:sz w:val="24"/>
                <w:szCs w:val="24"/>
              </w:rPr>
              <w:t>基本符合。</w:t>
            </w:r>
            <w:r>
              <w:rPr>
                <w:rFonts w:hint="eastAsia" w:ascii="楷体" w:hAnsi="楷体" w:eastAsia="楷体" w:cs="宋体"/>
                <w:bCs/>
                <w:sz w:val="24"/>
                <w:szCs w:val="24"/>
                <w:lang w:eastAsia="zh-CN"/>
              </w:rPr>
              <w:tab/>
            </w:r>
          </w:p>
        </w:tc>
        <w:tc>
          <w:tcPr>
            <w:tcW w:w="851" w:type="dxa"/>
          </w:tcPr>
          <w:p>
            <w:pPr>
              <w:rPr>
                <w:rFonts w:ascii="楷体" w:hAnsi="楷体" w:eastAsia="楷体"/>
                <w:sz w:val="24"/>
                <w:szCs w:val="24"/>
              </w:rPr>
            </w:pPr>
            <w:r>
              <w:rPr>
                <w:rFonts w:hint="eastAsia" w:ascii="楷体" w:hAnsi="楷体" w:eastAsia="楷体"/>
                <w:sz w:val="24"/>
                <w:szCs w:val="24"/>
                <w:lang w:val="en-US" w:eastAsia="zh-CN"/>
              </w:rPr>
              <w:t>合格</w:t>
            </w:r>
          </w:p>
        </w:tc>
      </w:tr>
    </w:tbl>
    <w:p>
      <w:pPr>
        <w:jc w:val="center"/>
      </w:pPr>
    </w:p>
    <w:p/>
    <w:p/>
    <w:p/>
    <w:p/>
    <w:p/>
    <w:p/>
    <w:p/>
    <w:p>
      <w:pPr>
        <w:pStyle w:val="6"/>
      </w:pPr>
      <w:r>
        <w:rPr>
          <w:rFonts w:hint="eastAsia"/>
        </w:rPr>
        <w:t>说明：不符合标注</w:t>
      </w:r>
      <w:r>
        <w:t>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b/>
      </w:rPr>
      <w:fldChar w:fldCharType="begin"/>
    </w:r>
    <w:r>
      <w:rPr>
        <w:b/>
      </w:rPr>
      <w:instrText xml:space="preserve">PAGE</w:instrText>
    </w:r>
    <w:r>
      <w:rPr>
        <w:b/>
      </w:rPr>
      <w:fldChar w:fldCharType="separate"/>
    </w:r>
    <w:r>
      <w:rPr>
        <w:b/>
      </w:rPr>
      <w:t>13</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49</w:t>
    </w:r>
    <w:r>
      <w:rPr>
        <w:b/>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Pr>
    </w:pPr>
    <w:r>
      <w:pict>
        <v:shape id="图片 24" o:spid="_x0000_s4097" o:spt="75" type="#_x0000_t75" style="position:absolute;left:0pt;margin-left:-0.05pt;margin-top:0.35pt;height:34.1pt;width:32.3pt;mso-wrap-distance-left:9pt;mso-wrap-distance-right:9pt;z-index:-1024;mso-width-relative:page;mso-height-relative:page;" filled="f" o:preferrelative="t" stroked="f" coordsize="21600,21600" wrapcoords="7033 0 4019 1440 -502 5760 -502 10080 0 15360 502 17280 7033 20640 11051 20640 13060 20640 13563 20640 20093 15360 21098 6240 15070 480 12558 0 7033 0">
          <v:path/>
          <v:fill on="f" focussize="0,0"/>
          <v:stroke on="f" joinstyle="miter"/>
          <v:imagedata r:id="rId1" o:title=""/>
          <o:lock v:ext="edit" aspectratio="t"/>
          <w10:wrap type="tight"/>
        </v:shape>
      </w:pict>
    </w:r>
    <w:r>
      <w:rPr>
        <w:rStyle w:val="16"/>
        <w:rFonts w:hint="eastAsia"/>
      </w:rPr>
      <w:t>北京国标联合认证有限公司</w:t>
    </w:r>
    <w:r>
      <w:rPr>
        <w:rStyle w:val="16"/>
      </w:rPr>
      <w:tab/>
    </w:r>
    <w:r>
      <w:rPr>
        <w:rStyle w:val="16"/>
      </w:rPr>
      <w:tab/>
    </w:r>
    <w:r>
      <w:rPr>
        <w:rStyle w:val="16"/>
      </w:rPr>
      <w:tab/>
    </w:r>
  </w:p>
  <w:p>
    <w:pPr>
      <w:pStyle w:val="7"/>
      <w:pBdr>
        <w:bottom w:val="none" w:color="auto" w:sz="0" w:space="0"/>
      </w:pBdr>
      <w:spacing w:line="320" w:lineRule="exact"/>
      <w:jc w:val="left"/>
    </w:pPr>
    <w:r>
      <w:pict>
        <v:shape id="文本框 1" o:spid="_x0000_s4098" o:spt="202" type="#_x0000_t202" style="position:absolute;left:0pt;margin-left:554.75pt;margin-top:2.2pt;height:20.2pt;width:172pt;z-index:1024;mso-width-relative:page;mso-height-relative:page;" stroked="f" coordsize="21600,21600">
          <v:path/>
          <v:fill focussize="0,0"/>
          <v:stroke on="f" joinstyle="miter"/>
          <v:imagedata o:title=""/>
          <o:lock v:ext="edit"/>
          <v:textbox>
            <w:txbxContent>
              <w:p>
                <w:r>
                  <w:t>ISC-</w:t>
                </w:r>
                <w:r>
                  <w:rPr>
                    <w:sz w:val="18"/>
                    <w:szCs w:val="18"/>
                  </w:rPr>
                  <w:t>B-I-31</w:t>
                </w:r>
                <w:r>
                  <w:rPr>
                    <w:rFonts w:hint="eastAsia"/>
                    <w:sz w:val="18"/>
                    <w:szCs w:val="18"/>
                  </w:rPr>
                  <w:t>管理体系审核记录表</w:t>
                </w:r>
                <w:r>
                  <w:rPr>
                    <w:sz w:val="18"/>
                    <w:szCs w:val="18"/>
                  </w:rPr>
                  <w:t>(03</w:t>
                </w:r>
                <w:r>
                  <w:rPr>
                    <w:rFonts w:hint="eastAsia"/>
                    <w:sz w:val="18"/>
                    <w:szCs w:val="18"/>
                  </w:rPr>
                  <w:t>版</w:t>
                </w:r>
                <w:r>
                  <w:rPr>
                    <w:sz w:val="18"/>
                    <w:szCs w:val="18"/>
                  </w:rPr>
                  <w:t>)</w:t>
                </w:r>
              </w:p>
            </w:txbxContent>
          </v:textbox>
        </v:shape>
      </w:pict>
    </w:r>
    <w:r>
      <w:rPr>
        <w:rStyle w:val="16"/>
        <w:w w:val="90"/>
      </w:rPr>
      <w:t>Beijing International Standard united Certification Co.,Ltd.</w:t>
    </w:r>
  </w:p>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25DE"/>
    <w:rsid w:val="000219B9"/>
    <w:rsid w:val="0003373A"/>
    <w:rsid w:val="00033C9F"/>
    <w:rsid w:val="000400E2"/>
    <w:rsid w:val="00044058"/>
    <w:rsid w:val="00046679"/>
    <w:rsid w:val="00062369"/>
    <w:rsid w:val="00063A3B"/>
    <w:rsid w:val="00067C6F"/>
    <w:rsid w:val="000748D2"/>
    <w:rsid w:val="000759E0"/>
    <w:rsid w:val="00081926"/>
    <w:rsid w:val="000A39EB"/>
    <w:rsid w:val="000A4F12"/>
    <w:rsid w:val="000B51BD"/>
    <w:rsid w:val="000D2823"/>
    <w:rsid w:val="000F0D61"/>
    <w:rsid w:val="000F0F7E"/>
    <w:rsid w:val="000F2F92"/>
    <w:rsid w:val="00131AC7"/>
    <w:rsid w:val="00133F48"/>
    <w:rsid w:val="00153815"/>
    <w:rsid w:val="00153BAF"/>
    <w:rsid w:val="00170B0D"/>
    <w:rsid w:val="00176E59"/>
    <w:rsid w:val="0017723E"/>
    <w:rsid w:val="00193594"/>
    <w:rsid w:val="0019698C"/>
    <w:rsid w:val="001A0D03"/>
    <w:rsid w:val="001B25DE"/>
    <w:rsid w:val="001C6C63"/>
    <w:rsid w:val="001D45A7"/>
    <w:rsid w:val="001D52D6"/>
    <w:rsid w:val="001E155C"/>
    <w:rsid w:val="001F1012"/>
    <w:rsid w:val="00202985"/>
    <w:rsid w:val="00204C69"/>
    <w:rsid w:val="0021644A"/>
    <w:rsid w:val="00225BAB"/>
    <w:rsid w:val="00243B9F"/>
    <w:rsid w:val="00250D0F"/>
    <w:rsid w:val="00251F7F"/>
    <w:rsid w:val="00273E21"/>
    <w:rsid w:val="002A4508"/>
    <w:rsid w:val="002B33F0"/>
    <w:rsid w:val="002D3565"/>
    <w:rsid w:val="00303300"/>
    <w:rsid w:val="00351198"/>
    <w:rsid w:val="00353935"/>
    <w:rsid w:val="00354550"/>
    <w:rsid w:val="00354BEE"/>
    <w:rsid w:val="00387673"/>
    <w:rsid w:val="00390345"/>
    <w:rsid w:val="003D4EE6"/>
    <w:rsid w:val="003E08A5"/>
    <w:rsid w:val="003F49F0"/>
    <w:rsid w:val="00400E92"/>
    <w:rsid w:val="00416CB1"/>
    <w:rsid w:val="004241EE"/>
    <w:rsid w:val="0043219E"/>
    <w:rsid w:val="00433001"/>
    <w:rsid w:val="00435C09"/>
    <w:rsid w:val="00440E39"/>
    <w:rsid w:val="004473D0"/>
    <w:rsid w:val="004526F0"/>
    <w:rsid w:val="00466E9E"/>
    <w:rsid w:val="004801A0"/>
    <w:rsid w:val="004815EB"/>
    <w:rsid w:val="004B6927"/>
    <w:rsid w:val="004C6812"/>
    <w:rsid w:val="004F443E"/>
    <w:rsid w:val="00512602"/>
    <w:rsid w:val="00530F23"/>
    <w:rsid w:val="00552571"/>
    <w:rsid w:val="005560EC"/>
    <w:rsid w:val="00560DB6"/>
    <w:rsid w:val="00561940"/>
    <w:rsid w:val="00567A42"/>
    <w:rsid w:val="005752A6"/>
    <w:rsid w:val="005A1ED2"/>
    <w:rsid w:val="005A4889"/>
    <w:rsid w:val="005C20AE"/>
    <w:rsid w:val="005E7E15"/>
    <w:rsid w:val="00600C20"/>
    <w:rsid w:val="00610CCF"/>
    <w:rsid w:val="00614C4D"/>
    <w:rsid w:val="00620D5E"/>
    <w:rsid w:val="006310F1"/>
    <w:rsid w:val="006510E0"/>
    <w:rsid w:val="006743FE"/>
    <w:rsid w:val="00697127"/>
    <w:rsid w:val="006F1DC2"/>
    <w:rsid w:val="00701B19"/>
    <w:rsid w:val="00703F6B"/>
    <w:rsid w:val="00712323"/>
    <w:rsid w:val="007438B3"/>
    <w:rsid w:val="0074390F"/>
    <w:rsid w:val="00760FB8"/>
    <w:rsid w:val="007620A1"/>
    <w:rsid w:val="007702BC"/>
    <w:rsid w:val="007757F3"/>
    <w:rsid w:val="00790B70"/>
    <w:rsid w:val="007B7F25"/>
    <w:rsid w:val="007C5E3B"/>
    <w:rsid w:val="007F0444"/>
    <w:rsid w:val="00801158"/>
    <w:rsid w:val="00802116"/>
    <w:rsid w:val="00812FB7"/>
    <w:rsid w:val="00823D21"/>
    <w:rsid w:val="00824A66"/>
    <w:rsid w:val="00827780"/>
    <w:rsid w:val="008467DB"/>
    <w:rsid w:val="00847CA6"/>
    <w:rsid w:val="00863941"/>
    <w:rsid w:val="0087523E"/>
    <w:rsid w:val="008846D0"/>
    <w:rsid w:val="008973EE"/>
    <w:rsid w:val="008A3324"/>
    <w:rsid w:val="008A5298"/>
    <w:rsid w:val="008C1B99"/>
    <w:rsid w:val="008C6391"/>
    <w:rsid w:val="008E6797"/>
    <w:rsid w:val="008F045B"/>
    <w:rsid w:val="00914C10"/>
    <w:rsid w:val="0091775C"/>
    <w:rsid w:val="00951529"/>
    <w:rsid w:val="00953B0B"/>
    <w:rsid w:val="00981F19"/>
    <w:rsid w:val="00984A26"/>
    <w:rsid w:val="00992B54"/>
    <w:rsid w:val="009A06D2"/>
    <w:rsid w:val="009B4611"/>
    <w:rsid w:val="009B6ACD"/>
    <w:rsid w:val="009F416F"/>
    <w:rsid w:val="009F6343"/>
    <w:rsid w:val="00A011D3"/>
    <w:rsid w:val="00A14097"/>
    <w:rsid w:val="00A25BB5"/>
    <w:rsid w:val="00A36D27"/>
    <w:rsid w:val="00A45D9E"/>
    <w:rsid w:val="00A55FDA"/>
    <w:rsid w:val="00A61C46"/>
    <w:rsid w:val="00A6299B"/>
    <w:rsid w:val="00A85752"/>
    <w:rsid w:val="00A91162"/>
    <w:rsid w:val="00AB3B8F"/>
    <w:rsid w:val="00AC43CE"/>
    <w:rsid w:val="00AC43D6"/>
    <w:rsid w:val="00AC685D"/>
    <w:rsid w:val="00AF4316"/>
    <w:rsid w:val="00B02E01"/>
    <w:rsid w:val="00B06544"/>
    <w:rsid w:val="00B13582"/>
    <w:rsid w:val="00B22E5A"/>
    <w:rsid w:val="00B41FC2"/>
    <w:rsid w:val="00B475ED"/>
    <w:rsid w:val="00B77922"/>
    <w:rsid w:val="00B8487A"/>
    <w:rsid w:val="00B933B7"/>
    <w:rsid w:val="00BB5AE7"/>
    <w:rsid w:val="00BC1671"/>
    <w:rsid w:val="00BC2159"/>
    <w:rsid w:val="00BE63F9"/>
    <w:rsid w:val="00BF047C"/>
    <w:rsid w:val="00BF55C1"/>
    <w:rsid w:val="00C0469F"/>
    <w:rsid w:val="00C0589B"/>
    <w:rsid w:val="00C51F68"/>
    <w:rsid w:val="00C53F8C"/>
    <w:rsid w:val="00C55007"/>
    <w:rsid w:val="00C66196"/>
    <w:rsid w:val="00C711BC"/>
    <w:rsid w:val="00C759BA"/>
    <w:rsid w:val="00C85C5F"/>
    <w:rsid w:val="00C9295A"/>
    <w:rsid w:val="00CB2F54"/>
    <w:rsid w:val="00CC03A8"/>
    <w:rsid w:val="00CC523E"/>
    <w:rsid w:val="00CC7965"/>
    <w:rsid w:val="00CF0432"/>
    <w:rsid w:val="00CF7501"/>
    <w:rsid w:val="00D018F8"/>
    <w:rsid w:val="00D05722"/>
    <w:rsid w:val="00D1502A"/>
    <w:rsid w:val="00D23666"/>
    <w:rsid w:val="00D30776"/>
    <w:rsid w:val="00D37631"/>
    <w:rsid w:val="00D57A07"/>
    <w:rsid w:val="00D61AC0"/>
    <w:rsid w:val="00D7291B"/>
    <w:rsid w:val="00D97C9F"/>
    <w:rsid w:val="00DA547C"/>
    <w:rsid w:val="00DD047E"/>
    <w:rsid w:val="00DD35E1"/>
    <w:rsid w:val="00DD5D57"/>
    <w:rsid w:val="00E02963"/>
    <w:rsid w:val="00E057F8"/>
    <w:rsid w:val="00E27414"/>
    <w:rsid w:val="00E34131"/>
    <w:rsid w:val="00E6224C"/>
    <w:rsid w:val="00E67F6B"/>
    <w:rsid w:val="00E7027E"/>
    <w:rsid w:val="00E83DA5"/>
    <w:rsid w:val="00E9127E"/>
    <w:rsid w:val="00E97B40"/>
    <w:rsid w:val="00EA6FEB"/>
    <w:rsid w:val="00EC08C4"/>
    <w:rsid w:val="00EC4201"/>
    <w:rsid w:val="00EE2282"/>
    <w:rsid w:val="00F00235"/>
    <w:rsid w:val="00F74248"/>
    <w:rsid w:val="00F81AA1"/>
    <w:rsid w:val="00F84329"/>
    <w:rsid w:val="00F9511B"/>
    <w:rsid w:val="00F97461"/>
    <w:rsid w:val="00FA70AD"/>
    <w:rsid w:val="00FC0249"/>
    <w:rsid w:val="00FF3A70"/>
    <w:rsid w:val="00FF5E73"/>
    <w:rsid w:val="00FF762E"/>
    <w:rsid w:val="07CA364B"/>
    <w:rsid w:val="08882643"/>
    <w:rsid w:val="0E771873"/>
    <w:rsid w:val="10BD70A0"/>
    <w:rsid w:val="1F976AF6"/>
    <w:rsid w:val="28BD04D3"/>
    <w:rsid w:val="4C5A1B34"/>
    <w:rsid w:val="528C0A31"/>
    <w:rsid w:val="56E47D49"/>
    <w:rsid w:val="5B792324"/>
    <w:rsid w:val="64A73086"/>
    <w:rsid w:val="74AB307B"/>
    <w:rsid w:val="75245E5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黑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line="360" w:lineRule="auto"/>
    </w:pPr>
    <w:rPr>
      <w:sz w:val="24"/>
    </w:rPr>
  </w:style>
  <w:style w:type="paragraph" w:styleId="3">
    <w:name w:val="Body Text Indent"/>
    <w:basedOn w:val="1"/>
    <w:link w:val="17"/>
    <w:semiHidden/>
    <w:qFormat/>
    <w:uiPriority w:val="99"/>
    <w:pPr>
      <w:spacing w:after="120"/>
      <w:ind w:left="420" w:leftChars="200"/>
    </w:pPr>
  </w:style>
  <w:style w:type="paragraph" w:styleId="4">
    <w:name w:val="Plain Text"/>
    <w:basedOn w:val="1"/>
    <w:link w:val="20"/>
    <w:qFormat/>
    <w:uiPriority w:val="99"/>
    <w:rPr>
      <w:rFonts w:ascii="宋体" w:hAnsi="Courier New"/>
    </w:rPr>
  </w:style>
  <w:style w:type="paragraph" w:styleId="5">
    <w:name w:val="Balloon Text"/>
    <w:basedOn w:val="1"/>
    <w:link w:val="13"/>
    <w:semiHidden/>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3"/>
    <w:link w:val="18"/>
    <w:qFormat/>
    <w:uiPriority w:val="99"/>
    <w:pPr>
      <w:spacing w:after="0"/>
      <w:ind w:left="0" w:leftChars="0" w:firstLine="420" w:firstLineChars="200"/>
      <w:jc w:val="left"/>
    </w:pPr>
    <w:rPr>
      <w:rFonts w:ascii="宋体" w:hAnsi="宋体" w:eastAsia="仿宋_GB2312"/>
      <w:color w:val="000000"/>
      <w:sz w:val="28"/>
    </w:rPr>
  </w:style>
  <w:style w:type="table" w:styleId="10">
    <w:name w:val="Table Grid"/>
    <w:basedOn w:val="9"/>
    <w:qFormat/>
    <w:locked/>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semiHidden/>
    <w:qFormat/>
    <w:uiPriority w:val="99"/>
    <w:rPr>
      <w:rFonts w:cs="Times New Roman"/>
      <w:color w:val="0000FF"/>
      <w:u w:val="single"/>
    </w:rPr>
  </w:style>
  <w:style w:type="character" w:customStyle="1" w:styleId="13">
    <w:name w:val="批注框文本 Char"/>
    <w:link w:val="5"/>
    <w:semiHidden/>
    <w:qFormat/>
    <w:locked/>
    <w:uiPriority w:val="99"/>
    <w:rPr>
      <w:rFonts w:ascii="Times New Roman" w:hAnsi="Times New Roman" w:eastAsia="宋体" w:cs="Times New Roman"/>
      <w:sz w:val="18"/>
      <w:szCs w:val="18"/>
    </w:rPr>
  </w:style>
  <w:style w:type="character" w:customStyle="1" w:styleId="14">
    <w:name w:val="页脚 Char"/>
    <w:link w:val="6"/>
    <w:qFormat/>
    <w:locked/>
    <w:uiPriority w:val="99"/>
    <w:rPr>
      <w:rFonts w:ascii="Times New Roman" w:hAnsi="Times New Roman" w:eastAsia="宋体" w:cs="Times New Roman"/>
      <w:sz w:val="18"/>
      <w:szCs w:val="18"/>
    </w:rPr>
  </w:style>
  <w:style w:type="character" w:customStyle="1" w:styleId="15">
    <w:name w:val="页眉 Char"/>
    <w:link w:val="7"/>
    <w:qFormat/>
    <w:locked/>
    <w:uiPriority w:val="99"/>
    <w:rPr>
      <w:rFonts w:ascii="Times New Roman" w:hAnsi="Times New Roman" w:eastAsia="宋体" w:cs="Times New Roman"/>
      <w:sz w:val="18"/>
      <w:szCs w:val="18"/>
    </w:rPr>
  </w:style>
  <w:style w:type="character" w:customStyle="1" w:styleId="16">
    <w:name w:val="Char Char1"/>
    <w:qFormat/>
    <w:locked/>
    <w:uiPriority w:val="99"/>
    <w:rPr>
      <w:rFonts w:ascii="宋体" w:hAnsi="Courier New" w:eastAsia="宋体"/>
      <w:kern w:val="2"/>
      <w:sz w:val="21"/>
      <w:lang w:val="en-US" w:eastAsia="zh-CN"/>
    </w:rPr>
  </w:style>
  <w:style w:type="character" w:customStyle="1" w:styleId="17">
    <w:name w:val="正文文本缩进 Char"/>
    <w:link w:val="3"/>
    <w:semiHidden/>
    <w:qFormat/>
    <w:locked/>
    <w:uiPriority w:val="99"/>
    <w:rPr>
      <w:rFonts w:eastAsia="宋体" w:cs="Times New Roman"/>
      <w:kern w:val="2"/>
      <w:sz w:val="21"/>
      <w:lang w:val="en-US" w:eastAsia="zh-CN" w:bidi="ar-SA"/>
    </w:rPr>
  </w:style>
  <w:style w:type="character" w:customStyle="1" w:styleId="18">
    <w:name w:val="正文首行缩进 2 Char"/>
    <w:link w:val="8"/>
    <w:qFormat/>
    <w:locked/>
    <w:uiPriority w:val="99"/>
    <w:rPr>
      <w:rFonts w:ascii="宋体" w:hAnsi="宋体" w:eastAsia="仿宋_GB2312" w:cs="Times New Roman"/>
      <w:color w:val="000000"/>
      <w:kern w:val="2"/>
      <w:sz w:val="28"/>
      <w:lang w:val="en-US" w:eastAsia="zh-CN" w:bidi="ar-SA"/>
    </w:rPr>
  </w:style>
  <w:style w:type="paragraph" w:customStyle="1" w:styleId="19">
    <w:name w:val="表格文字"/>
    <w:basedOn w:val="1"/>
    <w:qFormat/>
    <w:uiPriority w:val="99"/>
    <w:pPr>
      <w:spacing w:before="25" w:after="25"/>
    </w:pPr>
    <w:rPr>
      <w:bCs/>
      <w:spacing w:val="10"/>
    </w:rPr>
  </w:style>
  <w:style w:type="character" w:customStyle="1" w:styleId="20">
    <w:name w:val="纯文本 Char"/>
    <w:link w:val="4"/>
    <w:qFormat/>
    <w:locked/>
    <w:uiPriority w:val="99"/>
    <w:rPr>
      <w:rFonts w:ascii="宋体" w:hAnsi="Courier New" w:eastAsia="宋体" w:cs="Times New Roman"/>
      <w:kern w:val="2"/>
      <w:sz w:val="21"/>
      <w:lang w:val="en-US" w:eastAsia="zh-CN" w:bidi="ar-SA"/>
    </w:rPr>
  </w:style>
  <w:style w:type="paragraph" w:styleId="21">
    <w:name w:val="List Paragraph"/>
    <w:basedOn w:val="1"/>
    <w:qFormat/>
    <w:uiPriority w:val="99"/>
    <w:pPr>
      <w:ind w:firstLine="420" w:firstLineChars="200"/>
    </w:pPr>
  </w:style>
  <w:style w:type="paragraph" w:customStyle="1" w:styleId="22">
    <w:name w:val="东方正文"/>
    <w:basedOn w:val="1"/>
    <w:qFormat/>
    <w:uiPriority w:val="99"/>
    <w:pPr>
      <w:spacing w:line="400" w:lineRule="exact"/>
      <w:ind w:left="284" w:right="284"/>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4207</Words>
  <Characters>23982</Characters>
  <Lines>199</Lines>
  <Paragraphs>56</Paragraphs>
  <TotalTime>9</TotalTime>
  <ScaleCrop>false</ScaleCrop>
  <LinksUpToDate>false</LinksUpToDate>
  <CharactersWithSpaces>28133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伍光华</cp:lastModifiedBy>
  <dcterms:modified xsi:type="dcterms:W3CDTF">2020-08-20T09:56:53Z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