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</w:rPr>
        <w:t>受理编号：</w:t>
      </w:r>
      <w:r>
        <w:rPr>
          <w:rFonts w:ascii="Times New Roman" w:hAnsi="Times New Roman"/>
          <w:u w:val="single"/>
        </w:rPr>
        <w:t>0</w:t>
      </w:r>
      <w:r>
        <w:rPr>
          <w:rFonts w:hint="eastAsia" w:ascii="Times New Roman" w:hAnsi="Times New Roman"/>
          <w:u w:val="single"/>
          <w:lang w:val="en-US" w:eastAsia="zh-CN"/>
        </w:rPr>
        <w:t>156</w:t>
      </w:r>
      <w:r>
        <w:rPr>
          <w:rFonts w:ascii="Times New Roman" w:hAnsi="Times New Roman"/>
          <w:u w:val="single"/>
        </w:rPr>
        <w:t>-2020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222"/>
        <w:gridCol w:w="1375"/>
        <w:gridCol w:w="123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293" w:type="dxa"/>
            <w:gridSpan w:val="3"/>
            <w:vAlign w:val="center"/>
          </w:tcPr>
          <w:p>
            <w:r>
              <w:rPr>
                <w:rFonts w:hint="eastAsia"/>
              </w:rPr>
              <w:t>柱塞泵轴承透盖轴承位内径尺寸测量</w:t>
            </w:r>
          </w:p>
        </w:tc>
        <w:tc>
          <w:tcPr>
            <w:tcW w:w="2606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140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lang w:val="en-US" w:eastAsia="zh-CN"/>
              </w:rPr>
              <w:t>0.1</w:t>
            </w:r>
            <w: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73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被测参数要求识别依据文件：</w:t>
            </w:r>
          </w:p>
        </w:tc>
        <w:tc>
          <w:tcPr>
            <w:tcW w:w="4341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ALT</w:t>
            </w:r>
            <w:r>
              <w:t>/CL-01</w:t>
            </w:r>
            <w:r>
              <w:rPr>
                <w:rFonts w:hint="eastAsia"/>
                <w:lang w:eastAsia="zh-CN"/>
              </w:rPr>
              <w:t>柱塞泵轴承透盖轴承位内径</w:t>
            </w:r>
            <w:r>
              <w:rPr>
                <w:rFonts w:hint="eastAsia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．在生产过程中，</w:t>
            </w:r>
            <w:r>
              <w:rPr>
                <w:rFonts w:hint="eastAsia"/>
                <w:lang w:eastAsia="zh-CN"/>
              </w:rPr>
              <w:t>柱塞泵轴承透盖轴承位内径</w:t>
            </w:r>
            <w:r>
              <w:rPr>
                <w:rFonts w:hint="eastAsia"/>
              </w:rPr>
              <w:t>检验控制在（</w:t>
            </w:r>
            <w:r>
              <w:rPr>
                <w:rFonts w:hint="eastAsia"/>
                <w:lang w:val="en-US" w:eastAsia="zh-CN"/>
              </w:rPr>
              <w:t>139.9</w:t>
            </w:r>
            <w:r>
              <w:t>-</w:t>
            </w:r>
            <w:r>
              <w:rPr>
                <w:rFonts w:hint="eastAsia"/>
                <w:lang w:val="en-US" w:eastAsia="zh-CN"/>
              </w:rPr>
              <w:t>140.1</w:t>
            </w:r>
            <w:r>
              <w:rPr>
                <w:rFonts w:hint="eastAsia"/>
              </w:rPr>
              <w:t>）</w:t>
            </w:r>
            <w:r>
              <w:t>mm,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．测量过程最大允许误差：△允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/>
                <w:lang w:val="en-US" w:eastAsia="zh-CN"/>
              </w:rPr>
              <w:t>0.2</w:t>
            </w:r>
            <w:r>
              <w:rPr>
                <w:rFonts w:hint="eastAsia"/>
              </w:rPr>
              <w:t>×</w:t>
            </w:r>
            <w:r>
              <w:t>1/4=</w:t>
            </w:r>
            <w:r>
              <w:rPr>
                <w:rFonts w:hint="eastAsia"/>
                <w:color w:val="000000"/>
              </w:rPr>
              <w:t>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0</w:t>
            </w:r>
            <w:r>
              <w:t xml:space="preserve">5mm,( </w:t>
            </w:r>
            <w:r>
              <w:rPr>
                <w:rFonts w:hint="eastAsia"/>
              </w:rPr>
              <w:t>（取</w:t>
            </w:r>
            <w:r>
              <w:t>1/4</w:t>
            </w:r>
            <w:r>
              <w:rPr>
                <w:rFonts w:hint="eastAsia"/>
              </w:rPr>
              <w:t>）</w:t>
            </w:r>
            <w:r>
              <w:t>)</w:t>
            </w:r>
            <w:r>
              <w:rPr>
                <w:rFonts w:hint="eastAsia"/>
              </w:rPr>
              <w:t>；</w:t>
            </w:r>
          </w:p>
          <w:p>
            <w:pPr>
              <w:spacing w:line="440" w:lineRule="exact"/>
            </w:pPr>
            <w:r>
              <w:t>3</w:t>
            </w:r>
            <w:r>
              <w:rPr>
                <w:rFonts w:hint="eastAsia"/>
              </w:rPr>
              <w:t>．测量范围推导：（</w:t>
            </w:r>
            <w:r>
              <w:rPr>
                <w:rFonts w:hint="eastAsia"/>
                <w:lang w:val="en-US" w:eastAsia="zh-CN"/>
              </w:rPr>
              <w:t>139.9</w:t>
            </w:r>
            <w:r>
              <w:t>-</w:t>
            </w:r>
            <w:r>
              <w:rPr>
                <w:rFonts w:hint="eastAsia"/>
                <w:lang w:val="en-US" w:eastAsia="zh-CN"/>
              </w:rPr>
              <w:t>140.1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，测量范围在两边延伸为：（</w:t>
            </w:r>
            <w:r>
              <w:rPr>
                <w:rFonts w:hint="eastAsia"/>
                <w:lang w:val="en-US" w:eastAsia="zh-CN"/>
              </w:rPr>
              <w:t>135-145</w:t>
            </w:r>
            <w:r>
              <w:rPr>
                <w:rFonts w:hint="eastAsia"/>
              </w:rPr>
              <w:t>）</w:t>
            </w:r>
            <w:r>
              <w:t>mm</w:t>
            </w:r>
          </w:p>
          <w:p>
            <w:r>
              <w:t>4</w:t>
            </w:r>
            <w:r>
              <w:rPr>
                <w:rFonts w:hint="eastAsia"/>
              </w:rPr>
              <w:t>．选择（</w:t>
            </w:r>
            <w:r>
              <w:t>0-200</w:t>
            </w:r>
            <w:r>
              <w:rPr>
                <w:rFonts w:hint="eastAsia"/>
              </w:rPr>
              <w:t>）</w:t>
            </w:r>
            <w:r>
              <w:t xml:space="preserve">mm </w:t>
            </w:r>
            <w:r>
              <w:rPr>
                <w:rFonts w:hint="eastAsia"/>
              </w:rPr>
              <w:t>游标卡尺，设备最大示值误差为±</w:t>
            </w:r>
            <w:r>
              <w:t>0.0</w:t>
            </w:r>
            <w:r>
              <w:rPr>
                <w:rFonts w:hint="eastAsia"/>
                <w:lang w:val="en-US" w:eastAsia="zh-CN"/>
              </w:rPr>
              <w:t>2</w:t>
            </w:r>
            <w:r>
              <w:t>mm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22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t>(0-200)mm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</w:t>
            </w:r>
            <w:r>
              <w:t>0.02mm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  <w:lang w:val="en-US" w:eastAsia="zh-CN"/>
              </w:rPr>
              <w:t>819016324-001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0</w:t>
            </w:r>
            <w:r>
              <w:t>.</w:t>
            </w:r>
            <w:r>
              <w:rPr>
                <w:rFonts w:hint="eastAsia"/>
                <w:lang w:val="en-US" w:eastAsia="zh-CN"/>
              </w:rPr>
              <w:t>11</w:t>
            </w:r>
            <w:r>
              <w:t>.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222" w:type="dxa"/>
          </w:tcPr>
          <w:p>
            <w:pPr>
              <w:rPr>
                <w:color w:val="FF0000"/>
              </w:rPr>
            </w:pPr>
          </w:p>
        </w:tc>
        <w:tc>
          <w:tcPr>
            <w:tcW w:w="1375" w:type="dxa"/>
          </w:tcPr>
          <w:p>
            <w:pPr>
              <w:rPr>
                <w:color w:val="FF0000"/>
              </w:rPr>
            </w:pPr>
          </w:p>
        </w:tc>
        <w:tc>
          <w:tcPr>
            <w:tcW w:w="166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222" w:type="dxa"/>
          </w:tcPr>
          <w:p/>
        </w:tc>
        <w:tc>
          <w:tcPr>
            <w:tcW w:w="1375" w:type="dxa"/>
          </w:tcPr>
          <w:p/>
        </w:tc>
        <w:tc>
          <w:tcPr>
            <w:tcW w:w="166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4"/>
              <w:ind w:left="360" w:firstLine="0" w:firstLineChars="0"/>
            </w:pPr>
            <w:r>
              <w:t>1.</w:t>
            </w:r>
            <w:r>
              <w:rPr>
                <w:rFonts w:hint="eastAsia"/>
              </w:rPr>
              <w:t>测量设备的测量范围是（</w:t>
            </w:r>
            <w:r>
              <w:t>0-200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，游标卡尺在检测Φ</w:t>
            </w:r>
            <w:r>
              <w:rPr>
                <w:rFonts w:hint="eastAsia"/>
                <w:lang w:val="en-US" w:eastAsia="zh-CN"/>
              </w:rPr>
              <w:t>140</w:t>
            </w:r>
            <w:r>
              <w:t>mm</w:t>
            </w:r>
            <w:r>
              <w:rPr>
                <w:rFonts w:hint="eastAsia"/>
              </w:rPr>
              <w:t>处，最大允许误差为±</w:t>
            </w:r>
            <w:r>
              <w:t>0.02mm</w:t>
            </w:r>
          </w:p>
          <w:p>
            <w:pPr>
              <w:pStyle w:val="14"/>
              <w:ind w:left="360" w:firstLine="0" w:firstLineChars="0"/>
            </w:pPr>
            <w:r>
              <w:rPr>
                <w:rFonts w:hint="eastAsia"/>
                <w:lang w:eastAsia="zh-CN"/>
              </w:rPr>
              <w:t>柱塞泵轴承透盖轴承位内径</w:t>
            </w:r>
            <w:r>
              <w:rPr>
                <w:rFonts w:hint="eastAsia"/>
              </w:rPr>
              <w:t>控制在（</w:t>
            </w:r>
            <w:r>
              <w:rPr>
                <w:rFonts w:hint="eastAsia"/>
                <w:lang w:val="en-US" w:eastAsia="zh-CN"/>
              </w:rPr>
              <w:t>139.9-140.1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，测量最大允差为±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05</w:t>
            </w:r>
            <w:r>
              <w:t>mm</w:t>
            </w:r>
            <w:r>
              <w:rPr>
                <w:rFonts w:hint="eastAsia"/>
              </w:rPr>
              <w:t>。</w:t>
            </w:r>
          </w:p>
          <w:p>
            <w:pPr>
              <w:pStyle w:val="14"/>
              <w:ind w:left="360" w:firstLine="0" w:firstLineChars="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pStyle w:val="14"/>
              <w:ind w:left="420" w:leftChars="200" w:firstLine="0" w:firstLineChars="0"/>
            </w:pPr>
            <w:r>
              <w:t>2.</w:t>
            </w:r>
            <w:r>
              <w:rPr>
                <w:rFonts w:hint="eastAsia"/>
              </w:rPr>
              <w:t>验证合格证书及标识：该游标卡尺通过计量确认合格后，填写计量确认验证纪录并粘贴确认标识。</w:t>
            </w:r>
          </w:p>
          <w:p>
            <w:pPr>
              <w:pStyle w:val="14"/>
              <w:ind w:firstLine="0" w:firstLineChars="0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刘磊</w:t>
            </w:r>
            <w:r>
              <w:t xml:space="preserve">             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审核记录：</w:t>
            </w:r>
            <w:bookmarkStart w:id="0" w:name="_GoBack"/>
            <w:bookmarkEnd w:id="0"/>
          </w:p>
          <w:p>
            <w:pPr>
              <w:pStyle w:val="15"/>
              <w:ind w:left="359" w:leftChars="171" w:firstLine="3168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/>
          <w:p/>
          <w:p>
            <w:r>
              <w:rPr>
                <w:rFonts w:hint="eastAsia"/>
              </w:rPr>
              <w:t>审核人员签字：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4097" o:spt="75" type="#_x0000_t75" style="position:absolute;left:0pt;margin-left:-2.3pt;margin-top:14.8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3"/>
        <w:rFonts w:ascii="Times New Roman" w:hAnsi="Times New Roman"/>
        <w:szCs w:val="21"/>
      </w:rPr>
    </w:pPr>
    <w:r>
      <w:pict>
        <v:shape id="文本框 1" o:spid="_x0000_s4098" o:spt="202" type="#_x0000_t202" style="position:absolute;left:0pt;margin-left:288.9pt;margin-top:2.15pt;height:34.05pt;width:144.7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ISC-A-I-08</w:t>
                </w:r>
                <w:r>
                  <w:rPr>
                    <w:rFonts w:hint="eastAsia" w:ascii="Times New Roman" w:hAnsi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hint="eastAsia" w:ascii="Times New Roman" w:hAnsi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3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3"/>
        <w:rFonts w:ascii="Times New Roman" w:hAnsi="Times New Roman"/>
        <w:w w:val="80"/>
        <w:szCs w:val="21"/>
      </w:rPr>
      <w:t>Beijing International Standard united Certification Co.,Ltd.</w:t>
    </w:r>
  </w:p>
  <w:p>
    <w:r>
      <w:pict>
        <v:line id="_x0000_s4099" o:spid="_x0000_s4099" o:spt="20" style="position:absolute;left:0pt;margin-left:-0.45pt;margin-top:3pt;height:0pt;width:425.25pt;z-index:251662336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CED"/>
    <w:rsid w:val="00011C04"/>
    <w:rsid w:val="000234D8"/>
    <w:rsid w:val="00050965"/>
    <w:rsid w:val="000A102E"/>
    <w:rsid w:val="00133E54"/>
    <w:rsid w:val="001E4C67"/>
    <w:rsid w:val="002E637F"/>
    <w:rsid w:val="003276A0"/>
    <w:rsid w:val="003C1908"/>
    <w:rsid w:val="004B5271"/>
    <w:rsid w:val="00554315"/>
    <w:rsid w:val="00663751"/>
    <w:rsid w:val="006A7DA7"/>
    <w:rsid w:val="00723252"/>
    <w:rsid w:val="0078189A"/>
    <w:rsid w:val="00784DEA"/>
    <w:rsid w:val="007C0B19"/>
    <w:rsid w:val="007D5F22"/>
    <w:rsid w:val="0080377F"/>
    <w:rsid w:val="0080524A"/>
    <w:rsid w:val="00846893"/>
    <w:rsid w:val="008526DE"/>
    <w:rsid w:val="00863569"/>
    <w:rsid w:val="00875194"/>
    <w:rsid w:val="00953FC6"/>
    <w:rsid w:val="009C6468"/>
    <w:rsid w:val="009E059D"/>
    <w:rsid w:val="00A16FDA"/>
    <w:rsid w:val="00A47053"/>
    <w:rsid w:val="00A91CDC"/>
    <w:rsid w:val="00AD21F7"/>
    <w:rsid w:val="00AF284A"/>
    <w:rsid w:val="00B13EA2"/>
    <w:rsid w:val="00C3742D"/>
    <w:rsid w:val="00CA7F58"/>
    <w:rsid w:val="00D772D0"/>
    <w:rsid w:val="00D87CED"/>
    <w:rsid w:val="00DB070C"/>
    <w:rsid w:val="00DB3D48"/>
    <w:rsid w:val="00DE2C42"/>
    <w:rsid w:val="00E02579"/>
    <w:rsid w:val="00E66BC1"/>
    <w:rsid w:val="00E76A36"/>
    <w:rsid w:val="00F32A8C"/>
    <w:rsid w:val="00F6099A"/>
    <w:rsid w:val="00FE70F4"/>
    <w:rsid w:val="01D418D6"/>
    <w:rsid w:val="05C53CC8"/>
    <w:rsid w:val="06B6206D"/>
    <w:rsid w:val="0D2C6F8E"/>
    <w:rsid w:val="0D7D3331"/>
    <w:rsid w:val="0D7E0C61"/>
    <w:rsid w:val="0DC72536"/>
    <w:rsid w:val="13F03DB7"/>
    <w:rsid w:val="146B0386"/>
    <w:rsid w:val="17AE230C"/>
    <w:rsid w:val="1A746E5F"/>
    <w:rsid w:val="22335E64"/>
    <w:rsid w:val="223503F0"/>
    <w:rsid w:val="227E149C"/>
    <w:rsid w:val="28045718"/>
    <w:rsid w:val="2F286A34"/>
    <w:rsid w:val="34B279C1"/>
    <w:rsid w:val="3814472B"/>
    <w:rsid w:val="39156B79"/>
    <w:rsid w:val="3C9B18E8"/>
    <w:rsid w:val="420B235A"/>
    <w:rsid w:val="49286765"/>
    <w:rsid w:val="49E07F0D"/>
    <w:rsid w:val="4EE76132"/>
    <w:rsid w:val="52655B4C"/>
    <w:rsid w:val="55AB58D2"/>
    <w:rsid w:val="59832443"/>
    <w:rsid w:val="613D6C31"/>
    <w:rsid w:val="689C650E"/>
    <w:rsid w:val="6E6858C3"/>
    <w:rsid w:val="6F8F3BB6"/>
    <w:rsid w:val="773A4579"/>
    <w:rsid w:val="793E6872"/>
    <w:rsid w:val="7EC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99"/>
    <w:rPr>
      <w:rFonts w:cs="Times New Roman"/>
      <w:i/>
    </w:rPr>
  </w:style>
  <w:style w:type="character" w:customStyle="1" w:styleId="9">
    <w:name w:val="Balloon Text Char"/>
    <w:basedOn w:val="7"/>
    <w:link w:val="2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uiPriority w:val="99"/>
    <w:pPr>
      <w:ind w:firstLine="420" w:firstLineChars="200"/>
    </w:pPr>
  </w:style>
  <w:style w:type="character" w:customStyle="1" w:styleId="13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paragraph" w:customStyle="1" w:styleId="14">
    <w:name w:val="列出段落2"/>
    <w:basedOn w:val="1"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128</Words>
  <Characters>734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2018-05-15T01:53:00Z</cp:lastPrinted>
  <dcterms:modified xsi:type="dcterms:W3CDTF">2020-08-17T13:16:09Z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