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rFonts w:hint="eastAsia" w:asciiTheme="minorEastAsia" w:hAnsiTheme="minorEastAsia" w:eastAsiaTheme="minorEastAsia" w:cstheme="minorEastAsia"/>
                <w:sz w:val="21"/>
                <w:szCs w:val="21"/>
              </w:rPr>
            </w:pPr>
            <w:bookmarkStart w:id="0" w:name="_GoBack"/>
            <w:r>
              <w:rPr>
                <w:rFonts w:hint="eastAsia" w:asciiTheme="minorEastAsia" w:hAnsiTheme="minorEastAsia" w:eastAsiaTheme="minorEastAsia" w:cstheme="minorEastAsia"/>
                <w:sz w:val="21"/>
                <w:szCs w:val="21"/>
              </w:rPr>
              <w:t>过程与活动、</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1012"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w:t>
            </w:r>
          </w:p>
        </w:tc>
        <w:tc>
          <w:tcPr>
            <w:tcW w:w="10642"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受审核部门：员工代表   陈雪玲</w:t>
            </w:r>
          </w:p>
        </w:tc>
        <w:tc>
          <w:tcPr>
            <w:tcW w:w="895"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heme="minorEastAsia" w:hAnsiTheme="minorEastAsia" w:eastAsiaTheme="minorEastAsia" w:cstheme="minorEastAsia"/>
                <w:sz w:val="21"/>
                <w:szCs w:val="21"/>
              </w:rPr>
            </w:pPr>
          </w:p>
        </w:tc>
        <w:tc>
          <w:tcPr>
            <w:tcW w:w="1012" w:type="dxa"/>
            <w:vMerge w:val="continue"/>
            <w:vAlign w:val="center"/>
          </w:tcPr>
          <w:p>
            <w:pPr>
              <w:rPr>
                <w:rFonts w:hint="eastAsia" w:asciiTheme="minorEastAsia" w:hAnsiTheme="minorEastAsia" w:eastAsiaTheme="minorEastAsia" w:cstheme="minorEastAsia"/>
                <w:sz w:val="21"/>
                <w:szCs w:val="21"/>
              </w:rPr>
            </w:pPr>
          </w:p>
        </w:tc>
        <w:tc>
          <w:tcPr>
            <w:tcW w:w="10642"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审核员：</w:t>
            </w:r>
            <w:r>
              <w:rPr>
                <w:rFonts w:hint="eastAsia" w:asciiTheme="minorEastAsia" w:hAnsiTheme="minorEastAsia" w:eastAsiaTheme="minorEastAsia" w:cstheme="minorEastAsia"/>
                <w:color w:val="auto"/>
                <w:sz w:val="21"/>
                <w:szCs w:val="21"/>
              </w:rPr>
              <w:t>张鹏</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张艳</w:t>
            </w:r>
            <w:r>
              <w:rPr>
                <w:rFonts w:hint="eastAsia" w:asciiTheme="minorEastAsia" w:hAnsiTheme="minorEastAsia" w:eastAsiaTheme="minorEastAsia" w:cstheme="minorEastAsia"/>
                <w:color w:val="auto"/>
                <w:sz w:val="21"/>
                <w:szCs w:val="21"/>
                <w:lang w:val="en-US" w:eastAsia="zh-CN"/>
              </w:rPr>
              <w:t>(专家)</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审核时间：2020年8月18日</w:t>
            </w:r>
          </w:p>
        </w:tc>
        <w:tc>
          <w:tcPr>
            <w:tcW w:w="895"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heme="minorEastAsia" w:hAnsiTheme="minorEastAsia" w:eastAsiaTheme="minorEastAsia" w:cstheme="minorEastAsia"/>
                <w:sz w:val="21"/>
                <w:szCs w:val="21"/>
              </w:rPr>
            </w:pPr>
          </w:p>
        </w:tc>
        <w:tc>
          <w:tcPr>
            <w:tcW w:w="1012" w:type="dxa"/>
            <w:vMerge w:val="continue"/>
            <w:vAlign w:val="center"/>
          </w:tcPr>
          <w:p>
            <w:pPr>
              <w:rPr>
                <w:rFonts w:hint="eastAsia" w:asciiTheme="minorEastAsia" w:hAnsiTheme="minorEastAsia" w:eastAsiaTheme="minorEastAsia" w:cstheme="minorEastAsia"/>
                <w:sz w:val="21"/>
                <w:szCs w:val="21"/>
              </w:rPr>
            </w:pPr>
          </w:p>
        </w:tc>
        <w:tc>
          <w:tcPr>
            <w:tcW w:w="10642"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审核条款：</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O: 5.3/5.4/7.4 </w:t>
            </w:r>
          </w:p>
        </w:tc>
        <w:tc>
          <w:tcPr>
            <w:tcW w:w="895"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组织的岗位、职责和权限</w:t>
            </w:r>
          </w:p>
          <w:p>
            <w:pPr>
              <w:spacing w:line="280" w:lineRule="exact"/>
              <w:rPr>
                <w:rFonts w:hint="eastAsia" w:asciiTheme="minorEastAsia" w:hAnsiTheme="minorEastAsia" w:eastAsiaTheme="minorEastAsia" w:cstheme="minorEastAsia"/>
                <w:sz w:val="21"/>
                <w:szCs w:val="21"/>
              </w:rPr>
            </w:pPr>
          </w:p>
        </w:tc>
        <w:tc>
          <w:tcPr>
            <w:tcW w:w="1012"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O5.3</w:t>
            </w:r>
          </w:p>
          <w:p>
            <w:pPr>
              <w:spacing w:line="280" w:lineRule="exact"/>
              <w:rPr>
                <w:rFonts w:hint="eastAsia" w:asciiTheme="minorEastAsia" w:hAnsiTheme="minorEastAsia" w:eastAsiaTheme="minorEastAsia" w:cstheme="minorEastAsia"/>
                <w:sz w:val="21"/>
                <w:szCs w:val="21"/>
              </w:rPr>
            </w:pPr>
          </w:p>
        </w:tc>
        <w:tc>
          <w:tcPr>
            <w:tcW w:w="10642"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公司特任命陈雪玲为公司职业健康安全事务代表，具体职责如下：</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参与危险源辨识、风险评价和控制措施的确定；</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参与公司职业健康安全方针、目标的制定和评审；</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参与安全事件调查和处理；</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对影响公司职业健康安全的任何变更进行协商；</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协调公司和员工的关系，上传下达。询问职业健康安全事务代表陈雪玲职责回答正确。</w:t>
            </w:r>
          </w:p>
          <w:p>
            <w:pPr>
              <w:pStyle w:val="2"/>
              <w:rPr>
                <w:rFonts w:hint="eastAsia" w:asciiTheme="minorEastAsia" w:hAnsiTheme="minorEastAsia" w:eastAsiaTheme="minorEastAsia" w:cstheme="minorEastAsia"/>
                <w:bCs w:val="0"/>
                <w:spacing w:val="0"/>
                <w:sz w:val="21"/>
                <w:szCs w:val="21"/>
              </w:rPr>
            </w:pP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工作人员的协商和参与(员工代表）</w:t>
            </w:r>
          </w:p>
        </w:tc>
        <w:tc>
          <w:tcPr>
            <w:tcW w:w="1012"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O5.4</w:t>
            </w:r>
          </w:p>
        </w:tc>
        <w:tc>
          <w:tcPr>
            <w:tcW w:w="10642"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企业按标准要求，为各适用层次和职能的员工及其员工代表在职业健康安全管理体系的开发、策划、实施、绩效评价和实施改进时的协商和参与。包括：协商和参与提供所需的机制、时间、培训和资源；</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向员工和员工代表提供有关职业健康安全管理体系清晰的、可理解的和必要的信息；确定并消除影响参与的障碍或壁垒，并尽量减少那些无法消除的障碍或壁垒；</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主要协商：员工需求和期望；公司的职业健康安全方针；需要履行法定要求和其它要求；安全目标；需监视、测量和评价的内容等</w:t>
            </w: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2160" w:type="dxa"/>
          </w:tcPr>
          <w:p>
            <w:pPr>
              <w:spacing w:line="28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沟通</w:t>
            </w:r>
          </w:p>
          <w:p>
            <w:pPr>
              <w:spacing w:line="280" w:lineRule="exact"/>
              <w:rPr>
                <w:rFonts w:hint="eastAsia" w:asciiTheme="minorEastAsia" w:hAnsiTheme="minorEastAsia" w:eastAsiaTheme="minorEastAsia" w:cstheme="minorEastAsia"/>
                <w:sz w:val="21"/>
                <w:szCs w:val="21"/>
              </w:rPr>
            </w:pPr>
          </w:p>
        </w:tc>
        <w:tc>
          <w:tcPr>
            <w:tcW w:w="1012" w:type="dxa"/>
          </w:tcPr>
          <w:p>
            <w:pPr>
              <w:spacing w:line="28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O7.4</w:t>
            </w:r>
          </w:p>
          <w:p>
            <w:pPr>
              <w:spacing w:line="280" w:lineRule="exact"/>
              <w:rPr>
                <w:rFonts w:hint="eastAsia" w:asciiTheme="minorEastAsia" w:hAnsiTheme="minorEastAsia" w:eastAsiaTheme="minorEastAsia" w:cstheme="minorEastAsia"/>
                <w:sz w:val="21"/>
                <w:szCs w:val="21"/>
              </w:rPr>
            </w:pPr>
          </w:p>
        </w:tc>
        <w:tc>
          <w:tcPr>
            <w:tcW w:w="10642" w:type="dxa"/>
            <w:vAlign w:val="center"/>
          </w:tcPr>
          <w:p>
            <w:pPr>
              <w:spacing w:line="280" w:lineRule="exact"/>
              <w:ind w:firstLine="210" w:firstLineChars="100"/>
              <w:rPr>
                <w:rFonts w:hint="eastAsia" w:asciiTheme="minorEastAsia" w:hAnsiTheme="minorEastAsia" w:eastAsiaTheme="minorEastAsia" w:cstheme="minorEastAsia"/>
                <w:sz w:val="21"/>
                <w:szCs w:val="21"/>
              </w:rPr>
            </w:pPr>
          </w:p>
          <w:p>
            <w:pPr>
              <w:spacing w:line="28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公司策划编制的程序文件ZXSL -CX-7.4-13《信息交流控制程序》及管理手册的相关章节规定了企业内、外部沟通和员工就职业健康安全事务参与、协商的要求，经查阅和交谈符合标准要求。</w:t>
            </w:r>
          </w:p>
          <w:p>
            <w:pPr>
              <w:spacing w:line="28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经理负责在公司建立畅通的沟通渠道。管理者代表是公司内部和外部信息交流和沟通的负责人。综合部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办公室反馈。销售部负责顾客要求方面的有关事宜的沟通。</w:t>
            </w:r>
          </w:p>
          <w:p>
            <w:pPr>
              <w:spacing w:line="28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目前各项沟通都较为及时、顺畅、效果较好。</w:t>
            </w:r>
          </w:p>
          <w:p>
            <w:pPr>
              <w:jc w:val="left"/>
              <w:rPr>
                <w:rFonts w:hint="eastAsia" w:asciiTheme="minorEastAsia" w:hAnsiTheme="minorEastAsia" w:eastAsiaTheme="minorEastAsia" w:cstheme="minorEastAsia"/>
                <w:sz w:val="21"/>
                <w:szCs w:val="21"/>
              </w:rPr>
            </w:pPr>
          </w:p>
        </w:tc>
        <w:tc>
          <w:tcPr>
            <w:tcW w:w="895" w:type="dxa"/>
          </w:tcPr>
          <w:p>
            <w:pPr>
              <w:rPr>
                <w:rFonts w:hint="eastAsia" w:asciiTheme="minorEastAsia" w:hAnsiTheme="minorEastAsia" w:eastAsiaTheme="minorEastAsia" w:cstheme="minorEastAsia"/>
                <w:sz w:val="21"/>
                <w:szCs w:val="21"/>
              </w:rPr>
            </w:pPr>
          </w:p>
        </w:tc>
      </w:tr>
      <w:bookmarkEnd w:id="0"/>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2050"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E6BC4"/>
    <w:rsid w:val="000F2BB4"/>
    <w:rsid w:val="00102F7A"/>
    <w:rsid w:val="001157A8"/>
    <w:rsid w:val="001377B9"/>
    <w:rsid w:val="001946AD"/>
    <w:rsid w:val="001A2D7F"/>
    <w:rsid w:val="001B38D9"/>
    <w:rsid w:val="0028575A"/>
    <w:rsid w:val="002E0791"/>
    <w:rsid w:val="00317803"/>
    <w:rsid w:val="00337922"/>
    <w:rsid w:val="0034065E"/>
    <w:rsid w:val="00340867"/>
    <w:rsid w:val="00380837"/>
    <w:rsid w:val="00382D27"/>
    <w:rsid w:val="00385CE1"/>
    <w:rsid w:val="003907D0"/>
    <w:rsid w:val="003A0C32"/>
    <w:rsid w:val="003A198A"/>
    <w:rsid w:val="003B676E"/>
    <w:rsid w:val="003D4ACE"/>
    <w:rsid w:val="003F0455"/>
    <w:rsid w:val="003F15E9"/>
    <w:rsid w:val="00410914"/>
    <w:rsid w:val="00427F75"/>
    <w:rsid w:val="004B0A04"/>
    <w:rsid w:val="00536930"/>
    <w:rsid w:val="00540703"/>
    <w:rsid w:val="00564E53"/>
    <w:rsid w:val="00570308"/>
    <w:rsid w:val="005A7C88"/>
    <w:rsid w:val="005B4A17"/>
    <w:rsid w:val="005C07DB"/>
    <w:rsid w:val="00601651"/>
    <w:rsid w:val="0061541D"/>
    <w:rsid w:val="00644FE2"/>
    <w:rsid w:val="0067640C"/>
    <w:rsid w:val="006E41CD"/>
    <w:rsid w:val="006E678B"/>
    <w:rsid w:val="006E6C19"/>
    <w:rsid w:val="00702EB2"/>
    <w:rsid w:val="007148F7"/>
    <w:rsid w:val="00734D4F"/>
    <w:rsid w:val="007757F3"/>
    <w:rsid w:val="0079159C"/>
    <w:rsid w:val="007E6AEB"/>
    <w:rsid w:val="00832B13"/>
    <w:rsid w:val="00840974"/>
    <w:rsid w:val="00863B44"/>
    <w:rsid w:val="00896F40"/>
    <w:rsid w:val="008973EE"/>
    <w:rsid w:val="008A4351"/>
    <w:rsid w:val="0094042F"/>
    <w:rsid w:val="00971600"/>
    <w:rsid w:val="00987136"/>
    <w:rsid w:val="009973B4"/>
    <w:rsid w:val="009B7D86"/>
    <w:rsid w:val="009C28C1"/>
    <w:rsid w:val="009D1557"/>
    <w:rsid w:val="009E3689"/>
    <w:rsid w:val="009F7EED"/>
    <w:rsid w:val="00A0280E"/>
    <w:rsid w:val="00AC393F"/>
    <w:rsid w:val="00AC6AE3"/>
    <w:rsid w:val="00AF0308"/>
    <w:rsid w:val="00AF0AAB"/>
    <w:rsid w:val="00B03C07"/>
    <w:rsid w:val="00B047FD"/>
    <w:rsid w:val="00B160F8"/>
    <w:rsid w:val="00B20FE2"/>
    <w:rsid w:val="00B61787"/>
    <w:rsid w:val="00BD0A6B"/>
    <w:rsid w:val="00BD6770"/>
    <w:rsid w:val="00BE2194"/>
    <w:rsid w:val="00BF597E"/>
    <w:rsid w:val="00C13296"/>
    <w:rsid w:val="00C23F26"/>
    <w:rsid w:val="00C24ABB"/>
    <w:rsid w:val="00C35090"/>
    <w:rsid w:val="00C51A36"/>
    <w:rsid w:val="00C55228"/>
    <w:rsid w:val="00C7523D"/>
    <w:rsid w:val="00C93528"/>
    <w:rsid w:val="00CD0AC8"/>
    <w:rsid w:val="00CE315A"/>
    <w:rsid w:val="00D06F59"/>
    <w:rsid w:val="00D17159"/>
    <w:rsid w:val="00D41970"/>
    <w:rsid w:val="00D675BB"/>
    <w:rsid w:val="00D8388C"/>
    <w:rsid w:val="00E817FC"/>
    <w:rsid w:val="00EA049F"/>
    <w:rsid w:val="00EB0164"/>
    <w:rsid w:val="00EC1457"/>
    <w:rsid w:val="00EC7001"/>
    <w:rsid w:val="00ED0F62"/>
    <w:rsid w:val="00F00EFC"/>
    <w:rsid w:val="00FB7B9D"/>
    <w:rsid w:val="00FF4E2A"/>
    <w:rsid w:val="02B84719"/>
    <w:rsid w:val="03640893"/>
    <w:rsid w:val="069E7BAA"/>
    <w:rsid w:val="087032D5"/>
    <w:rsid w:val="09F832E0"/>
    <w:rsid w:val="0AE65CCB"/>
    <w:rsid w:val="0B250CFE"/>
    <w:rsid w:val="0DB71123"/>
    <w:rsid w:val="0FB77A13"/>
    <w:rsid w:val="102A2CE8"/>
    <w:rsid w:val="108219C2"/>
    <w:rsid w:val="113A015C"/>
    <w:rsid w:val="15AB31D4"/>
    <w:rsid w:val="170D1054"/>
    <w:rsid w:val="201C35DE"/>
    <w:rsid w:val="24FE116D"/>
    <w:rsid w:val="25EB74EE"/>
    <w:rsid w:val="28491A9D"/>
    <w:rsid w:val="2D807A3F"/>
    <w:rsid w:val="2E4E2574"/>
    <w:rsid w:val="30A27C87"/>
    <w:rsid w:val="312266EE"/>
    <w:rsid w:val="34524295"/>
    <w:rsid w:val="349812BB"/>
    <w:rsid w:val="34ED1C2F"/>
    <w:rsid w:val="351279DA"/>
    <w:rsid w:val="39A30999"/>
    <w:rsid w:val="3DAC16ED"/>
    <w:rsid w:val="3E03163F"/>
    <w:rsid w:val="3E183177"/>
    <w:rsid w:val="41C05420"/>
    <w:rsid w:val="4A5F6016"/>
    <w:rsid w:val="4D2860C7"/>
    <w:rsid w:val="4DE94ACF"/>
    <w:rsid w:val="4ED941D1"/>
    <w:rsid w:val="50AE1FD3"/>
    <w:rsid w:val="52447F1C"/>
    <w:rsid w:val="5B270D40"/>
    <w:rsid w:val="5C9406EC"/>
    <w:rsid w:val="5EA12B9A"/>
    <w:rsid w:val="6147060A"/>
    <w:rsid w:val="61DC0836"/>
    <w:rsid w:val="62F43393"/>
    <w:rsid w:val="68B5413B"/>
    <w:rsid w:val="6991333C"/>
    <w:rsid w:val="6A403FC3"/>
    <w:rsid w:val="6CFB6932"/>
    <w:rsid w:val="6D2C467F"/>
    <w:rsid w:val="6EEF7A0A"/>
    <w:rsid w:val="71474E7E"/>
    <w:rsid w:val="72C70F1A"/>
    <w:rsid w:val="74821EB4"/>
    <w:rsid w:val="7AD02CAD"/>
    <w:rsid w:val="7AE8376A"/>
    <w:rsid w:val="7BFB0B28"/>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info-content-text"/>
    <w:basedOn w:val="7"/>
    <w:qFormat/>
    <w:uiPriority w:val="0"/>
  </w:style>
  <w:style w:type="character" w:customStyle="1" w:styleId="13">
    <w:name w:val="info-expand-btn"/>
    <w:basedOn w:val="7"/>
    <w:qFormat/>
    <w:uiPriority w:val="0"/>
  </w:style>
  <w:style w:type="paragraph" w:customStyle="1" w:styleId="14">
    <w:name w:val="列出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2EC058-7F8A-46A7-BA01-2F6E1D1760ED}">
  <ds:schemaRefs/>
</ds:datastoreItem>
</file>

<file path=docProps/app.xml><?xml version="1.0" encoding="utf-8"?>
<Properties xmlns="http://schemas.openxmlformats.org/officeDocument/2006/extended-properties" xmlns:vt="http://schemas.openxmlformats.org/officeDocument/2006/docPropsVTypes">
  <Template>Normal</Template>
  <Pages>2</Pages>
  <Words>129</Words>
  <Characters>741</Characters>
  <Lines>6</Lines>
  <Paragraphs>1</Paragraphs>
  <TotalTime>0</TotalTime>
  <ScaleCrop>false</ScaleCrop>
  <LinksUpToDate>false</LinksUpToDate>
  <CharactersWithSpaces>869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Joyce</cp:lastModifiedBy>
  <dcterms:modified xsi:type="dcterms:W3CDTF">2020-08-19T08:14:54Z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