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88"/>
        <w:gridCol w:w="1197"/>
        <w:gridCol w:w="1196"/>
        <w:gridCol w:w="2173"/>
        <w:gridCol w:w="1146"/>
        <w:gridCol w:w="2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2188"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051" w:type="dxa"/>
            <w:gridSpan w:val="5"/>
            <w:tcBorders>
              <w:top w:val="single" w:color="auto" w:sz="8" w:space="0"/>
            </w:tcBorders>
          </w:tcPr>
          <w:p>
            <w:pPr>
              <w:spacing w:line="320" w:lineRule="exact"/>
              <w:rPr>
                <w:sz w:val="20"/>
              </w:rPr>
            </w:pPr>
            <w:bookmarkStart w:id="0" w:name="组织名称"/>
            <w:r>
              <w:rPr>
                <w:sz w:val="20"/>
              </w:rPr>
              <w:t>四川新科亘古防水工程有限公司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2188"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66"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46" w:type="dxa"/>
            <w:vAlign w:val="center"/>
          </w:tcPr>
          <w:p>
            <w:pPr>
              <w:widowControl/>
              <w:jc w:val="left"/>
              <w:rPr>
                <w:sz w:val="22"/>
                <w:szCs w:val="22"/>
              </w:rPr>
            </w:pPr>
            <w:r>
              <w:rPr>
                <w:rFonts w:hint="eastAsia"/>
                <w:b/>
                <w:sz w:val="22"/>
                <w:szCs w:val="22"/>
              </w:rPr>
              <w:t>合同编号</w:t>
            </w:r>
          </w:p>
        </w:tc>
        <w:tc>
          <w:tcPr>
            <w:tcW w:w="2339" w:type="dxa"/>
            <w:vAlign w:val="center"/>
          </w:tcPr>
          <w:p>
            <w:pPr>
              <w:widowControl/>
              <w:jc w:val="left"/>
              <w:rPr>
                <w:sz w:val="22"/>
                <w:szCs w:val="22"/>
              </w:rPr>
            </w:pPr>
            <w:bookmarkStart w:id="2" w:name="合同编号"/>
            <w:r>
              <w:rPr>
                <w:sz w:val="22"/>
                <w:szCs w:val="22"/>
              </w:rPr>
              <w:t>0419-2020-Q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9" w:hRule="atLeast"/>
          <w:jc w:val="center"/>
        </w:trPr>
        <w:tc>
          <w:tcPr>
            <w:tcW w:w="2188" w:type="dxa"/>
            <w:vAlign w:val="center"/>
          </w:tcPr>
          <w:p>
            <w:pPr>
              <w:spacing w:line="320" w:lineRule="exact"/>
              <w:jc w:val="center"/>
              <w:rPr>
                <w:b/>
                <w:sz w:val="22"/>
                <w:szCs w:val="22"/>
              </w:rPr>
            </w:pPr>
            <w:r>
              <w:rPr>
                <w:rFonts w:hint="eastAsia"/>
                <w:b/>
                <w:sz w:val="22"/>
                <w:szCs w:val="22"/>
              </w:rPr>
              <w:t>审核类型</w:t>
            </w:r>
          </w:p>
        </w:tc>
        <w:tc>
          <w:tcPr>
            <w:tcW w:w="8051"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2188"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97" w:type="dxa"/>
            <w:vAlign w:val="center"/>
          </w:tcPr>
          <w:p>
            <w:pPr>
              <w:snapToGrid w:val="0"/>
              <w:spacing w:line="320" w:lineRule="exact"/>
              <w:rPr>
                <w:sz w:val="16"/>
                <w:szCs w:val="16"/>
              </w:rPr>
            </w:pPr>
            <w:r>
              <w:rPr>
                <w:rFonts w:hint="eastAsia"/>
                <w:b/>
                <w:sz w:val="22"/>
                <w:szCs w:val="22"/>
              </w:rPr>
              <w:t>姓名</w:t>
            </w:r>
          </w:p>
        </w:tc>
        <w:tc>
          <w:tcPr>
            <w:tcW w:w="1196" w:type="dxa"/>
            <w:vAlign w:val="center"/>
          </w:tcPr>
          <w:p>
            <w:pPr>
              <w:snapToGrid w:val="0"/>
              <w:spacing w:line="320" w:lineRule="exact"/>
              <w:jc w:val="center"/>
              <w:rPr>
                <w:sz w:val="16"/>
                <w:szCs w:val="16"/>
              </w:rPr>
            </w:pPr>
            <w:r>
              <w:rPr>
                <w:rFonts w:hint="eastAsia"/>
                <w:b/>
                <w:sz w:val="22"/>
                <w:szCs w:val="22"/>
              </w:rPr>
              <w:t>职务</w:t>
            </w:r>
          </w:p>
        </w:tc>
        <w:tc>
          <w:tcPr>
            <w:tcW w:w="5658"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96" w:type="dxa"/>
            <w:vAlign w:val="center"/>
          </w:tcPr>
          <w:p>
            <w:pPr>
              <w:snapToGrid w:val="0"/>
              <w:spacing w:line="320" w:lineRule="exact"/>
              <w:ind w:left="572"/>
              <w:rPr>
                <w:sz w:val="22"/>
                <w:szCs w:val="22"/>
                <w:highlight w:val="none"/>
              </w:rPr>
            </w:pPr>
            <w:r>
              <w:rPr>
                <w:sz w:val="22"/>
                <w:szCs w:val="22"/>
                <w:highlight w:val="none"/>
              </w:rPr>
              <w:t>组长</w:t>
            </w:r>
          </w:p>
        </w:tc>
        <w:tc>
          <w:tcPr>
            <w:tcW w:w="5658"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napToGrid w:val="0"/>
              <w:spacing w:line="320" w:lineRule="exact"/>
              <w:ind w:firstLine="110" w:firstLineChars="50"/>
              <w:rPr>
                <w:sz w:val="22"/>
                <w:szCs w:val="22"/>
                <w:highlight w:val="none"/>
              </w:rPr>
            </w:pPr>
            <w:r>
              <w:rPr>
                <w:sz w:val="22"/>
                <w:szCs w:val="22"/>
                <w:highlight w:val="none"/>
              </w:rPr>
              <w:t>周冬华</w:t>
            </w:r>
          </w:p>
        </w:tc>
        <w:tc>
          <w:tcPr>
            <w:tcW w:w="1196" w:type="dxa"/>
            <w:vAlign w:val="center"/>
          </w:tcPr>
          <w:p>
            <w:pPr>
              <w:snapToGrid w:val="0"/>
              <w:spacing w:line="320" w:lineRule="exact"/>
              <w:ind w:left="572"/>
              <w:rPr>
                <w:sz w:val="22"/>
                <w:szCs w:val="22"/>
                <w:highlight w:val="none"/>
              </w:rPr>
            </w:pPr>
            <w:r>
              <w:rPr>
                <w:sz w:val="22"/>
                <w:szCs w:val="22"/>
                <w:highlight w:val="none"/>
              </w:rPr>
              <w:t>组员</w:t>
            </w:r>
          </w:p>
        </w:tc>
        <w:tc>
          <w:tcPr>
            <w:tcW w:w="5658" w:type="dxa"/>
            <w:gridSpan w:val="3"/>
            <w:vAlign w:val="center"/>
          </w:tcPr>
          <w:p>
            <w:pPr>
              <w:snapToGrid w:val="0"/>
              <w:spacing w:line="320" w:lineRule="exact"/>
              <w:ind w:left="1309"/>
              <w:rPr>
                <w:sz w:val="22"/>
                <w:szCs w:val="22"/>
                <w:highlight w:val="none"/>
              </w:rPr>
            </w:pPr>
            <w:r>
              <w:rPr>
                <w:sz w:val="22"/>
                <w:szCs w:val="22"/>
                <w:highlight w:val="none"/>
              </w:rPr>
              <w:t>ISC-JSZJ-140</w:t>
            </w:r>
          </w:p>
          <w:p>
            <w:pPr>
              <w:snapToGrid w:val="0"/>
              <w:spacing w:line="320" w:lineRule="exact"/>
              <w:ind w:left="1309"/>
              <w:rPr>
                <w:sz w:val="22"/>
                <w:szCs w:val="22"/>
                <w:highlight w:val="none"/>
              </w:rPr>
            </w:pPr>
            <w:r>
              <w:rPr>
                <w:sz w:val="22"/>
                <w:szCs w:val="22"/>
                <w:highlight w:val="none"/>
              </w:rPr>
              <w:t>四川省蜀羊防水工程有限公司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2188" w:type="dxa"/>
            <w:vMerge w:val="continue"/>
            <w:vAlign w:val="center"/>
          </w:tcPr>
          <w:p>
            <w:pPr>
              <w:snapToGrid w:val="0"/>
              <w:spacing w:line="320" w:lineRule="exact"/>
              <w:jc w:val="center"/>
              <w:rPr>
                <w:b/>
                <w:sz w:val="22"/>
                <w:szCs w:val="22"/>
              </w:rPr>
            </w:pPr>
          </w:p>
        </w:tc>
        <w:tc>
          <w:tcPr>
            <w:tcW w:w="1197" w:type="dxa"/>
            <w:vAlign w:val="center"/>
          </w:tcPr>
          <w:p>
            <w:pPr>
              <w:snapToGrid w:val="0"/>
              <w:spacing w:line="320" w:lineRule="exact"/>
              <w:ind w:firstLine="110" w:firstLineChars="50"/>
              <w:rPr>
                <w:b/>
                <w:sz w:val="22"/>
                <w:szCs w:val="22"/>
                <w:highlight w:val="none"/>
              </w:rPr>
            </w:pPr>
          </w:p>
        </w:tc>
        <w:tc>
          <w:tcPr>
            <w:tcW w:w="1196" w:type="dxa"/>
            <w:vAlign w:val="center"/>
          </w:tcPr>
          <w:p>
            <w:pPr>
              <w:snapToGrid w:val="0"/>
              <w:spacing w:line="320" w:lineRule="exact"/>
              <w:ind w:left="572"/>
              <w:rPr>
                <w:b/>
                <w:sz w:val="22"/>
                <w:szCs w:val="22"/>
                <w:highlight w:val="none"/>
              </w:rPr>
            </w:pPr>
          </w:p>
        </w:tc>
        <w:tc>
          <w:tcPr>
            <w:tcW w:w="5658"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70" w:hRule="atLeast"/>
          <w:jc w:val="center"/>
        </w:trPr>
        <w:tc>
          <w:tcPr>
            <w:tcW w:w="2188"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051"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2020年08月17日上午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45" w:hRule="atLeast"/>
          <w:jc w:val="center"/>
        </w:trPr>
        <w:tc>
          <w:tcPr>
            <w:tcW w:w="2188"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051"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B4A8D"/>
    <w:rsid w:val="15E11602"/>
    <w:rsid w:val="179712A9"/>
    <w:rsid w:val="209E5E08"/>
    <w:rsid w:val="37C57A64"/>
    <w:rsid w:val="3C7A6B13"/>
    <w:rsid w:val="47C345BB"/>
    <w:rsid w:val="4FEC63CC"/>
    <w:rsid w:val="643C5CAB"/>
    <w:rsid w:val="6978567D"/>
    <w:rsid w:val="7DFB7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2020-08-15T00:46:25Z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