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EE52B1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EE52B1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EE52B1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EE52B1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EE52B1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E52B1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EE52B1" w:rsidRDefault="00971600" w:rsidP="00C5782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5E3302">
              <w:rPr>
                <w:rFonts w:eastAsiaTheme="minorEastAsia" w:hAnsiTheme="minorEastAsia"/>
                <w:sz w:val="24"/>
                <w:szCs w:val="24"/>
              </w:rPr>
              <w:t>采购部</w:t>
            </w:r>
            <w:r w:rsidR="00E03405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="0084140B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E03405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EE52B1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5E3302" w:rsidRPr="005E3302">
              <w:rPr>
                <w:rFonts w:eastAsiaTheme="minorEastAsia" w:hAnsiTheme="minorEastAsia" w:hint="eastAsia"/>
                <w:sz w:val="24"/>
                <w:szCs w:val="24"/>
              </w:rPr>
              <w:t>王美兰</w:t>
            </w:r>
            <w:r w:rsidR="00E03405" w:rsidRPr="00EE52B1">
              <w:rPr>
                <w:rFonts w:eastAsiaTheme="minorEastAsia"/>
                <w:szCs w:val="22"/>
              </w:rPr>
              <w:t xml:space="preserve"> 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EE52B1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5E3302">
              <w:rPr>
                <w:rFonts w:eastAsiaTheme="minorEastAsia" w:hAnsiTheme="minorEastAsia"/>
                <w:sz w:val="24"/>
                <w:szCs w:val="24"/>
              </w:rPr>
              <w:t>胡宜二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EE52B1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EE52B1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EE52B1" w:rsidRDefault="00971600" w:rsidP="00C57825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51349" w:rsidRPr="00EE52B1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="0084140B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EE52B1">
              <w:rPr>
                <w:rFonts w:eastAsiaTheme="minorEastAsia"/>
                <w:sz w:val="24"/>
                <w:szCs w:val="24"/>
              </w:rPr>
              <w:t>20</w:t>
            </w:r>
            <w:r w:rsidR="003D3737">
              <w:rPr>
                <w:rFonts w:eastAsiaTheme="minorEastAsia"/>
                <w:sz w:val="24"/>
                <w:szCs w:val="24"/>
              </w:rPr>
              <w:t>20.</w:t>
            </w:r>
            <w:r w:rsidR="005E3302">
              <w:rPr>
                <w:rFonts w:eastAsiaTheme="minorEastAsia" w:hint="eastAsia"/>
                <w:sz w:val="24"/>
                <w:szCs w:val="24"/>
              </w:rPr>
              <w:t>8</w:t>
            </w:r>
            <w:r w:rsidR="00E03405" w:rsidRPr="00EE52B1">
              <w:rPr>
                <w:rFonts w:eastAsiaTheme="minorEastAsia"/>
                <w:sz w:val="24"/>
                <w:szCs w:val="24"/>
              </w:rPr>
              <w:t>.</w:t>
            </w:r>
            <w:r w:rsidR="003D3737">
              <w:rPr>
                <w:rFonts w:eastAsiaTheme="minorEastAsia" w:hint="eastAsia"/>
                <w:sz w:val="24"/>
                <w:szCs w:val="24"/>
              </w:rPr>
              <w:t>1</w:t>
            </w:r>
            <w:r w:rsidR="005E3302">
              <w:rPr>
                <w:rFonts w:eastAsiaTheme="minorEastAsia" w:hint="eastAsia"/>
                <w:sz w:val="24"/>
                <w:szCs w:val="24"/>
              </w:rPr>
              <w:t>6</w:t>
            </w:r>
          </w:p>
        </w:tc>
        <w:tc>
          <w:tcPr>
            <w:tcW w:w="1585" w:type="dxa"/>
            <w:vMerge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EE52B1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F07F45" w:rsidRPr="0084140B" w:rsidRDefault="00971600" w:rsidP="00866A54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84140B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F07F45" w:rsidRPr="00EE52B1" w:rsidRDefault="005E3302" w:rsidP="003D3737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5E3302">
              <w:rPr>
                <w:rFonts w:eastAsiaTheme="minorEastAsia" w:hAnsiTheme="minorEastAsia" w:hint="eastAsia"/>
                <w:sz w:val="24"/>
                <w:szCs w:val="24"/>
              </w:rPr>
              <w:t>QMS:5.3</w:t>
            </w:r>
            <w:r w:rsidRPr="005E3302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5E3302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5E3302">
              <w:rPr>
                <w:rFonts w:eastAsiaTheme="minorEastAsia" w:hAnsiTheme="minorEastAsia" w:hint="eastAsia"/>
                <w:sz w:val="24"/>
                <w:szCs w:val="24"/>
              </w:rPr>
              <w:t>质量目标、</w:t>
            </w:r>
            <w:r w:rsidRPr="005E3302">
              <w:rPr>
                <w:rFonts w:eastAsiaTheme="minorEastAsia" w:hAnsiTheme="minorEastAsia" w:hint="eastAsia"/>
                <w:sz w:val="24"/>
                <w:szCs w:val="24"/>
              </w:rPr>
              <w:t>8.4</w:t>
            </w:r>
            <w:r w:rsidRPr="005E3302">
              <w:rPr>
                <w:rFonts w:eastAsiaTheme="minorEastAsia" w:hAnsiTheme="minorEastAsia" w:hint="eastAsia"/>
                <w:sz w:val="24"/>
                <w:szCs w:val="24"/>
              </w:rPr>
              <w:t>外部提供过程</w:t>
            </w:r>
          </w:p>
        </w:tc>
        <w:tc>
          <w:tcPr>
            <w:tcW w:w="1585" w:type="dxa"/>
            <w:vMerge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EE52B1" w:rsidTr="00194E5B">
        <w:trPr>
          <w:trHeight w:val="2317"/>
        </w:trPr>
        <w:tc>
          <w:tcPr>
            <w:tcW w:w="1242" w:type="dxa"/>
            <w:vAlign w:val="center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EE52B1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Q</w:t>
            </w:r>
            <w:r w:rsidR="00FC4F9E" w:rsidRPr="00EE52B1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4D55E7" w:rsidRPr="00EE52B1" w:rsidRDefault="0084140B" w:rsidP="005E3302">
            <w:pPr>
              <w:spacing w:beforeLines="69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现场审核了解到部门主要负责：</w:t>
            </w:r>
            <w:r w:rsidR="005E3302">
              <w:rPr>
                <w:rFonts w:eastAsiaTheme="minorEastAsia" w:hAnsiTheme="minorEastAsia"/>
                <w:sz w:val="24"/>
                <w:szCs w:val="24"/>
              </w:rPr>
              <w:t>供应商选择与评价、采购控制</w:t>
            </w:r>
            <w:r w:rsidR="004D55E7" w:rsidRPr="00EE52B1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194E5B"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D55E7" w:rsidRPr="00EE52B1" w:rsidRDefault="0097613D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F44D4E" w:rsidRPr="00EE52B1" w:rsidTr="00EC6620">
        <w:trPr>
          <w:trHeight w:val="516"/>
        </w:trPr>
        <w:tc>
          <w:tcPr>
            <w:tcW w:w="1242" w:type="dxa"/>
            <w:vAlign w:val="center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Q</w:t>
            </w:r>
            <w:r w:rsidR="00274A36" w:rsidRPr="00EE52B1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4D55E7" w:rsidRPr="00EE52B1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97613D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目标：</w:t>
            </w:r>
            <w:r w:rsidR="003D3737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</w:t>
            </w:r>
            <w:r w:rsidR="005E3302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2020.7</w:t>
            </w:r>
            <w:r w:rsidR="003D3737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5E3302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="003D3737">
              <w:rPr>
                <w:rFonts w:eastAsiaTheme="minorEastAsia" w:hAnsiTheme="minorEastAsia" w:hint="eastAsia"/>
                <w:sz w:val="24"/>
                <w:szCs w:val="24"/>
              </w:rPr>
              <w:t>完成情况</w:t>
            </w:r>
          </w:p>
          <w:p w:rsidR="003D3737" w:rsidRDefault="005E3302" w:rsidP="003D3737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="003D3737">
              <w:rPr>
                <w:rFonts w:eastAsiaTheme="minorEastAsia" w:hint="eastAsia"/>
                <w:sz w:val="24"/>
                <w:szCs w:val="24"/>
              </w:rPr>
              <w:t>、</w:t>
            </w:r>
            <w:r w:rsidR="00C57825">
              <w:rPr>
                <w:rFonts w:ascii="宋体" w:hAnsi="宋体" w:cs="宋体" w:hint="eastAsia"/>
                <w:sz w:val="24"/>
                <w:szCs w:val="24"/>
              </w:rPr>
              <w:t>建立合格供方，采购产品100%合格</w:t>
            </w:r>
            <w:r w:rsidR="003D3737">
              <w:rPr>
                <w:rFonts w:eastAsiaTheme="minorEastAsia" w:hint="eastAsia"/>
                <w:sz w:val="24"/>
                <w:szCs w:val="24"/>
              </w:rPr>
              <w:t xml:space="preserve">                            100%</w:t>
            </w:r>
          </w:p>
          <w:p w:rsidR="00C57825" w:rsidRDefault="005E3302" w:rsidP="003D3737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C57825">
              <w:rPr>
                <w:rFonts w:eastAsiaTheme="minorEastAsia" w:hint="eastAsia"/>
                <w:sz w:val="24"/>
                <w:szCs w:val="24"/>
              </w:rPr>
              <w:t>、进料及时率</w:t>
            </w:r>
            <w:r w:rsidR="00C57825">
              <w:rPr>
                <w:rFonts w:eastAsiaTheme="minorEastAsia" w:hint="eastAsia"/>
                <w:sz w:val="24"/>
                <w:szCs w:val="24"/>
              </w:rPr>
              <w:t>100%                                           100%</w:t>
            </w:r>
          </w:p>
          <w:p w:rsidR="003D3737" w:rsidRPr="0084140B" w:rsidRDefault="00FC4F9E" w:rsidP="005E3302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20</w:t>
            </w:r>
            <w:r w:rsidR="00F62899">
              <w:rPr>
                <w:rFonts w:eastAsiaTheme="minorEastAsia" w:hint="eastAsia"/>
                <w:sz w:val="24"/>
                <w:szCs w:val="24"/>
              </w:rPr>
              <w:t>20</w:t>
            </w:r>
            <w:r w:rsidRPr="00EE52B1">
              <w:rPr>
                <w:rFonts w:eastAsiaTheme="minorEastAsia"/>
                <w:sz w:val="24"/>
                <w:szCs w:val="24"/>
              </w:rPr>
              <w:t>.</w:t>
            </w:r>
            <w:r w:rsidR="005E3302">
              <w:rPr>
                <w:rFonts w:eastAsiaTheme="minorEastAsia" w:hint="eastAsia"/>
                <w:sz w:val="24"/>
                <w:szCs w:val="24"/>
              </w:rPr>
              <w:t>7</w:t>
            </w:r>
            <w:r w:rsidR="00872888" w:rsidRPr="00EE52B1">
              <w:rPr>
                <w:rFonts w:eastAsiaTheme="minorEastAsia"/>
                <w:sz w:val="24"/>
                <w:szCs w:val="24"/>
              </w:rPr>
              <w:t>.</w:t>
            </w:r>
            <w:r w:rsidR="005E3302">
              <w:rPr>
                <w:rFonts w:eastAsiaTheme="minorEastAsia" w:hint="eastAsia"/>
                <w:sz w:val="24"/>
                <w:szCs w:val="24"/>
              </w:rPr>
              <w:t>6</w:t>
            </w:r>
            <w:r w:rsidR="00EC6620" w:rsidRPr="00EE52B1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4D55E7" w:rsidRPr="00EE52B1">
              <w:rPr>
                <w:rFonts w:eastAsiaTheme="minorEastAsia" w:hAnsiTheme="minorEastAsia"/>
                <w:sz w:val="24"/>
                <w:szCs w:val="24"/>
              </w:rPr>
              <w:t>经考核已完成。</w:t>
            </w:r>
          </w:p>
        </w:tc>
        <w:tc>
          <w:tcPr>
            <w:tcW w:w="1585" w:type="dxa"/>
          </w:tcPr>
          <w:p w:rsidR="004D55E7" w:rsidRPr="00EE52B1" w:rsidRDefault="0097613D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C57825" w:rsidRPr="00EE52B1" w:rsidTr="008C55E6">
        <w:trPr>
          <w:trHeight w:val="516"/>
        </w:trPr>
        <w:tc>
          <w:tcPr>
            <w:tcW w:w="1242" w:type="dxa"/>
            <w:vAlign w:val="center"/>
          </w:tcPr>
          <w:p w:rsidR="00C57825" w:rsidRDefault="00C57825" w:rsidP="00C15F4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1276" w:type="dxa"/>
          </w:tcPr>
          <w:p w:rsidR="00C57825" w:rsidRDefault="00C57825" w:rsidP="00C15F44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Q8.4</w:t>
            </w:r>
          </w:p>
        </w:tc>
        <w:tc>
          <w:tcPr>
            <w:tcW w:w="10606" w:type="dxa"/>
          </w:tcPr>
          <w:p w:rsidR="00C57825" w:rsidRDefault="00C57825" w:rsidP="00C15F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查见文件《</w:t>
            </w:r>
            <w:r w:rsidR="005E3302">
              <w:rPr>
                <w:rFonts w:eastAsiaTheme="minorEastAsia" w:hAnsiTheme="minorEastAsia" w:hint="eastAsia"/>
                <w:sz w:val="24"/>
                <w:szCs w:val="24"/>
              </w:rPr>
              <w:t>采购</w:t>
            </w:r>
            <w:r w:rsidRPr="00DD0BB5">
              <w:rPr>
                <w:rFonts w:eastAsiaTheme="minorEastAsia" w:hAnsiTheme="minorEastAsia" w:hint="eastAsia"/>
                <w:sz w:val="24"/>
                <w:szCs w:val="24"/>
              </w:rPr>
              <w:t>控制程序</w:t>
            </w:r>
            <w:r>
              <w:rPr>
                <w:rFonts w:eastAsiaTheme="minorEastAsia" w:hAnsiTheme="minorEastAsia"/>
                <w:sz w:val="24"/>
                <w:szCs w:val="24"/>
              </w:rPr>
              <w:t>》，规定了采购物资分类、供方评价与管理状况、采购信息、采购产品验证等内容。</w:t>
            </w:r>
          </w:p>
          <w:p w:rsidR="00C57825" w:rsidRDefault="00C57825" w:rsidP="00C15F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C57825" w:rsidRDefault="00C57825" w:rsidP="00C15F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提供了《合格供方名录》，主要供方包括：</w:t>
            </w:r>
          </w:p>
          <w:tbl>
            <w:tblPr>
              <w:tblW w:w="7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29"/>
              <w:gridCol w:w="3355"/>
            </w:tblGrid>
            <w:tr w:rsidR="00C57825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C57825" w:rsidRPr="00DD0BB5" w:rsidRDefault="00C57825" w:rsidP="00C15F44">
                  <w:r w:rsidRPr="00DD0BB5">
                    <w:rPr>
                      <w:rFonts w:hint="eastAsia"/>
                    </w:rPr>
                    <w:t>公司名称</w:t>
                  </w:r>
                </w:p>
              </w:tc>
              <w:tc>
                <w:tcPr>
                  <w:tcW w:w="3355" w:type="dxa"/>
                  <w:vAlign w:val="center"/>
                </w:tcPr>
                <w:p w:rsidR="00C57825" w:rsidRPr="00DD0BB5" w:rsidRDefault="00C57825" w:rsidP="00C15F44">
                  <w:r w:rsidRPr="00DD0BB5">
                    <w:rPr>
                      <w:rFonts w:hint="eastAsia"/>
                    </w:rPr>
                    <w:t>供应产品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中牧实业股份有限公司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维生素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中粮粮油工业（九江）有限公司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豆油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浙江拜克生物科技有限公司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色氨酸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长沙兴嘉生物工程股份有限公司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佳乐同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云南胜威化工有限公司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磷酸氢钙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上海源耀生物股份有限公司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发酵豆粕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益海（泰州）粮油工业有限公司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膨化大豆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杭州益飞生物科技有限公司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VC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浙江新和成股份有限公司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CA5F3F">
                  <w:r w:rsidRPr="005E3302">
                    <w:rPr>
                      <w:rFonts w:hint="eastAsia"/>
                    </w:rPr>
                    <w:t>胡萝卜素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江西喜盈盈谷物贸易有限公司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豆粕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江西天佳动物药业动物有限公司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喹硒酮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杭州康力生物有限公司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康力素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缙云县仙都建材原料厂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沸石粉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生物源生物技术（深圳）有限公司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酸化剂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泰兴瑞泰化工有限公司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复合抗氧化剂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合肥市科茂隆生物工程有限公司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红亮康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宁夏京城天宝饲料添加剂有限公司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氧化锌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北京嘉力康源国际贸易有限公司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乳清粉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衡阳市中宝饲料科技有限公司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硫酸锌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山东丰银饲料科技有限公司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氯化胆碱</w:t>
                  </w:r>
                </w:p>
              </w:tc>
            </w:tr>
            <w:tr w:rsidR="005E3302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温州喜发实业有限公司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5E3302" w:rsidRPr="005E3302" w:rsidRDefault="005E3302" w:rsidP="005E3302">
                  <w:r w:rsidRPr="005E3302">
                    <w:rPr>
                      <w:rFonts w:hint="eastAsia"/>
                    </w:rPr>
                    <w:t>包装物</w:t>
                  </w:r>
                </w:p>
              </w:tc>
            </w:tr>
            <w:tr w:rsidR="00C57825" w:rsidRPr="00DD0BB5" w:rsidTr="00C15F44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C57825" w:rsidRPr="00DD0BB5" w:rsidRDefault="00C57825" w:rsidP="00C15F44">
                  <w:r>
                    <w:rPr>
                      <w:rFonts w:hint="eastAsia"/>
                    </w:rPr>
                    <w:t>......</w:t>
                  </w:r>
                </w:p>
              </w:tc>
              <w:tc>
                <w:tcPr>
                  <w:tcW w:w="3355" w:type="dxa"/>
                  <w:vAlign w:val="center"/>
                </w:tcPr>
                <w:p w:rsidR="00C57825" w:rsidRPr="00DD0BB5" w:rsidRDefault="00C57825" w:rsidP="00C15F44"/>
              </w:tc>
            </w:tr>
          </w:tbl>
          <w:p w:rsidR="00C57825" w:rsidRDefault="00C57825" w:rsidP="00C15F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查见《供方调查评价表》，有供方名称、评价项目及得分、评价结果等内容，评价项目主要有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相关资质证明、有长期可靠的设备和原料供应、通信和交通运输条件、接受我方质量保证条件要求</w:t>
            </w:r>
            <w:r>
              <w:rPr>
                <w:rFonts w:eastAsiaTheme="minorEastAsia" w:hAnsiTheme="minorEastAsia"/>
                <w:sz w:val="24"/>
                <w:szCs w:val="24"/>
              </w:rPr>
              <w:t>、长期可靠、信誉等，抽查以上供方进行了调查评价，评价结果合格。评价人</w:t>
            </w:r>
            <w:r>
              <w:rPr>
                <w:rFonts w:hAnsi="宋体" w:hint="eastAsia"/>
                <w:sz w:val="24"/>
                <w:szCs w:val="24"/>
              </w:rPr>
              <w:t>：</w:t>
            </w:r>
            <w:r w:rsidR="00CA5F3F" w:rsidRPr="00CA5F3F">
              <w:rPr>
                <w:rFonts w:hAnsi="宋体" w:hint="eastAsia"/>
                <w:sz w:val="24"/>
                <w:szCs w:val="24"/>
              </w:rPr>
              <w:t>肖晓愈、朱电光、高雅梅、胡宜二、王美兰</w:t>
            </w:r>
            <w:r>
              <w:rPr>
                <w:rFonts w:eastAsiaTheme="minorEastAsia" w:hAnsiTheme="minorEastAsia"/>
                <w:sz w:val="24"/>
                <w:szCs w:val="24"/>
              </w:rPr>
              <w:t>，批准</w:t>
            </w:r>
            <w:r w:rsidR="00CA5F3F" w:rsidRPr="00CA5F3F">
              <w:rPr>
                <w:rFonts w:eastAsiaTheme="minorEastAsia" w:hAnsiTheme="minorEastAsia" w:hint="eastAsia"/>
                <w:sz w:val="24"/>
                <w:szCs w:val="24"/>
              </w:rPr>
              <w:t>曹江山</w:t>
            </w:r>
            <w:r>
              <w:rPr>
                <w:rFonts w:eastAsiaTheme="minorEastAsia" w:hAnsiTheme="minorEastAsia"/>
                <w:sz w:val="24"/>
                <w:szCs w:val="24"/>
              </w:rPr>
              <w:t>，日期</w:t>
            </w:r>
            <w:r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CA5F3F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日。</w:t>
            </w:r>
          </w:p>
          <w:p w:rsidR="00C57825" w:rsidRDefault="00C57825" w:rsidP="00C15F44">
            <w:pPr>
              <w:spacing w:line="360" w:lineRule="auto"/>
              <w:ind w:firstLineChars="147" w:firstLine="353"/>
              <w:rPr>
                <w:rFonts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企业在对供方进行选择和评价时，收集了企业的相关产品的说明书、检验报告、合格证等，对于供方的相关资质，保持更新，部分材料材质证明收集不全，</w:t>
            </w:r>
            <w:r>
              <w:rPr>
                <w:rFonts w:eastAsiaTheme="minorEastAsia" w:hAnsiTheme="minorEastAsia"/>
                <w:kern w:val="0"/>
                <w:sz w:val="24"/>
                <w:szCs w:val="24"/>
              </w:rPr>
              <w:t>与负责人进行了沟通，要求持续改善。</w:t>
            </w:r>
          </w:p>
          <w:p w:rsidR="00C57825" w:rsidRDefault="00C57825" w:rsidP="00C15F44">
            <w:pPr>
              <w:spacing w:line="360" w:lineRule="auto"/>
              <w:ind w:firstLineChars="147" w:firstLine="353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该公司目</w:t>
            </w:r>
            <w:r w:rsidR="003053EA">
              <w:rPr>
                <w:rFonts w:eastAsiaTheme="minorEastAsia" w:hAnsiTheme="minorEastAsia" w:hint="eastAsia"/>
                <w:sz w:val="24"/>
                <w:szCs w:val="24"/>
              </w:rPr>
              <w:t>前采购活动由各个部门提出要求，汇总到采购部，经总经理批准后由办公室统一进行采购，办公室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采购人员打电话给供方订货，约定好名称、规格、数量、价格、交货期，供方接单后及时安排送货上门并提供送货单</w:t>
            </w:r>
          </w:p>
          <w:p w:rsidR="00C57825" w:rsidRPr="00E70A20" w:rsidRDefault="00C57825" w:rsidP="00C15F44">
            <w:pPr>
              <w:spacing w:line="360" w:lineRule="auto"/>
              <w:ind w:firstLineChars="147" w:firstLine="353"/>
              <w:rPr>
                <w:rFonts w:eastAsiaTheme="minorEastAsia" w:hAnsiTheme="minorEastAsia"/>
                <w:sz w:val="24"/>
                <w:szCs w:val="24"/>
              </w:rPr>
            </w:pP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--</w:t>
            </w:r>
            <w:r w:rsidR="00CA5F3F">
              <w:rPr>
                <w:rFonts w:eastAsiaTheme="minorEastAsia" w:hAnsiTheme="minorEastAsia" w:hint="eastAsia"/>
                <w:sz w:val="24"/>
                <w:szCs w:val="24"/>
              </w:rPr>
              <w:t>查采购合同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单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C57825" w:rsidRPr="00E70A20" w:rsidRDefault="00C57825" w:rsidP="00C15F44">
            <w:pPr>
              <w:spacing w:line="360" w:lineRule="auto"/>
              <w:ind w:firstLineChars="147" w:firstLine="353"/>
              <w:rPr>
                <w:rFonts w:eastAsiaTheme="minorEastAsia" w:hAnsiTheme="minorEastAsia"/>
                <w:sz w:val="24"/>
                <w:szCs w:val="24"/>
              </w:rPr>
            </w:pP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CA5F3F">
              <w:rPr>
                <w:rFonts w:eastAsiaTheme="minorEastAsia" w:hAnsiTheme="minorEastAsia" w:hint="eastAsia"/>
                <w:sz w:val="24"/>
                <w:szCs w:val="24"/>
              </w:rPr>
              <w:t>2019.7.14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供应商：</w:t>
            </w:r>
            <w:r w:rsidR="00CA5F3F">
              <w:rPr>
                <w:rFonts w:eastAsiaTheme="minorEastAsia" w:hAnsiTheme="minorEastAsia" w:hint="eastAsia"/>
                <w:sz w:val="24"/>
                <w:szCs w:val="24"/>
              </w:rPr>
              <w:t>无锡正大生物股份有限公司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，采购产品：</w:t>
            </w:r>
            <w:r w:rsidR="00CA5F3F">
              <w:rPr>
                <w:rFonts w:eastAsiaTheme="minorEastAsia" w:hAnsiTheme="minorEastAsia" w:hint="eastAsia"/>
                <w:sz w:val="24"/>
                <w:szCs w:val="24"/>
              </w:rPr>
              <w:t>福乐宝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3053EA">
              <w:rPr>
                <w:rFonts w:eastAsiaTheme="minorEastAsia" w:hAnsiTheme="minorEastAsia" w:hint="eastAsia"/>
                <w:sz w:val="24"/>
                <w:szCs w:val="24"/>
              </w:rPr>
              <w:t>规格：</w:t>
            </w:r>
            <w:r w:rsidR="00CA5F3F">
              <w:rPr>
                <w:rFonts w:eastAsiaTheme="minorEastAsia" w:hAnsiTheme="minorEastAsia" w:hint="eastAsia"/>
                <w:sz w:val="24"/>
                <w:szCs w:val="24"/>
              </w:rPr>
              <w:t>25Kg/</w:t>
            </w:r>
            <w:r w:rsidR="00CA5F3F">
              <w:rPr>
                <w:rFonts w:eastAsiaTheme="minorEastAsia" w:hAnsiTheme="minorEastAsia" w:hint="eastAsia"/>
                <w:sz w:val="24"/>
                <w:szCs w:val="24"/>
              </w:rPr>
              <w:t>袋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，数量</w:t>
            </w:r>
            <w:r w:rsidR="00CA5F3F">
              <w:rPr>
                <w:rFonts w:eastAsiaTheme="minorEastAsia" w:hAnsiTheme="minorEastAsia" w:hint="eastAsia"/>
                <w:sz w:val="24"/>
                <w:szCs w:val="24"/>
              </w:rPr>
              <w:t>500</w:t>
            </w:r>
            <w:r w:rsidR="00CA5F3F">
              <w:rPr>
                <w:rFonts w:eastAsiaTheme="minorEastAsia" w:hAnsiTheme="minorEastAsia" w:hint="eastAsia"/>
                <w:sz w:val="24"/>
                <w:szCs w:val="24"/>
              </w:rPr>
              <w:t>袋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C57825" w:rsidRPr="00E70A20" w:rsidRDefault="00C57825" w:rsidP="00C15F44">
            <w:pPr>
              <w:spacing w:line="360" w:lineRule="auto"/>
              <w:ind w:firstLineChars="147" w:firstLine="353"/>
              <w:rPr>
                <w:rFonts w:eastAsiaTheme="minorEastAsia" w:hAnsiTheme="minorEastAsia"/>
                <w:sz w:val="24"/>
                <w:szCs w:val="24"/>
              </w:rPr>
            </w:pP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 w:rsidR="00CA5F3F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CA5F3F">
              <w:rPr>
                <w:rFonts w:eastAsiaTheme="minorEastAsia" w:hAnsiTheme="minorEastAsia" w:hint="eastAsia"/>
                <w:sz w:val="24"/>
                <w:szCs w:val="24"/>
              </w:rPr>
              <w:t>16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供应商：</w:t>
            </w:r>
            <w:r w:rsidR="00CA5F3F">
              <w:rPr>
                <w:rFonts w:eastAsiaTheme="minorEastAsia" w:hAnsiTheme="minorEastAsia" w:hint="eastAsia"/>
                <w:sz w:val="24"/>
                <w:szCs w:val="24"/>
              </w:rPr>
              <w:t>浙江拜客生物科技有限公司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，采购产品：</w:t>
            </w:r>
            <w:r w:rsidR="00CA5F3F">
              <w:rPr>
                <w:rFonts w:eastAsiaTheme="minorEastAsia" w:hAnsiTheme="minorEastAsia" w:hint="eastAsia"/>
                <w:sz w:val="24"/>
                <w:szCs w:val="24"/>
              </w:rPr>
              <w:t>色氨酸</w:t>
            </w:r>
            <w:r w:rsidR="00CA5F3F">
              <w:rPr>
                <w:rFonts w:eastAsiaTheme="minorEastAsia" w:hAnsiTheme="minorEastAsia" w:hint="eastAsia"/>
                <w:sz w:val="24"/>
                <w:szCs w:val="24"/>
              </w:rPr>
              <w:t>25%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84574F">
              <w:rPr>
                <w:rFonts w:eastAsiaTheme="minorEastAsia" w:hAnsiTheme="minorEastAsia" w:hint="eastAsia"/>
                <w:sz w:val="24"/>
                <w:szCs w:val="24"/>
              </w:rPr>
              <w:t>规格</w:t>
            </w:r>
            <w:r w:rsidR="003053EA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84574F">
              <w:rPr>
                <w:rFonts w:eastAsiaTheme="minorEastAsia" w:hAnsiTheme="minorEastAsia" w:hint="eastAsia"/>
                <w:sz w:val="24"/>
                <w:szCs w:val="24"/>
              </w:rPr>
              <w:t>25Kg/</w:t>
            </w:r>
            <w:r w:rsidR="0084574F">
              <w:rPr>
                <w:rFonts w:eastAsiaTheme="minorEastAsia" w:hAnsiTheme="minorEastAsia" w:hint="eastAsia"/>
                <w:sz w:val="24"/>
                <w:szCs w:val="24"/>
              </w:rPr>
              <w:t>袋</w:t>
            </w:r>
            <w:r w:rsidR="003053EA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3053EA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数量</w:t>
            </w:r>
            <w:r w:rsidR="0084574F">
              <w:rPr>
                <w:rFonts w:eastAsiaTheme="minorEastAsia" w:hAnsiTheme="minorEastAsia" w:hint="eastAsia"/>
                <w:sz w:val="24"/>
                <w:szCs w:val="24"/>
              </w:rPr>
              <w:t>8000</w:t>
            </w:r>
            <w:r w:rsidR="0084574F">
              <w:rPr>
                <w:rFonts w:eastAsiaTheme="minorEastAsia" w:hAnsiTheme="minorEastAsia" w:hint="eastAsia"/>
                <w:sz w:val="24"/>
                <w:szCs w:val="24"/>
              </w:rPr>
              <w:t>袋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3053EA" w:rsidRDefault="00C57825" w:rsidP="00C15F44">
            <w:pPr>
              <w:spacing w:line="360" w:lineRule="auto"/>
              <w:ind w:firstLineChars="147" w:firstLine="353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 w:rsidR="0084574F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84574F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供应商：</w:t>
            </w:r>
            <w:r w:rsidR="0084574F">
              <w:rPr>
                <w:rFonts w:eastAsiaTheme="minorEastAsia" w:hAnsiTheme="minorEastAsia" w:hint="eastAsia"/>
                <w:sz w:val="24"/>
                <w:szCs w:val="24"/>
              </w:rPr>
              <w:t>优涅生物科技（上海）有限公司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，采购产品：</w:t>
            </w:r>
            <w:r w:rsidR="0084574F">
              <w:rPr>
                <w:rFonts w:eastAsiaTheme="minorEastAsia" w:hAnsiTheme="minorEastAsia" w:hint="eastAsia"/>
                <w:sz w:val="24"/>
                <w:szCs w:val="24"/>
              </w:rPr>
              <w:t>蛋白粉</w:t>
            </w:r>
            <w:r w:rsidR="003053EA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数量</w:t>
            </w:r>
            <w:r w:rsidR="0084574F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="0084574F">
              <w:rPr>
                <w:rFonts w:eastAsiaTheme="minorEastAsia" w:hAnsiTheme="minorEastAsia" w:hint="eastAsia"/>
                <w:sz w:val="24"/>
                <w:szCs w:val="24"/>
              </w:rPr>
              <w:t>吨</w:t>
            </w:r>
            <w:r w:rsidR="003053EA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84574F" w:rsidRDefault="003053EA" w:rsidP="00C15F44">
            <w:pPr>
              <w:spacing w:line="360" w:lineRule="auto"/>
              <w:ind w:firstLineChars="147" w:firstLine="353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84574F">
              <w:rPr>
                <w:rFonts w:eastAsiaTheme="minorEastAsia" w:hAnsiTheme="minorEastAsia" w:hint="eastAsia"/>
                <w:sz w:val="24"/>
                <w:szCs w:val="24"/>
              </w:rPr>
              <w:t>2020.8</w:t>
            </w:r>
            <w:r w:rsidR="00C57825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84574F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="00C57825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="00C57825">
              <w:rPr>
                <w:rFonts w:eastAsiaTheme="minorEastAsia" w:hAnsiTheme="minorEastAsia" w:hint="eastAsia"/>
                <w:sz w:val="24"/>
                <w:szCs w:val="24"/>
              </w:rPr>
              <w:t>供应商：</w:t>
            </w:r>
            <w:r w:rsidR="0084574F">
              <w:rPr>
                <w:rFonts w:eastAsiaTheme="minorEastAsia" w:hAnsiTheme="minorEastAsia" w:hint="eastAsia"/>
                <w:sz w:val="24"/>
                <w:szCs w:val="24"/>
              </w:rPr>
              <w:t>中牧农业连锁发展有限公司</w:t>
            </w:r>
            <w:r w:rsidR="00C57825">
              <w:rPr>
                <w:rFonts w:eastAsiaTheme="minorEastAsia" w:hAnsiTheme="minorEastAsia" w:hint="eastAsia"/>
                <w:sz w:val="24"/>
                <w:szCs w:val="24"/>
              </w:rPr>
              <w:t>，采购产品：</w:t>
            </w:r>
            <w:r w:rsidR="0084574F">
              <w:rPr>
                <w:rFonts w:eastAsiaTheme="minorEastAsia" w:hAnsiTheme="minorEastAsia" w:hint="eastAsia"/>
                <w:sz w:val="24"/>
                <w:szCs w:val="24"/>
              </w:rPr>
              <w:t>秘鲁超级鱼粉</w:t>
            </w:r>
            <w:r w:rsidR="00C57825">
              <w:rPr>
                <w:rFonts w:eastAsiaTheme="minorEastAsia" w:hAnsiTheme="minorEastAsia" w:hint="eastAsia"/>
                <w:sz w:val="24"/>
                <w:szCs w:val="24"/>
              </w:rPr>
              <w:t>，数量</w:t>
            </w:r>
            <w:r w:rsidR="00C57825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84574F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="0084574F">
              <w:rPr>
                <w:rFonts w:eastAsiaTheme="minorEastAsia" w:hAnsiTheme="minorEastAsia" w:hint="eastAsia"/>
                <w:sz w:val="24"/>
                <w:szCs w:val="24"/>
              </w:rPr>
              <w:t>吨</w:t>
            </w:r>
            <w:r w:rsidR="00C57825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84574F" w:rsidRDefault="0084574F" w:rsidP="00C15F44">
            <w:pPr>
              <w:spacing w:line="360" w:lineRule="auto"/>
              <w:ind w:firstLineChars="147" w:firstLine="353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="003053EA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C5782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C57825">
              <w:rPr>
                <w:rFonts w:eastAsiaTheme="minorEastAsia" w:hAnsiTheme="minorEastAsia" w:hint="eastAsia"/>
                <w:sz w:val="24"/>
                <w:szCs w:val="24"/>
              </w:rPr>
              <w:t>2020.5.</w:t>
            </w:r>
            <w:r w:rsidR="003053EA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="00C57825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="00C57825">
              <w:rPr>
                <w:rFonts w:eastAsiaTheme="minorEastAsia" w:hAnsiTheme="minorEastAsia" w:hint="eastAsia"/>
                <w:sz w:val="24"/>
                <w:szCs w:val="24"/>
              </w:rPr>
              <w:t>供应商：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益海（泰州）粮油工业有限公司</w:t>
            </w:r>
            <w:r w:rsidR="00C57825">
              <w:rPr>
                <w:rFonts w:eastAsiaTheme="minorEastAsia" w:hAnsiTheme="minorEastAsia" w:hint="eastAsia"/>
                <w:sz w:val="24"/>
                <w:szCs w:val="24"/>
              </w:rPr>
              <w:t>，采购产品：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膨化大豆粉</w:t>
            </w:r>
            <w:r w:rsidR="00C57825">
              <w:rPr>
                <w:rFonts w:eastAsiaTheme="minorEastAsia" w:hAnsiTheme="minorEastAsia" w:hint="eastAsia"/>
                <w:sz w:val="24"/>
                <w:szCs w:val="24"/>
              </w:rPr>
              <w:t>，数量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吨</w:t>
            </w:r>
            <w:r w:rsidR="00C57825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84574F" w:rsidRDefault="0084574F" w:rsidP="00C15F44">
            <w:pPr>
              <w:spacing w:line="360" w:lineRule="auto"/>
              <w:ind w:firstLineChars="147" w:firstLine="353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2020.6.22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供应商：上海华穗饲料有限公司，采购产品：越南鱼粉，规格：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50Kg/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包，数量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吨；</w:t>
            </w:r>
          </w:p>
          <w:p w:rsidR="00C57825" w:rsidRDefault="0084574F" w:rsidP="00C15F44">
            <w:pPr>
              <w:spacing w:line="360" w:lineRule="auto"/>
              <w:ind w:firstLineChars="147" w:firstLine="353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2019.8.15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供应商：上海源耀生物股份有限公司，采购产品：猪浓缩饲料（粕甲蛋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V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），规格：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50Kg/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包，数量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吨；</w:t>
            </w:r>
          </w:p>
          <w:p w:rsidR="0084574F" w:rsidRDefault="004D7A17" w:rsidP="00C15F44">
            <w:pPr>
              <w:spacing w:line="360" w:lineRule="auto"/>
              <w:ind w:firstLineChars="147" w:firstLine="353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2020.7.21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供应商：荆门市屈家岭管理区福利面粉厂，采购产品：面粉，规格：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50Kg/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包，数量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吨；</w:t>
            </w:r>
          </w:p>
          <w:p w:rsidR="00C57825" w:rsidRPr="00E70A20" w:rsidRDefault="00C57825" w:rsidP="00C15F44">
            <w:pPr>
              <w:spacing w:line="360" w:lineRule="auto"/>
              <w:ind w:firstLineChars="147" w:firstLine="353"/>
              <w:rPr>
                <w:rFonts w:eastAsiaTheme="minorEastAsia" w:hAnsiTheme="minorEastAsia"/>
                <w:sz w:val="24"/>
                <w:szCs w:val="24"/>
              </w:rPr>
            </w:pP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另抽查了其他原材料送货单，基本同上，提供给外部供方的信息表述清晰、充分。</w:t>
            </w:r>
          </w:p>
          <w:p w:rsidR="00C57825" w:rsidRPr="00E70A20" w:rsidRDefault="00C57825" w:rsidP="00C15F44">
            <w:pPr>
              <w:spacing w:line="360" w:lineRule="auto"/>
              <w:ind w:firstLineChars="147" w:firstLine="353"/>
              <w:rPr>
                <w:rFonts w:eastAsiaTheme="minorEastAsia" w:hAnsiTheme="minorEastAsia"/>
                <w:sz w:val="24"/>
                <w:szCs w:val="24"/>
              </w:rPr>
            </w:pP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查以上送货单均验收合格准许入库。</w:t>
            </w:r>
          </w:p>
          <w:p w:rsidR="00C57825" w:rsidRDefault="00C57825" w:rsidP="00C15F44">
            <w:pPr>
              <w:spacing w:line="360" w:lineRule="auto"/>
              <w:ind w:firstLineChars="147" w:firstLine="353"/>
              <w:rPr>
                <w:rFonts w:eastAsiaTheme="minorEastAsia" w:hAnsiTheme="minorEastAsia"/>
                <w:sz w:val="24"/>
                <w:szCs w:val="24"/>
              </w:rPr>
            </w:pPr>
            <w:r w:rsidRPr="00E70A20">
              <w:rPr>
                <w:rFonts w:eastAsiaTheme="minorEastAsia" w:hAnsiTheme="minorEastAsia"/>
                <w:sz w:val="24"/>
                <w:szCs w:val="24"/>
              </w:rPr>
              <w:t>采购产品验证通常采取查验产品外观、尺寸、功能性能、合格证、数量的方式，具体详见生产部审核记录。</w:t>
            </w:r>
          </w:p>
        </w:tc>
        <w:tc>
          <w:tcPr>
            <w:tcW w:w="1585" w:type="dxa"/>
          </w:tcPr>
          <w:p w:rsidR="00C57825" w:rsidRDefault="00C57825" w:rsidP="00C15F44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307069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</w:tbl>
    <w:p w:rsidR="008973EE" w:rsidRPr="00EE52B1" w:rsidRDefault="00971600">
      <w:pPr>
        <w:rPr>
          <w:rFonts w:eastAsiaTheme="minorEastAsia"/>
        </w:rPr>
      </w:pPr>
      <w:r w:rsidRPr="00EE52B1">
        <w:rPr>
          <w:rFonts w:eastAsiaTheme="minorEastAsia"/>
        </w:rPr>
        <w:lastRenderedPageBreak/>
        <w:ptab w:relativeTo="margin" w:alignment="center" w:leader="none"/>
      </w:r>
    </w:p>
    <w:p w:rsidR="007757F3" w:rsidRPr="00EE52B1" w:rsidRDefault="007757F3">
      <w:pPr>
        <w:rPr>
          <w:rFonts w:eastAsiaTheme="minorEastAsia"/>
        </w:rPr>
      </w:pPr>
    </w:p>
    <w:p w:rsidR="007757F3" w:rsidRPr="00EE52B1" w:rsidRDefault="007757F3" w:rsidP="0003373A">
      <w:pPr>
        <w:pStyle w:val="a4"/>
        <w:rPr>
          <w:rFonts w:eastAsiaTheme="minorEastAsia"/>
        </w:rPr>
      </w:pPr>
      <w:r w:rsidRPr="00EE52B1">
        <w:rPr>
          <w:rFonts w:eastAsiaTheme="minorEastAsia" w:hAnsiTheme="minorEastAsia"/>
        </w:rPr>
        <w:t>说明：不符合标注</w:t>
      </w:r>
      <w:r w:rsidRPr="00EE52B1">
        <w:rPr>
          <w:rFonts w:eastAsiaTheme="minorEastAsia"/>
        </w:rPr>
        <w:t>N</w:t>
      </w:r>
    </w:p>
    <w:sectPr w:rsidR="007757F3" w:rsidRPr="00EE52B1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18D" w:rsidRDefault="00FD118D" w:rsidP="008973EE">
      <w:r>
        <w:separator/>
      </w:r>
    </w:p>
  </w:endnote>
  <w:endnote w:type="continuationSeparator" w:id="1">
    <w:p w:rsidR="00FD118D" w:rsidRDefault="00FD118D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E52B1" w:rsidRDefault="00E16DB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E52B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7A1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E52B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E52B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7A1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52B1" w:rsidRDefault="00EE52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18D" w:rsidRDefault="00FD118D" w:rsidP="008973EE">
      <w:r>
        <w:separator/>
      </w:r>
    </w:p>
  </w:footnote>
  <w:footnote w:type="continuationSeparator" w:id="1">
    <w:p w:rsidR="00FD118D" w:rsidRDefault="00FD118D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B1" w:rsidRPr="00390345" w:rsidRDefault="00EE52B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E52B1" w:rsidRDefault="00E16DB5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E52B1" w:rsidRPr="000B51BD" w:rsidRDefault="00EE52B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52B1" w:rsidRPr="00390345">
      <w:rPr>
        <w:rStyle w:val="CharChar1"/>
        <w:rFonts w:hint="default"/>
        <w:w w:val="90"/>
      </w:rPr>
      <w:t>Beijing International Standard united Certification Co.,Ltd.</w:t>
    </w:r>
  </w:p>
  <w:p w:rsidR="00EE52B1" w:rsidRDefault="00EE52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5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628"/>
    <w:rsid w:val="00004817"/>
    <w:rsid w:val="00005351"/>
    <w:rsid w:val="00010700"/>
    <w:rsid w:val="00012D7B"/>
    <w:rsid w:val="000146B2"/>
    <w:rsid w:val="00014A12"/>
    <w:rsid w:val="000214B6"/>
    <w:rsid w:val="00023EF2"/>
    <w:rsid w:val="00024498"/>
    <w:rsid w:val="0002531E"/>
    <w:rsid w:val="00025CDD"/>
    <w:rsid w:val="000277D0"/>
    <w:rsid w:val="0003138C"/>
    <w:rsid w:val="000313D2"/>
    <w:rsid w:val="0003373A"/>
    <w:rsid w:val="00035EE6"/>
    <w:rsid w:val="00035FB9"/>
    <w:rsid w:val="00037127"/>
    <w:rsid w:val="000412F6"/>
    <w:rsid w:val="000427BC"/>
    <w:rsid w:val="00047CCA"/>
    <w:rsid w:val="0005116E"/>
    <w:rsid w:val="0005199E"/>
    <w:rsid w:val="00052202"/>
    <w:rsid w:val="00053F56"/>
    <w:rsid w:val="0005697E"/>
    <w:rsid w:val="000579CF"/>
    <w:rsid w:val="00060270"/>
    <w:rsid w:val="00060BFF"/>
    <w:rsid w:val="00061038"/>
    <w:rsid w:val="00061F6E"/>
    <w:rsid w:val="00074F39"/>
    <w:rsid w:val="000804E6"/>
    <w:rsid w:val="00082216"/>
    <w:rsid w:val="00082398"/>
    <w:rsid w:val="0008375B"/>
    <w:rsid w:val="000849D2"/>
    <w:rsid w:val="00084DAD"/>
    <w:rsid w:val="00085068"/>
    <w:rsid w:val="000870FB"/>
    <w:rsid w:val="00092406"/>
    <w:rsid w:val="00094791"/>
    <w:rsid w:val="00097B23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16C0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4D8B"/>
    <w:rsid w:val="000E6907"/>
    <w:rsid w:val="000E78E0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40DDF"/>
    <w:rsid w:val="00142B36"/>
    <w:rsid w:val="00145688"/>
    <w:rsid w:val="001456CB"/>
    <w:rsid w:val="00147EDB"/>
    <w:rsid w:val="001677C1"/>
    <w:rsid w:val="00170B6A"/>
    <w:rsid w:val="001740CF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4D5"/>
    <w:rsid w:val="001D1D7C"/>
    <w:rsid w:val="001D4AD8"/>
    <w:rsid w:val="001D54FF"/>
    <w:rsid w:val="001D5787"/>
    <w:rsid w:val="001E1974"/>
    <w:rsid w:val="001E72C1"/>
    <w:rsid w:val="001F032F"/>
    <w:rsid w:val="001F2539"/>
    <w:rsid w:val="001F2A46"/>
    <w:rsid w:val="001F71E8"/>
    <w:rsid w:val="00201F4A"/>
    <w:rsid w:val="00202BC2"/>
    <w:rsid w:val="0021168C"/>
    <w:rsid w:val="00214113"/>
    <w:rsid w:val="00215081"/>
    <w:rsid w:val="002158B6"/>
    <w:rsid w:val="00215C24"/>
    <w:rsid w:val="00222532"/>
    <w:rsid w:val="00223BE5"/>
    <w:rsid w:val="00225941"/>
    <w:rsid w:val="002358ED"/>
    <w:rsid w:val="00235ED5"/>
    <w:rsid w:val="00237445"/>
    <w:rsid w:val="00242311"/>
    <w:rsid w:val="00245047"/>
    <w:rsid w:val="0024737A"/>
    <w:rsid w:val="00252B36"/>
    <w:rsid w:val="002533AB"/>
    <w:rsid w:val="002555AC"/>
    <w:rsid w:val="00255ADF"/>
    <w:rsid w:val="00263DD5"/>
    <w:rsid w:val="002651A6"/>
    <w:rsid w:val="002715B5"/>
    <w:rsid w:val="00273CE2"/>
    <w:rsid w:val="00274A36"/>
    <w:rsid w:val="002760CB"/>
    <w:rsid w:val="0027659A"/>
    <w:rsid w:val="002769EB"/>
    <w:rsid w:val="00286ECB"/>
    <w:rsid w:val="0029464B"/>
    <w:rsid w:val="00294701"/>
    <w:rsid w:val="002973F0"/>
    <w:rsid w:val="002975C1"/>
    <w:rsid w:val="002977E1"/>
    <w:rsid w:val="002A0E6E"/>
    <w:rsid w:val="002A33CC"/>
    <w:rsid w:val="002B1808"/>
    <w:rsid w:val="002C1ACE"/>
    <w:rsid w:val="002C3E0D"/>
    <w:rsid w:val="002D2873"/>
    <w:rsid w:val="002D41FB"/>
    <w:rsid w:val="002E0587"/>
    <w:rsid w:val="002E1E1D"/>
    <w:rsid w:val="002E6597"/>
    <w:rsid w:val="002F030C"/>
    <w:rsid w:val="002F1DCE"/>
    <w:rsid w:val="002F51CA"/>
    <w:rsid w:val="003002BB"/>
    <w:rsid w:val="003053EA"/>
    <w:rsid w:val="003120F5"/>
    <w:rsid w:val="00313F8D"/>
    <w:rsid w:val="00316FF8"/>
    <w:rsid w:val="00317401"/>
    <w:rsid w:val="00317FAF"/>
    <w:rsid w:val="0032112D"/>
    <w:rsid w:val="003222EC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464C5"/>
    <w:rsid w:val="003501B4"/>
    <w:rsid w:val="003504E8"/>
    <w:rsid w:val="003507AC"/>
    <w:rsid w:val="00351CD4"/>
    <w:rsid w:val="003608CB"/>
    <w:rsid w:val="003627B6"/>
    <w:rsid w:val="003675FE"/>
    <w:rsid w:val="003708D5"/>
    <w:rsid w:val="0037587D"/>
    <w:rsid w:val="003800DE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940D7"/>
    <w:rsid w:val="003965AB"/>
    <w:rsid w:val="003A1E9C"/>
    <w:rsid w:val="003A3803"/>
    <w:rsid w:val="003A57BB"/>
    <w:rsid w:val="003A5B31"/>
    <w:rsid w:val="003B4391"/>
    <w:rsid w:val="003B4582"/>
    <w:rsid w:val="003B4C0E"/>
    <w:rsid w:val="003B4DB8"/>
    <w:rsid w:val="003B63F4"/>
    <w:rsid w:val="003B686D"/>
    <w:rsid w:val="003B6EB8"/>
    <w:rsid w:val="003C7699"/>
    <w:rsid w:val="003D1723"/>
    <w:rsid w:val="003D3737"/>
    <w:rsid w:val="003D470D"/>
    <w:rsid w:val="003D6BE3"/>
    <w:rsid w:val="003E0907"/>
    <w:rsid w:val="003E0E52"/>
    <w:rsid w:val="003E2C93"/>
    <w:rsid w:val="003E449F"/>
    <w:rsid w:val="003E6467"/>
    <w:rsid w:val="003F20A5"/>
    <w:rsid w:val="003F6B8B"/>
    <w:rsid w:val="00400B96"/>
    <w:rsid w:val="00400C4E"/>
    <w:rsid w:val="00405D5F"/>
    <w:rsid w:val="00410914"/>
    <w:rsid w:val="00415AA3"/>
    <w:rsid w:val="00417D4E"/>
    <w:rsid w:val="00420650"/>
    <w:rsid w:val="00420C60"/>
    <w:rsid w:val="00422BE6"/>
    <w:rsid w:val="00430432"/>
    <w:rsid w:val="00432E49"/>
    <w:rsid w:val="0043352B"/>
    <w:rsid w:val="00433759"/>
    <w:rsid w:val="0043494E"/>
    <w:rsid w:val="00440498"/>
    <w:rsid w:val="004414A5"/>
    <w:rsid w:val="00441B50"/>
    <w:rsid w:val="0044209C"/>
    <w:rsid w:val="004428CE"/>
    <w:rsid w:val="004478E6"/>
    <w:rsid w:val="00450792"/>
    <w:rsid w:val="00456697"/>
    <w:rsid w:val="004606D0"/>
    <w:rsid w:val="00463AD4"/>
    <w:rsid w:val="00463F22"/>
    <w:rsid w:val="00465FE1"/>
    <w:rsid w:val="00466134"/>
    <w:rsid w:val="0047456D"/>
    <w:rsid w:val="00475491"/>
    <w:rsid w:val="004869FB"/>
    <w:rsid w:val="00487A71"/>
    <w:rsid w:val="00487DDC"/>
    <w:rsid w:val="00491735"/>
    <w:rsid w:val="00491EEB"/>
    <w:rsid w:val="00493760"/>
    <w:rsid w:val="00494A46"/>
    <w:rsid w:val="00494DE1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107E"/>
    <w:rsid w:val="004C3A73"/>
    <w:rsid w:val="004C5731"/>
    <w:rsid w:val="004C5BFE"/>
    <w:rsid w:val="004C5C5A"/>
    <w:rsid w:val="004C78A9"/>
    <w:rsid w:val="004D3E4C"/>
    <w:rsid w:val="004D55E7"/>
    <w:rsid w:val="004D62EF"/>
    <w:rsid w:val="004D7A17"/>
    <w:rsid w:val="004D7A97"/>
    <w:rsid w:val="004E2B76"/>
    <w:rsid w:val="004E4FEA"/>
    <w:rsid w:val="004E5609"/>
    <w:rsid w:val="004E612D"/>
    <w:rsid w:val="004E61BC"/>
    <w:rsid w:val="004E63AC"/>
    <w:rsid w:val="004F185D"/>
    <w:rsid w:val="004F750F"/>
    <w:rsid w:val="00500565"/>
    <w:rsid w:val="00502C53"/>
    <w:rsid w:val="005052B3"/>
    <w:rsid w:val="005056ED"/>
    <w:rsid w:val="00505819"/>
    <w:rsid w:val="005064D2"/>
    <w:rsid w:val="00514CC6"/>
    <w:rsid w:val="00515C94"/>
    <w:rsid w:val="00516644"/>
    <w:rsid w:val="00516693"/>
    <w:rsid w:val="00517E4C"/>
    <w:rsid w:val="00520F6D"/>
    <w:rsid w:val="005213B7"/>
    <w:rsid w:val="00521CF0"/>
    <w:rsid w:val="00523D34"/>
    <w:rsid w:val="0052582F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6F7"/>
    <w:rsid w:val="00564E53"/>
    <w:rsid w:val="005652DC"/>
    <w:rsid w:val="005675B7"/>
    <w:rsid w:val="005706CE"/>
    <w:rsid w:val="00570E5F"/>
    <w:rsid w:val="00576C70"/>
    <w:rsid w:val="00580B9E"/>
    <w:rsid w:val="00582740"/>
    <w:rsid w:val="00583277"/>
    <w:rsid w:val="00592C3E"/>
    <w:rsid w:val="005978E6"/>
    <w:rsid w:val="005A000F"/>
    <w:rsid w:val="005A04B3"/>
    <w:rsid w:val="005A25DA"/>
    <w:rsid w:val="005A5268"/>
    <w:rsid w:val="005B173D"/>
    <w:rsid w:val="005B2F7B"/>
    <w:rsid w:val="005B352A"/>
    <w:rsid w:val="005B6888"/>
    <w:rsid w:val="005D1D88"/>
    <w:rsid w:val="005D3677"/>
    <w:rsid w:val="005D59EB"/>
    <w:rsid w:val="005E20E9"/>
    <w:rsid w:val="005E277A"/>
    <w:rsid w:val="005E3302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27A10"/>
    <w:rsid w:val="00633AC5"/>
    <w:rsid w:val="00637E5C"/>
    <w:rsid w:val="00642776"/>
    <w:rsid w:val="00644FE2"/>
    <w:rsid w:val="00645FB8"/>
    <w:rsid w:val="00651986"/>
    <w:rsid w:val="00652A90"/>
    <w:rsid w:val="006545E8"/>
    <w:rsid w:val="006629CC"/>
    <w:rsid w:val="00664736"/>
    <w:rsid w:val="00665980"/>
    <w:rsid w:val="006676DD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69D4"/>
    <w:rsid w:val="006A6EA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B02"/>
    <w:rsid w:val="006D06CD"/>
    <w:rsid w:val="006D265F"/>
    <w:rsid w:val="006D2C16"/>
    <w:rsid w:val="006D4DF7"/>
    <w:rsid w:val="006D5BDA"/>
    <w:rsid w:val="006E678B"/>
    <w:rsid w:val="006F2682"/>
    <w:rsid w:val="0070367F"/>
    <w:rsid w:val="00710655"/>
    <w:rsid w:val="00712F3C"/>
    <w:rsid w:val="00713015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4CB9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881"/>
    <w:rsid w:val="00790D5E"/>
    <w:rsid w:val="00790E09"/>
    <w:rsid w:val="00790FC6"/>
    <w:rsid w:val="007925FD"/>
    <w:rsid w:val="00794D01"/>
    <w:rsid w:val="00795FA6"/>
    <w:rsid w:val="007A2C5A"/>
    <w:rsid w:val="007A433E"/>
    <w:rsid w:val="007A47FB"/>
    <w:rsid w:val="007A6299"/>
    <w:rsid w:val="007B106B"/>
    <w:rsid w:val="007B275D"/>
    <w:rsid w:val="007C24A1"/>
    <w:rsid w:val="007C2EC8"/>
    <w:rsid w:val="007C403E"/>
    <w:rsid w:val="007D4716"/>
    <w:rsid w:val="007D5767"/>
    <w:rsid w:val="007E03E9"/>
    <w:rsid w:val="007E31FC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4140B"/>
    <w:rsid w:val="008429D0"/>
    <w:rsid w:val="0084574F"/>
    <w:rsid w:val="00847396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66142"/>
    <w:rsid w:val="00866A54"/>
    <w:rsid w:val="00866E5B"/>
    <w:rsid w:val="00871695"/>
    <w:rsid w:val="00872888"/>
    <w:rsid w:val="0087521C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0116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35CC"/>
    <w:rsid w:val="0090402A"/>
    <w:rsid w:val="00904554"/>
    <w:rsid w:val="0091272B"/>
    <w:rsid w:val="009259DC"/>
    <w:rsid w:val="00930694"/>
    <w:rsid w:val="00932193"/>
    <w:rsid w:val="0093517A"/>
    <w:rsid w:val="0093521F"/>
    <w:rsid w:val="0093786C"/>
    <w:rsid w:val="00945677"/>
    <w:rsid w:val="00947436"/>
    <w:rsid w:val="00951EAA"/>
    <w:rsid w:val="0095344F"/>
    <w:rsid w:val="0095571F"/>
    <w:rsid w:val="00955B84"/>
    <w:rsid w:val="0095689B"/>
    <w:rsid w:val="00962F78"/>
    <w:rsid w:val="0096348A"/>
    <w:rsid w:val="00963A6C"/>
    <w:rsid w:val="00965A0E"/>
    <w:rsid w:val="00965CCD"/>
    <w:rsid w:val="0096609F"/>
    <w:rsid w:val="00967FB4"/>
    <w:rsid w:val="00971600"/>
    <w:rsid w:val="0097613D"/>
    <w:rsid w:val="00984342"/>
    <w:rsid w:val="009850BE"/>
    <w:rsid w:val="00993632"/>
    <w:rsid w:val="00995C51"/>
    <w:rsid w:val="00996B0D"/>
    <w:rsid w:val="009973B4"/>
    <w:rsid w:val="009A1279"/>
    <w:rsid w:val="009A3FB8"/>
    <w:rsid w:val="009A4B5C"/>
    <w:rsid w:val="009A6F79"/>
    <w:rsid w:val="009B16F4"/>
    <w:rsid w:val="009B4D68"/>
    <w:rsid w:val="009B65A4"/>
    <w:rsid w:val="009B6785"/>
    <w:rsid w:val="009B6AB3"/>
    <w:rsid w:val="009B7EB8"/>
    <w:rsid w:val="009C131F"/>
    <w:rsid w:val="009C7750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3FB8"/>
    <w:rsid w:val="009F630F"/>
    <w:rsid w:val="009F6386"/>
    <w:rsid w:val="009F7BFC"/>
    <w:rsid w:val="009F7EED"/>
    <w:rsid w:val="00A0057F"/>
    <w:rsid w:val="00A00583"/>
    <w:rsid w:val="00A0721A"/>
    <w:rsid w:val="00A1383B"/>
    <w:rsid w:val="00A138EC"/>
    <w:rsid w:val="00A22034"/>
    <w:rsid w:val="00A33BB2"/>
    <w:rsid w:val="00A378F6"/>
    <w:rsid w:val="00A41F32"/>
    <w:rsid w:val="00A50B4B"/>
    <w:rsid w:val="00A51349"/>
    <w:rsid w:val="00A57E86"/>
    <w:rsid w:val="00A61ED7"/>
    <w:rsid w:val="00A64722"/>
    <w:rsid w:val="00A743CD"/>
    <w:rsid w:val="00A7464C"/>
    <w:rsid w:val="00A76CD3"/>
    <w:rsid w:val="00A801DE"/>
    <w:rsid w:val="00A80C1F"/>
    <w:rsid w:val="00A81FD7"/>
    <w:rsid w:val="00A82901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D79E2"/>
    <w:rsid w:val="00AE020D"/>
    <w:rsid w:val="00AE0F91"/>
    <w:rsid w:val="00AE14A3"/>
    <w:rsid w:val="00AF0AAB"/>
    <w:rsid w:val="00AF156F"/>
    <w:rsid w:val="00AF47DB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31E41"/>
    <w:rsid w:val="00B37E52"/>
    <w:rsid w:val="00B410EE"/>
    <w:rsid w:val="00B427EC"/>
    <w:rsid w:val="00B526B1"/>
    <w:rsid w:val="00B546C0"/>
    <w:rsid w:val="00B565BF"/>
    <w:rsid w:val="00B570A3"/>
    <w:rsid w:val="00B6210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E7AD6"/>
    <w:rsid w:val="00BF597E"/>
    <w:rsid w:val="00C03098"/>
    <w:rsid w:val="00C070E4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57825"/>
    <w:rsid w:val="00C619C1"/>
    <w:rsid w:val="00C62031"/>
    <w:rsid w:val="00C67E19"/>
    <w:rsid w:val="00C67E47"/>
    <w:rsid w:val="00C70C21"/>
    <w:rsid w:val="00C7188F"/>
    <w:rsid w:val="00C71E85"/>
    <w:rsid w:val="00C727FE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3340"/>
    <w:rsid w:val="00C9447D"/>
    <w:rsid w:val="00C96CD5"/>
    <w:rsid w:val="00CA5F3F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4D84"/>
    <w:rsid w:val="00CD1DEE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CF78F6"/>
    <w:rsid w:val="00D004F0"/>
    <w:rsid w:val="00D0368C"/>
    <w:rsid w:val="00D04E45"/>
    <w:rsid w:val="00D06F59"/>
    <w:rsid w:val="00D071AB"/>
    <w:rsid w:val="00D13453"/>
    <w:rsid w:val="00D274D0"/>
    <w:rsid w:val="00D3392D"/>
    <w:rsid w:val="00D379ED"/>
    <w:rsid w:val="00D37D1B"/>
    <w:rsid w:val="00D41F5E"/>
    <w:rsid w:val="00D4235F"/>
    <w:rsid w:val="00D429D7"/>
    <w:rsid w:val="00D42B0E"/>
    <w:rsid w:val="00D42D53"/>
    <w:rsid w:val="00D548EE"/>
    <w:rsid w:val="00D55E69"/>
    <w:rsid w:val="00D562F6"/>
    <w:rsid w:val="00D74FBF"/>
    <w:rsid w:val="00D75463"/>
    <w:rsid w:val="00D75EFF"/>
    <w:rsid w:val="00D80770"/>
    <w:rsid w:val="00D811D8"/>
    <w:rsid w:val="00D83050"/>
    <w:rsid w:val="00D8388C"/>
    <w:rsid w:val="00D97182"/>
    <w:rsid w:val="00DA0DF0"/>
    <w:rsid w:val="00DA3199"/>
    <w:rsid w:val="00DA657E"/>
    <w:rsid w:val="00DB2382"/>
    <w:rsid w:val="00DB3D4A"/>
    <w:rsid w:val="00DB564A"/>
    <w:rsid w:val="00DB756E"/>
    <w:rsid w:val="00DC2968"/>
    <w:rsid w:val="00DC330A"/>
    <w:rsid w:val="00DC76E5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3E91"/>
    <w:rsid w:val="00E0521C"/>
    <w:rsid w:val="00E07DF8"/>
    <w:rsid w:val="00E11CD7"/>
    <w:rsid w:val="00E13D9A"/>
    <w:rsid w:val="00E14BA9"/>
    <w:rsid w:val="00E16DB5"/>
    <w:rsid w:val="00E2085D"/>
    <w:rsid w:val="00E221C3"/>
    <w:rsid w:val="00E32D13"/>
    <w:rsid w:val="00E34F47"/>
    <w:rsid w:val="00E352EE"/>
    <w:rsid w:val="00E420B7"/>
    <w:rsid w:val="00E43822"/>
    <w:rsid w:val="00E54035"/>
    <w:rsid w:val="00E54383"/>
    <w:rsid w:val="00E5717A"/>
    <w:rsid w:val="00E62996"/>
    <w:rsid w:val="00E63714"/>
    <w:rsid w:val="00E64A51"/>
    <w:rsid w:val="00E64CB9"/>
    <w:rsid w:val="00E676F9"/>
    <w:rsid w:val="00E7279B"/>
    <w:rsid w:val="00E74608"/>
    <w:rsid w:val="00E8122E"/>
    <w:rsid w:val="00E82AC1"/>
    <w:rsid w:val="00E84C02"/>
    <w:rsid w:val="00E90BBC"/>
    <w:rsid w:val="00E90C62"/>
    <w:rsid w:val="00E910C0"/>
    <w:rsid w:val="00E92810"/>
    <w:rsid w:val="00E95637"/>
    <w:rsid w:val="00E97424"/>
    <w:rsid w:val="00EA04FF"/>
    <w:rsid w:val="00EA38FD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123A"/>
    <w:rsid w:val="00ED77D9"/>
    <w:rsid w:val="00ED7F2E"/>
    <w:rsid w:val="00EE418B"/>
    <w:rsid w:val="00EE52B1"/>
    <w:rsid w:val="00EE5CD9"/>
    <w:rsid w:val="00EE6713"/>
    <w:rsid w:val="00EE71F4"/>
    <w:rsid w:val="00EF29B6"/>
    <w:rsid w:val="00EF36E7"/>
    <w:rsid w:val="00EF5F1D"/>
    <w:rsid w:val="00F02CFC"/>
    <w:rsid w:val="00F05FB7"/>
    <w:rsid w:val="00F06B25"/>
    <w:rsid w:val="00F06D09"/>
    <w:rsid w:val="00F0731D"/>
    <w:rsid w:val="00F07F45"/>
    <w:rsid w:val="00F11201"/>
    <w:rsid w:val="00F115BF"/>
    <w:rsid w:val="00F14D99"/>
    <w:rsid w:val="00F14FBF"/>
    <w:rsid w:val="00F2038C"/>
    <w:rsid w:val="00F21382"/>
    <w:rsid w:val="00F25AFF"/>
    <w:rsid w:val="00F267F2"/>
    <w:rsid w:val="00F31E8A"/>
    <w:rsid w:val="00F32CB9"/>
    <w:rsid w:val="00F33729"/>
    <w:rsid w:val="00F3372A"/>
    <w:rsid w:val="00F35AFC"/>
    <w:rsid w:val="00F35CD7"/>
    <w:rsid w:val="00F361AE"/>
    <w:rsid w:val="00F3666E"/>
    <w:rsid w:val="00F41ED6"/>
    <w:rsid w:val="00F44D4E"/>
    <w:rsid w:val="00F45A29"/>
    <w:rsid w:val="00F46C3F"/>
    <w:rsid w:val="00F47465"/>
    <w:rsid w:val="00F47508"/>
    <w:rsid w:val="00F47878"/>
    <w:rsid w:val="00F52928"/>
    <w:rsid w:val="00F55DB9"/>
    <w:rsid w:val="00F606E1"/>
    <w:rsid w:val="00F60CA3"/>
    <w:rsid w:val="00F62899"/>
    <w:rsid w:val="00F6739D"/>
    <w:rsid w:val="00F75408"/>
    <w:rsid w:val="00F83639"/>
    <w:rsid w:val="00F840C3"/>
    <w:rsid w:val="00F856F5"/>
    <w:rsid w:val="00F8598C"/>
    <w:rsid w:val="00F9060D"/>
    <w:rsid w:val="00F935EB"/>
    <w:rsid w:val="00F956F5"/>
    <w:rsid w:val="00F95A9B"/>
    <w:rsid w:val="00F97087"/>
    <w:rsid w:val="00FA0833"/>
    <w:rsid w:val="00FA2467"/>
    <w:rsid w:val="00FA25E4"/>
    <w:rsid w:val="00FA2988"/>
    <w:rsid w:val="00FA350D"/>
    <w:rsid w:val="00FB03C3"/>
    <w:rsid w:val="00FB31C3"/>
    <w:rsid w:val="00FB41F4"/>
    <w:rsid w:val="00FB5A65"/>
    <w:rsid w:val="00FB6C45"/>
    <w:rsid w:val="00FC01AB"/>
    <w:rsid w:val="00FC4F9E"/>
    <w:rsid w:val="00FD118D"/>
    <w:rsid w:val="00FD23F8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578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C576D2A-FD51-4CC5-9C13-2B0F9431DA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3171</TotalTime>
  <Pages>4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47</cp:revision>
  <dcterms:created xsi:type="dcterms:W3CDTF">2015-06-17T12:51:00Z</dcterms:created>
  <dcterms:modified xsi:type="dcterms:W3CDTF">2020-08-16T09:02:00Z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