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bCs/>
          <w:sz w:val="28"/>
          <w:szCs w:val="28"/>
        </w:rPr>
      </w:pPr>
    </w:p>
    <w:p>
      <w:pPr>
        <w:ind w:firstLine="2100" w:firstLineChars="75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高度控制测量过程有效性确认记录</w:t>
      </w:r>
    </w:p>
    <w:p>
      <w:pPr>
        <w:spacing w:line="360" w:lineRule="exact"/>
        <w:rPr>
          <w:rFonts w:ascii="宋体"/>
        </w:rPr>
      </w:pPr>
    </w:p>
    <w:tbl>
      <w:tblPr>
        <w:tblStyle w:val="4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823"/>
        <w:gridCol w:w="1800"/>
        <w:gridCol w:w="1392"/>
        <w:gridCol w:w="1262"/>
        <w:gridCol w:w="536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测量过程编号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测量过程名称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/>
              </w:rPr>
              <w:t>压力表检定测量过程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测量过程规范编号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eastAsiaTheme="minorEastAsia"/>
              </w:rPr>
              <w:t>Q/J JJSH2300 301</w:t>
            </w:r>
            <w:r>
              <w:rPr>
                <w:rFonts w:hint="eastAsia" w:eastAsiaTheme="minorEastAsia"/>
              </w:rPr>
              <w:t>-</w:t>
            </w:r>
            <w:r>
              <w:rPr>
                <w:rFonts w:eastAsiaTheme="minorEastAsia"/>
              </w:rPr>
              <w:t>20</w:t>
            </w:r>
            <w:r>
              <w:rPr>
                <w:rFonts w:hint="eastAsia" w:eastAsiaTheme="minor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所在部门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计量中心</w:t>
            </w:r>
          </w:p>
        </w:tc>
        <w:tc>
          <w:tcPr>
            <w:tcW w:w="3190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控制程度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测量过程要素概述：</w:t>
            </w:r>
          </w:p>
          <w:p>
            <w:pPr>
              <w:rPr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测量设备：</w:t>
            </w:r>
            <w:r>
              <w:rPr>
                <w:rFonts w:hint="eastAsia"/>
                <w:sz w:val="18"/>
                <w:szCs w:val="18"/>
              </w:rPr>
              <w:t>智能数字压力校验仪</w:t>
            </w:r>
          </w:p>
          <w:p>
            <w:pPr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测量方法：</w:t>
            </w:r>
            <w:r>
              <w:rPr>
                <w:rFonts w:hint="eastAsia" w:ascii="宋体" w:hAnsi="宋体" w:cs="宋体"/>
              </w:rPr>
              <w:t>直接比较</w:t>
            </w:r>
            <w:r>
              <w:rPr>
                <w:rFonts w:ascii="宋体" w:cs="宋体"/>
                <w:kern w:val="0"/>
              </w:rPr>
              <w:t xml:space="preserve"> </w:t>
            </w:r>
          </w:p>
          <w:p>
            <w:pPr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环境条件：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/>
              </w:rPr>
              <w:t>（20±5）℃；相对湿度≤85%RH</w:t>
            </w:r>
          </w:p>
          <w:p>
            <w:pPr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操作者技能：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检定人员，经培训合格，取得计量检定人员证，有两年以上工作经验。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</w:rPr>
              <w:t>其他影响量：无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有效性确认记录</w:t>
            </w:r>
            <w:r>
              <w:rPr>
                <w:rFonts w:ascii="宋体" w:hAnsi="宋体" w:cs="宋体"/>
                <w:kern w:val="0"/>
              </w:rPr>
              <w:t>: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用比对法对测量过程进行有效性确认：</w:t>
            </w:r>
          </w:p>
          <w:p>
            <w:pPr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、</w:t>
            </w:r>
            <w:r>
              <w:rPr>
                <w:rFonts w:hint="eastAsia" w:ascii="宋体" w:cs="宋体"/>
                <w:kern w:val="0"/>
              </w:rPr>
              <w:t>智能数字压力校验仪：</w:t>
            </w:r>
            <w:r>
              <w:rPr>
                <w:rFonts w:hint="eastAsia" w:cs="宋体"/>
              </w:rPr>
              <w:t>检定证书编号：</w:t>
            </w:r>
            <w:r>
              <w:rPr>
                <w:rFonts w:hint="eastAsia"/>
                <w:sz w:val="18"/>
                <w:szCs w:val="18"/>
              </w:rPr>
              <w:t>RG1993323940</w:t>
            </w:r>
            <w:r>
              <w:rPr>
                <w:rFonts w:hint="eastAsia" w:cs="宋体"/>
              </w:rPr>
              <w:t>号；</w:t>
            </w:r>
            <w:r>
              <w:rPr>
                <w:rFonts w:hint="eastAsia" w:ascii="宋体" w:hAnsi="宋体" w:cs="宋体"/>
                <w:kern w:val="0"/>
              </w:rPr>
              <w:t>精度：</w:t>
            </w:r>
            <w:r>
              <w:rPr>
                <w:rFonts w:hint="eastAsia"/>
              </w:rPr>
              <w:t>0.05%</w:t>
            </w:r>
            <w:r>
              <w:rPr>
                <w:rFonts w:hint="eastAsia" w:ascii="宋体" w:hAnsi="宋体" w:cs="宋体"/>
                <w:kern w:val="0"/>
              </w:rPr>
              <w:t>；检定日期：</w:t>
            </w:r>
            <w:r>
              <w:rPr>
                <w:rFonts w:hint="eastAsia"/>
              </w:rPr>
              <w:t>2019.11.29</w:t>
            </w:r>
            <w:r>
              <w:rPr>
                <w:rFonts w:hint="eastAsia" w:ascii="宋体" w:hAnsi="宋体" w:cs="宋体"/>
                <w:kern w:val="0"/>
              </w:rPr>
              <w:t>（确认间隔12月）；有效日期：2020.11.28。</w:t>
            </w:r>
          </w:p>
          <w:p>
            <w:pPr>
              <w:rPr>
                <w:rFonts w:ascii="宋体" w:cs="宋体"/>
                <w:kern w:val="0"/>
              </w:rPr>
            </w:pPr>
            <w:bookmarkStart w:id="0" w:name="_GoBack"/>
            <w:bookmarkEnd w:id="0"/>
          </w:p>
          <w:p>
            <w:pPr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2、压力表检定测量过程的有效性，是通过用手动检定台和自动校验台被检压力表进行测试结果比对，两个测量结果的差值的绝对相对小于该测量点的扩展不确定度（4MPa时为0.29%），对测量过程进行有效性确认。</w:t>
            </w:r>
          </w:p>
          <w:p>
            <w:pPr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20</w:t>
            </w:r>
            <w:r>
              <w:rPr>
                <w:rFonts w:hint="eastAsia" w:ascii="宋体" w:cs="宋体"/>
                <w:kern w:val="0"/>
              </w:rPr>
              <w:t>20年8月27日对该压力表4MPa点进行检定测试：</w:t>
            </w:r>
          </w:p>
          <w:p>
            <w:pPr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手动台压力表测试值为4.01MPa</w:t>
            </w:r>
            <w:r>
              <w:rPr>
                <w:rFonts w:ascii="宋体" w:cs="宋体"/>
                <w:kern w:val="0"/>
              </w:rPr>
              <w:t xml:space="preserve">, </w:t>
            </w:r>
            <w:r>
              <w:rPr>
                <w:rFonts w:hint="eastAsia" w:ascii="宋体" w:cs="宋体"/>
                <w:kern w:val="0"/>
              </w:rPr>
              <w:t>相对误差0.25%；自动台压力表测试值为4.01MPa，相对误差0.25%</w:t>
            </w:r>
          </w:p>
          <w:p>
            <w:pPr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>测量过程的有效性按下列方法计算：</w:t>
            </w:r>
          </w:p>
          <w:p>
            <w:pPr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object>
                <v:shape id="_x0000_i1025" o:spt="75" type="#_x0000_t75" style="height:20.25pt;width:39.7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</w:rPr>
              <w:t>=</w:t>
            </w:r>
            <w:r>
              <w:rPr>
                <w:rFonts w:hint="eastAsia" w:ascii="宋体" w:cs="宋体"/>
                <w:kern w:val="0"/>
              </w:rPr>
              <w:t>|0.25%-0.25%|</w:t>
            </w:r>
            <w:r>
              <w:rPr>
                <w:rFonts w:ascii="宋体" w:cs="宋体"/>
                <w:kern w:val="0"/>
              </w:rPr>
              <w:t>=</w:t>
            </w:r>
            <w:r>
              <w:rPr>
                <w:rFonts w:hint="eastAsia" w:ascii="宋体" w:cs="宋体"/>
                <w:kern w:val="0"/>
              </w:rPr>
              <w:t>0.00  ＜0.29%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测量数据稳定，满足计量要求；此测量过程有效。</w:t>
            </w:r>
          </w:p>
          <w:p>
            <w:pPr>
              <w:ind w:firstLine="630" w:firstLineChars="3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</w:rPr>
              <w:t>确认人员：</w:t>
            </w:r>
            <w:r>
              <w:rPr>
                <w:rFonts w:ascii="宋体" w:hAnsi="宋体" w:cs="宋体"/>
                <w:kern w:val="0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kern w:val="0"/>
              </w:rPr>
              <w:t>日期：</w:t>
            </w:r>
            <w:r>
              <w:rPr>
                <w:rFonts w:ascii="宋体" w:hAnsi="宋体" w:cs="宋体"/>
                <w:kern w:val="0"/>
              </w:rPr>
              <w:t>20</w:t>
            </w:r>
            <w:r>
              <w:rPr>
                <w:rFonts w:hint="eastAsia" w:ascii="宋体" w:hAnsi="宋体" w:cs="宋体"/>
                <w:kern w:val="0"/>
              </w:rPr>
              <w:t>20.8.27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8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变更记录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</w:p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期</w:t>
            </w:r>
          </w:p>
        </w:tc>
        <w:tc>
          <w:tcPr>
            <w:tcW w:w="5593" w:type="dxa"/>
            <w:gridSpan w:val="5"/>
          </w:tcPr>
          <w:p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变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容</w:t>
            </w:r>
          </w:p>
        </w:tc>
        <w:tc>
          <w:tcPr>
            <w:tcW w:w="2643" w:type="dxa"/>
            <w:gridSpan w:val="2"/>
          </w:tcPr>
          <w:p>
            <w:pPr>
              <w:ind w:firstLine="300" w:firstLineChars="15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gridSpan w:val="5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43" w:type="dxa"/>
            <w:gridSpan w:val="2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41"/>
    <w:rsid w:val="00017121"/>
    <w:rsid w:val="00017D4B"/>
    <w:rsid w:val="00033738"/>
    <w:rsid w:val="0003753F"/>
    <w:rsid w:val="00075F18"/>
    <w:rsid w:val="00085035"/>
    <w:rsid w:val="000A31E5"/>
    <w:rsid w:val="000B3AD3"/>
    <w:rsid w:val="000D534E"/>
    <w:rsid w:val="00111051"/>
    <w:rsid w:val="00124F8F"/>
    <w:rsid w:val="00155CCF"/>
    <w:rsid w:val="0019548E"/>
    <w:rsid w:val="00197992"/>
    <w:rsid w:val="001F534C"/>
    <w:rsid w:val="00203069"/>
    <w:rsid w:val="00215EF2"/>
    <w:rsid w:val="00220B5F"/>
    <w:rsid w:val="00221D5E"/>
    <w:rsid w:val="00242719"/>
    <w:rsid w:val="00285C9B"/>
    <w:rsid w:val="0029686E"/>
    <w:rsid w:val="002A6396"/>
    <w:rsid w:val="0031477F"/>
    <w:rsid w:val="00321140"/>
    <w:rsid w:val="00327686"/>
    <w:rsid w:val="003675E9"/>
    <w:rsid w:val="0038590B"/>
    <w:rsid w:val="0039741A"/>
    <w:rsid w:val="003C5179"/>
    <w:rsid w:val="003E3136"/>
    <w:rsid w:val="00471D5B"/>
    <w:rsid w:val="00477116"/>
    <w:rsid w:val="004C697D"/>
    <w:rsid w:val="005009BE"/>
    <w:rsid w:val="00513F75"/>
    <w:rsid w:val="0052329F"/>
    <w:rsid w:val="00553385"/>
    <w:rsid w:val="0055652F"/>
    <w:rsid w:val="005B1D01"/>
    <w:rsid w:val="005B56E3"/>
    <w:rsid w:val="005C0ED0"/>
    <w:rsid w:val="005F2E7A"/>
    <w:rsid w:val="0066707F"/>
    <w:rsid w:val="006B4C2F"/>
    <w:rsid w:val="006C46E7"/>
    <w:rsid w:val="006D2339"/>
    <w:rsid w:val="006E3B69"/>
    <w:rsid w:val="007606B1"/>
    <w:rsid w:val="00770A3B"/>
    <w:rsid w:val="00784099"/>
    <w:rsid w:val="00793CCD"/>
    <w:rsid w:val="007C3D73"/>
    <w:rsid w:val="00811D38"/>
    <w:rsid w:val="00837531"/>
    <w:rsid w:val="00860C7C"/>
    <w:rsid w:val="008615DA"/>
    <w:rsid w:val="008A0DD7"/>
    <w:rsid w:val="008F208C"/>
    <w:rsid w:val="00943B4D"/>
    <w:rsid w:val="00980CC8"/>
    <w:rsid w:val="00990523"/>
    <w:rsid w:val="009E0B6F"/>
    <w:rsid w:val="009F4E1A"/>
    <w:rsid w:val="00A04902"/>
    <w:rsid w:val="00A33925"/>
    <w:rsid w:val="00A67C41"/>
    <w:rsid w:val="00A76DE9"/>
    <w:rsid w:val="00A921C5"/>
    <w:rsid w:val="00A951D6"/>
    <w:rsid w:val="00AA5FBE"/>
    <w:rsid w:val="00AC7F9A"/>
    <w:rsid w:val="00AE1D82"/>
    <w:rsid w:val="00B03637"/>
    <w:rsid w:val="00B26948"/>
    <w:rsid w:val="00B4668A"/>
    <w:rsid w:val="00B618E9"/>
    <w:rsid w:val="00B6370A"/>
    <w:rsid w:val="00B63B7E"/>
    <w:rsid w:val="00BD30CD"/>
    <w:rsid w:val="00BF73F1"/>
    <w:rsid w:val="00BF7D97"/>
    <w:rsid w:val="00C208B5"/>
    <w:rsid w:val="00C31A69"/>
    <w:rsid w:val="00C45DE0"/>
    <w:rsid w:val="00C56103"/>
    <w:rsid w:val="00C9408A"/>
    <w:rsid w:val="00CB2EBC"/>
    <w:rsid w:val="00CF7E9B"/>
    <w:rsid w:val="00D00AE0"/>
    <w:rsid w:val="00D33312"/>
    <w:rsid w:val="00D64B35"/>
    <w:rsid w:val="00D73100"/>
    <w:rsid w:val="00D73E6D"/>
    <w:rsid w:val="00D91537"/>
    <w:rsid w:val="00DE35E2"/>
    <w:rsid w:val="00E174D8"/>
    <w:rsid w:val="00E46334"/>
    <w:rsid w:val="00E46E13"/>
    <w:rsid w:val="00E90CF8"/>
    <w:rsid w:val="00EA755A"/>
    <w:rsid w:val="00EE0D81"/>
    <w:rsid w:val="00EE3594"/>
    <w:rsid w:val="00EF6280"/>
    <w:rsid w:val="00F34E7E"/>
    <w:rsid w:val="00F37CD3"/>
    <w:rsid w:val="00F4251F"/>
    <w:rsid w:val="00F62FE8"/>
    <w:rsid w:val="00F7042C"/>
    <w:rsid w:val="00F77A09"/>
    <w:rsid w:val="00F77D48"/>
    <w:rsid w:val="00F92239"/>
    <w:rsid w:val="00FA737B"/>
    <w:rsid w:val="00FF0DB2"/>
    <w:rsid w:val="00FF7566"/>
    <w:rsid w:val="21B240E4"/>
    <w:rsid w:val="28D45A8A"/>
    <w:rsid w:val="2CF60ED2"/>
    <w:rsid w:val="2F4621E1"/>
    <w:rsid w:val="4DC7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locked/>
    <w:uiPriority w:val="99"/>
    <w:rPr>
      <w:sz w:val="18"/>
      <w:szCs w:val="18"/>
    </w:rPr>
  </w:style>
  <w:style w:type="character" w:customStyle="1" w:styleId="8">
    <w:name w:val="页眉 Char"/>
    <w:basedOn w:val="6"/>
    <w:link w:val="3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442</Words>
  <Characters>274</Characters>
  <Lines>2</Lines>
  <Paragraphs>1</Paragraphs>
  <TotalTime>71</TotalTime>
  <ScaleCrop>false</ScaleCrop>
  <LinksUpToDate>false</LinksUpToDate>
  <CharactersWithSpaces>715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ZengFmaily</cp:lastModifiedBy>
  <dcterms:modified xsi:type="dcterms:W3CDTF">2020-08-28T05:01:24Z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