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35F" w:rsidRDefault="00EA2105">
      <w:pPr>
        <w:pStyle w:val="a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附录</w:t>
      </w:r>
      <w:r>
        <w:rPr>
          <w:b/>
          <w:bCs/>
          <w:sz w:val="30"/>
          <w:szCs w:val="30"/>
        </w:rPr>
        <w:t>A</w:t>
      </w:r>
      <w:r>
        <w:rPr>
          <w:b/>
          <w:bCs/>
          <w:sz w:val="30"/>
          <w:szCs w:val="30"/>
        </w:rPr>
        <w:t>：</w:t>
      </w:r>
    </w:p>
    <w:p w:rsidR="0038635F" w:rsidRDefault="00EA2105">
      <w:pPr>
        <w:pStyle w:val="a3"/>
        <w:spacing w:line="240" w:lineRule="auto"/>
        <w:jc w:val="center"/>
        <w:rPr>
          <w:rFonts w:ascii="黑体" w:eastAsia="黑体" w:hAnsi="黑体" w:cs="宋体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黑体" w:eastAsia="黑体" w:hAnsi="黑体" w:hint="eastAsia"/>
          <w:b/>
          <w:sz w:val="30"/>
          <w:szCs w:val="30"/>
        </w:rPr>
        <w:t>防伪</w:t>
      </w:r>
      <w:proofErr w:type="gramStart"/>
      <w:r>
        <w:rPr>
          <w:rFonts w:ascii="黑体" w:eastAsia="黑体" w:hAnsi="黑体" w:hint="eastAsia"/>
          <w:b/>
          <w:sz w:val="30"/>
          <w:szCs w:val="30"/>
        </w:rPr>
        <w:t>纸相对</w:t>
      </w:r>
      <w:proofErr w:type="gramEnd"/>
      <w:r>
        <w:rPr>
          <w:rFonts w:ascii="黑体" w:eastAsia="黑体" w:hAnsi="黑体" w:hint="eastAsia"/>
          <w:b/>
          <w:sz w:val="30"/>
          <w:szCs w:val="30"/>
        </w:rPr>
        <w:t>横幅厚度差测量过程</w:t>
      </w:r>
      <w:r>
        <w:rPr>
          <w:rFonts w:ascii="黑体" w:eastAsia="黑体" w:hAnsi="黑体" w:cs="黑体" w:hint="eastAsia"/>
          <w:sz w:val="32"/>
          <w:szCs w:val="32"/>
        </w:rPr>
        <w:t>测量</w:t>
      </w: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不确定度评定报</w:t>
      </w:r>
      <w:r>
        <w:rPr>
          <w:rFonts w:ascii="黑体" w:eastAsia="黑体" w:hAnsi="黑体" w:cs="宋体" w:hint="eastAsia"/>
          <w:b/>
          <w:bCs/>
          <w:snapToGrid w:val="0"/>
          <w:kern w:val="0"/>
          <w:sz w:val="32"/>
          <w:szCs w:val="32"/>
        </w:rPr>
        <w:t>告</w:t>
      </w:r>
    </w:p>
    <w:p w:rsidR="0038635F" w:rsidRDefault="00EA2105">
      <w:pPr>
        <w:spacing w:line="360" w:lineRule="auto"/>
        <w:rPr>
          <w:bCs/>
          <w:sz w:val="24"/>
        </w:rPr>
      </w:pPr>
      <w:r>
        <w:rPr>
          <w:b/>
          <w:sz w:val="24"/>
        </w:rPr>
        <w:t>1</w:t>
      </w:r>
      <w:r>
        <w:rPr>
          <w:b/>
          <w:sz w:val="24"/>
        </w:rPr>
        <w:t>、测量过程</w:t>
      </w:r>
      <w:r>
        <w:rPr>
          <w:b/>
          <w:sz w:val="24"/>
        </w:rPr>
        <w:br/>
      </w:r>
      <w:r>
        <w:rPr>
          <w:bCs/>
          <w:sz w:val="24"/>
        </w:rPr>
        <w:t>1.1</w:t>
      </w:r>
      <w:r>
        <w:rPr>
          <w:sz w:val="24"/>
        </w:rPr>
        <w:t>、测量方法：依据</w:t>
      </w:r>
      <w:r>
        <w:rPr>
          <w:rFonts w:cs="宋体" w:hint="eastAsia"/>
          <w:bCs/>
          <w:sz w:val="24"/>
        </w:rPr>
        <w:t>GB 22467.1-2008</w:t>
      </w:r>
      <w:r>
        <w:rPr>
          <w:rFonts w:cs="宋体"/>
          <w:b/>
          <w:bCs/>
          <w:sz w:val="24"/>
        </w:rPr>
        <w:t>《</w:t>
      </w:r>
      <w:r>
        <w:rPr>
          <w:rFonts w:cs="宋体" w:hint="eastAsia"/>
          <w:bCs/>
          <w:sz w:val="24"/>
        </w:rPr>
        <w:t>防伪材料通用技术条件第</w:t>
      </w:r>
      <w:r>
        <w:rPr>
          <w:rFonts w:cs="宋体" w:hint="eastAsia"/>
          <w:bCs/>
          <w:sz w:val="24"/>
        </w:rPr>
        <w:t xml:space="preserve"> 1 </w:t>
      </w:r>
      <w:r>
        <w:rPr>
          <w:rFonts w:cs="宋体" w:hint="eastAsia"/>
          <w:bCs/>
          <w:sz w:val="24"/>
        </w:rPr>
        <w:t>部分：防伪纸</w:t>
      </w:r>
      <w:r>
        <w:rPr>
          <w:rFonts w:cs="宋体"/>
          <w:b/>
          <w:bCs/>
          <w:sz w:val="24"/>
        </w:rPr>
        <w:t>》</w:t>
      </w:r>
      <w:r>
        <w:rPr>
          <w:rFonts w:cs="宋体"/>
          <w:b/>
          <w:bCs/>
          <w:sz w:val="24"/>
        </w:rPr>
        <w:t>,</w:t>
      </w:r>
      <w:r>
        <w:t xml:space="preserve"> </w:t>
      </w:r>
      <w:r>
        <w:rPr>
          <w:rFonts w:cs="宋体" w:hint="eastAsia"/>
          <w:bCs/>
          <w:sz w:val="24"/>
        </w:rPr>
        <w:t>GBT451.3-2002</w:t>
      </w:r>
      <w:r>
        <w:rPr>
          <w:rFonts w:cs="宋体"/>
          <w:b/>
          <w:bCs/>
          <w:sz w:val="24"/>
        </w:rPr>
        <w:t>《</w:t>
      </w:r>
      <w:r>
        <w:rPr>
          <w:rFonts w:cs="宋体" w:hint="eastAsia"/>
          <w:bCs/>
          <w:sz w:val="24"/>
        </w:rPr>
        <w:t>纸和纸板厚度的测定</w:t>
      </w:r>
      <w:r>
        <w:rPr>
          <w:rFonts w:cs="宋体"/>
          <w:b/>
          <w:bCs/>
          <w:sz w:val="24"/>
        </w:rPr>
        <w:t>》</w:t>
      </w:r>
      <w:r>
        <w:rPr>
          <w:rFonts w:cs="宋体" w:hint="eastAsia"/>
          <w:b/>
          <w:bCs/>
          <w:sz w:val="24"/>
        </w:rPr>
        <w:t>及控制规范</w:t>
      </w:r>
      <w:r>
        <w:rPr>
          <w:sz w:val="24"/>
        </w:rPr>
        <w:t>测定</w:t>
      </w:r>
      <w:r>
        <w:rPr>
          <w:bCs/>
          <w:sz w:val="24"/>
        </w:rPr>
        <w:t>。</w:t>
      </w:r>
    </w:p>
    <w:p w:rsidR="0038635F" w:rsidRDefault="00EA2105">
      <w:pPr>
        <w:spacing w:line="360" w:lineRule="auto"/>
        <w:rPr>
          <w:sz w:val="24"/>
        </w:rPr>
      </w:pPr>
      <w:r>
        <w:rPr>
          <w:sz w:val="24"/>
        </w:rPr>
        <w:t>1.2</w:t>
      </w:r>
      <w:r>
        <w:rPr>
          <w:sz w:val="24"/>
        </w:rPr>
        <w:t>、环境条件：常温</w:t>
      </w:r>
    </w:p>
    <w:p w:rsidR="0038635F" w:rsidRDefault="00EA2105">
      <w:pPr>
        <w:spacing w:line="360" w:lineRule="auto"/>
        <w:rPr>
          <w:sz w:val="24"/>
        </w:rPr>
      </w:pPr>
      <w:r>
        <w:rPr>
          <w:sz w:val="24"/>
        </w:rPr>
        <w:t>1.3</w:t>
      </w:r>
      <w:r>
        <w:rPr>
          <w:sz w:val="24"/>
        </w:rPr>
        <w:t>、检测设备：数显千分尺，</w:t>
      </w:r>
      <w:r>
        <w:rPr>
          <w:sz w:val="24"/>
        </w:rPr>
        <w:t xml:space="preserve"> </w:t>
      </w:r>
      <w:r>
        <w:rPr>
          <w:sz w:val="24"/>
        </w:rPr>
        <w:t>测量范围（</w:t>
      </w:r>
      <w:r>
        <w:rPr>
          <w:sz w:val="24"/>
        </w:rPr>
        <w:t>0-25</w:t>
      </w:r>
      <w:r>
        <w:rPr>
          <w:sz w:val="24"/>
        </w:rPr>
        <w:t>）</w:t>
      </w:r>
      <w:r>
        <w:rPr>
          <w:sz w:val="24"/>
        </w:rPr>
        <w:t>mm</w:t>
      </w:r>
      <w:r>
        <w:rPr>
          <w:sz w:val="24"/>
        </w:rPr>
        <w:t>，最大允许误差</w:t>
      </w:r>
      <w:r>
        <w:rPr>
          <w:sz w:val="24"/>
        </w:rPr>
        <w:t>±0.002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，</w:t>
      </w:r>
      <w:r>
        <w:rPr>
          <w:kern w:val="0"/>
          <w:sz w:val="24"/>
          <w:lang w:bidi="ar"/>
        </w:rPr>
        <w:t xml:space="preserve">  </w:t>
      </w:r>
      <w:r>
        <w:rPr>
          <w:i/>
          <w:iCs/>
          <w:sz w:val="24"/>
        </w:rPr>
        <w:t>U</w:t>
      </w:r>
      <w:r>
        <w:rPr>
          <w:sz w:val="24"/>
        </w:rPr>
        <w:t>=1.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，</w:t>
      </w:r>
      <w:r>
        <w:rPr>
          <w:i/>
          <w:iCs/>
          <w:sz w:val="24"/>
        </w:rPr>
        <w:t>k</w:t>
      </w:r>
      <w:r>
        <w:rPr>
          <w:sz w:val="24"/>
        </w:rPr>
        <w:t>=2</w:t>
      </w:r>
      <w:r>
        <w:rPr>
          <w:rFonts w:hint="eastAsia"/>
          <w:sz w:val="24"/>
        </w:rPr>
        <w:t>。</w:t>
      </w:r>
    </w:p>
    <w:p w:rsidR="0038635F" w:rsidRDefault="00EA2105">
      <w:pPr>
        <w:spacing w:line="360" w:lineRule="auto"/>
        <w:rPr>
          <w:sz w:val="24"/>
        </w:rPr>
      </w:pPr>
      <w:r>
        <w:rPr>
          <w:sz w:val="24"/>
        </w:rPr>
        <w:t>1.4</w:t>
      </w:r>
      <w:r>
        <w:rPr>
          <w:sz w:val="24"/>
        </w:rPr>
        <w:t>、被测对象：</w:t>
      </w:r>
      <w:r>
        <w:rPr>
          <w:rFonts w:hint="eastAsia"/>
          <w:bCs/>
          <w:sz w:val="24"/>
        </w:rPr>
        <w:t>相对横幅厚度差</w:t>
      </w:r>
      <w:r>
        <w:rPr>
          <w:rFonts w:hint="eastAsia"/>
          <w:bCs/>
          <w:sz w:val="24"/>
        </w:rPr>
        <w:t>,</w:t>
      </w:r>
      <w:r>
        <w:t xml:space="preserve"> </w:t>
      </w:r>
      <w:r>
        <w:rPr>
          <w:bCs/>
          <w:sz w:val="24"/>
        </w:rPr>
        <w:t>300μm</w:t>
      </w:r>
      <w:r>
        <w:rPr>
          <w:rFonts w:ascii="宋体" w:hAnsi="宋体" w:hint="eastAsia"/>
          <w:bCs/>
          <w:sz w:val="24"/>
        </w:rPr>
        <w:t>±</w:t>
      </w:r>
      <w:r>
        <w:rPr>
          <w:bCs/>
          <w:sz w:val="24"/>
        </w:rPr>
        <w:t>6</w:t>
      </w:r>
      <w:r>
        <w:rPr>
          <w:rFonts w:hint="eastAsia"/>
          <w:bCs/>
          <w:sz w:val="24"/>
        </w:rPr>
        <w:t>μ</w:t>
      </w:r>
      <w:r>
        <w:rPr>
          <w:rFonts w:hint="eastAsia"/>
          <w:bCs/>
          <w:sz w:val="24"/>
        </w:rPr>
        <w:t>m</w:t>
      </w:r>
      <w:r>
        <w:rPr>
          <w:rFonts w:hint="eastAsia"/>
          <w:bCs/>
          <w:sz w:val="24"/>
        </w:rPr>
        <w:t>。</w:t>
      </w:r>
    </w:p>
    <w:p w:rsidR="0038635F" w:rsidRDefault="00EA2105">
      <w:pPr>
        <w:spacing w:line="360" w:lineRule="auto"/>
        <w:ind w:left="480" w:hangingChars="200" w:hanging="480"/>
        <w:rPr>
          <w:rFonts w:hAnsi="宋体"/>
          <w:sz w:val="24"/>
        </w:rPr>
      </w:pPr>
      <w:r>
        <w:rPr>
          <w:sz w:val="24"/>
        </w:rPr>
        <w:t>1.5</w:t>
      </w:r>
      <w:r>
        <w:rPr>
          <w:sz w:val="24"/>
        </w:rPr>
        <w:t>、测量过程：</w:t>
      </w:r>
      <w:r>
        <w:rPr>
          <w:sz w:val="24"/>
        </w:rPr>
        <w:t xml:space="preserve"> </w:t>
      </w:r>
      <w:r>
        <w:rPr>
          <w:rFonts w:hint="eastAsia"/>
          <w:sz w:val="24"/>
        </w:rPr>
        <w:t>防伪</w:t>
      </w:r>
      <w:proofErr w:type="gramStart"/>
      <w:r>
        <w:rPr>
          <w:rFonts w:hint="eastAsia"/>
          <w:sz w:val="24"/>
        </w:rPr>
        <w:t>纸相对</w:t>
      </w:r>
      <w:proofErr w:type="gramEnd"/>
      <w:r>
        <w:rPr>
          <w:rFonts w:hint="eastAsia"/>
          <w:sz w:val="24"/>
        </w:rPr>
        <w:t>横幅厚度</w:t>
      </w:r>
      <w:proofErr w:type="gramStart"/>
      <w:r>
        <w:rPr>
          <w:rFonts w:hint="eastAsia"/>
          <w:sz w:val="24"/>
        </w:rPr>
        <w:t>差</w:t>
      </w:r>
      <w:r>
        <w:rPr>
          <w:rFonts w:hAnsi="宋体" w:hint="eastAsia"/>
          <w:sz w:val="24"/>
        </w:rPr>
        <w:t>采用</w:t>
      </w:r>
      <w:proofErr w:type="gramEnd"/>
      <w:r>
        <w:rPr>
          <w:rFonts w:hAnsi="宋体" w:hint="eastAsia"/>
          <w:sz w:val="24"/>
        </w:rPr>
        <w:t>直接测量法，将样品置于平台上，将数显千分尺卡在</w:t>
      </w:r>
      <w:r>
        <w:rPr>
          <w:rFonts w:hint="eastAsia"/>
          <w:sz w:val="24"/>
        </w:rPr>
        <w:t>防伪纸上</w:t>
      </w:r>
      <w:r>
        <w:rPr>
          <w:rFonts w:hAnsi="宋体" w:hint="eastAsia"/>
          <w:sz w:val="24"/>
        </w:rPr>
        <w:t>，数显千分尺显示被测量数据。</w:t>
      </w:r>
    </w:p>
    <w:p w:rsidR="0038635F" w:rsidRDefault="00EA2105">
      <w:pPr>
        <w:autoSpaceDE w:val="0"/>
        <w:autoSpaceDN w:val="0"/>
        <w:adjustRightInd w:val="0"/>
        <w:spacing w:line="360" w:lineRule="auto"/>
        <w:jc w:val="left"/>
        <w:rPr>
          <w:sz w:val="24"/>
        </w:rPr>
      </w:pPr>
      <w:r>
        <w:rPr>
          <w:b/>
          <w:bCs/>
          <w:sz w:val="24"/>
        </w:rPr>
        <w:t>2</w:t>
      </w:r>
      <w:r>
        <w:rPr>
          <w:b/>
          <w:bCs/>
          <w:sz w:val="24"/>
        </w:rPr>
        <w:t>、数学模型：</w:t>
      </w:r>
    </w:p>
    <w:p w:rsidR="0038635F" w:rsidRDefault="00EA2105">
      <w:pPr>
        <w:autoSpaceDE w:val="0"/>
        <w:autoSpaceDN w:val="0"/>
        <w:adjustRightInd w:val="0"/>
        <w:spacing w:line="360" w:lineRule="auto"/>
        <w:ind w:firstLineChars="700" w:firstLine="1680"/>
        <w:jc w:val="left"/>
        <w:rPr>
          <w:kern w:val="0"/>
          <w:sz w:val="24"/>
        </w:rPr>
      </w:pPr>
      <w:r>
        <w:rPr>
          <w:sz w:val="24"/>
        </w:rPr>
        <w:t xml:space="preserve">   </w:t>
      </w:r>
      <m:oMath>
        <m:r>
          <w:rPr>
            <w:rFonts w:ascii="Cambria Math"/>
            <w:sz w:val="24"/>
          </w:rPr>
          <m:t>ΔL</m:t>
        </m:r>
        <m:r>
          <w:rPr>
            <w:rFonts w:ascii="Cambria Math"/>
            <w:sz w:val="24"/>
          </w:rPr>
          <m:t>=</m:t>
        </m:r>
        <m:r>
          <w:rPr>
            <w:rFonts w:ascii="Cambria Math"/>
            <w:sz w:val="24"/>
          </w:rPr>
          <m:t>L</m:t>
        </m:r>
      </m:oMath>
      <w:r>
        <w:rPr>
          <w:sz w:val="24"/>
        </w:rPr>
        <w:t xml:space="preserve">                                     </w:t>
      </w:r>
      <w:r>
        <w:rPr>
          <w:kern w:val="0"/>
          <w:sz w:val="24"/>
        </w:rPr>
        <w:t>（</w:t>
      </w:r>
      <w:r>
        <w:rPr>
          <w:kern w:val="0"/>
          <w:sz w:val="24"/>
        </w:rPr>
        <w:t>1</w:t>
      </w:r>
      <w:r>
        <w:rPr>
          <w:kern w:val="0"/>
          <w:sz w:val="24"/>
        </w:rPr>
        <w:t>）</w:t>
      </w:r>
    </w:p>
    <w:p w:rsidR="0038635F" w:rsidRDefault="00EA2105">
      <w:pPr>
        <w:spacing w:line="360" w:lineRule="auto"/>
        <w:ind w:left="120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>式中：</w:t>
      </w:r>
      <m:oMath>
        <m:r>
          <w:rPr>
            <w:rFonts w:ascii="Cambria Math"/>
            <w:sz w:val="24"/>
          </w:rPr>
          <m:t>ΔL</m:t>
        </m:r>
      </m:oMath>
      <w:r>
        <w:rPr>
          <w:sz w:val="24"/>
        </w:rPr>
        <w:t xml:space="preserve"> ---</w:t>
      </w:r>
      <w:r>
        <w:rPr>
          <w:sz w:val="24"/>
        </w:rPr>
        <w:t>被测</w:t>
      </w:r>
      <w:r>
        <w:rPr>
          <w:rFonts w:hint="eastAsia"/>
          <w:sz w:val="24"/>
        </w:rPr>
        <w:t>管材壁厚尺寸</w:t>
      </w:r>
    </w:p>
    <w:p w:rsidR="0038635F" w:rsidRDefault="00EA2105" w:rsidP="00AD5602">
      <w:pPr>
        <w:spacing w:line="360" w:lineRule="auto"/>
        <w:ind w:left="120" w:firstLineChars="900" w:firstLine="2160"/>
        <w:rPr>
          <w:sz w:val="24"/>
        </w:rPr>
      </w:pPr>
      <w:r>
        <w:rPr>
          <w:sz w:val="24"/>
        </w:rPr>
        <w:t>L</w:t>
      </w:r>
      <w:r>
        <w:rPr>
          <w:sz w:val="24"/>
        </w:rPr>
        <w:t>---</w:t>
      </w:r>
      <w:r w:rsidR="00AD5602">
        <w:rPr>
          <w:rFonts w:hint="eastAsia"/>
          <w:sz w:val="24"/>
        </w:rPr>
        <w:t>数显</w:t>
      </w:r>
      <w:bookmarkStart w:id="0" w:name="_GoBack"/>
      <w:bookmarkEnd w:id="0"/>
      <w:r w:rsidR="00AD5602">
        <w:rPr>
          <w:rFonts w:hint="eastAsia"/>
          <w:sz w:val="24"/>
        </w:rPr>
        <w:t>千分</w:t>
      </w:r>
      <w:r>
        <w:rPr>
          <w:rFonts w:hint="eastAsia"/>
          <w:sz w:val="24"/>
        </w:rPr>
        <w:t>尺</w:t>
      </w:r>
      <w:r>
        <w:rPr>
          <w:sz w:val="24"/>
        </w:rPr>
        <w:t>读数值</w:t>
      </w:r>
    </w:p>
    <w:p w:rsidR="0038635F" w:rsidRDefault="00EA2105">
      <w:pPr>
        <w:spacing w:line="360" w:lineRule="auto"/>
        <w:ind w:left="482" w:hangingChars="200" w:hanging="482"/>
        <w:rPr>
          <w:sz w:val="24"/>
        </w:rPr>
      </w:pPr>
      <w:r>
        <w:rPr>
          <w:b/>
          <w:sz w:val="24"/>
        </w:rPr>
        <w:t>输入量的标准不确定度评定</w:t>
      </w:r>
    </w:p>
    <w:p w:rsidR="0038635F" w:rsidRDefault="00EA2105">
      <w:pPr>
        <w:spacing w:line="360" w:lineRule="auto"/>
        <w:ind w:firstLineChars="200" w:firstLine="480"/>
        <w:rPr>
          <w:bCs/>
          <w:sz w:val="24"/>
        </w:rPr>
      </w:pPr>
      <w:r>
        <w:rPr>
          <w:sz w:val="24"/>
        </w:rPr>
        <w:t>输入量的不确定度来源主要是：测量重复性引起的不确定度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>
        <w:rPr>
          <w:b/>
          <w:bCs/>
          <w:sz w:val="24"/>
        </w:rPr>
        <w:t>；</w:t>
      </w:r>
      <w:r>
        <w:rPr>
          <w:bCs/>
          <w:sz w:val="24"/>
        </w:rPr>
        <w:t>测量设备</w:t>
      </w:r>
      <w:r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>
        <w:rPr>
          <w:bCs/>
          <w:sz w:val="24"/>
        </w:rPr>
        <w:t>。</w:t>
      </w:r>
    </w:p>
    <w:p w:rsidR="0038635F" w:rsidRDefault="00EA2105">
      <w:pPr>
        <w:spacing w:line="360" w:lineRule="auto"/>
        <w:rPr>
          <w:sz w:val="24"/>
        </w:rPr>
      </w:pPr>
      <w:r>
        <w:rPr>
          <w:sz w:val="24"/>
        </w:rPr>
        <w:t>3.1</w:t>
      </w:r>
      <w:r>
        <w:rPr>
          <w:sz w:val="24"/>
        </w:rPr>
        <w:t>测量重复性引入的标准不确定度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>
        <w:rPr>
          <w:sz w:val="24"/>
        </w:rPr>
        <w:t>的评定</w:t>
      </w:r>
    </w:p>
    <w:p w:rsidR="0038635F" w:rsidRDefault="00EA2105">
      <w:pPr>
        <w:spacing w:line="360" w:lineRule="auto"/>
        <w:ind w:rightChars="-14" w:right="-29" w:firstLineChars="200" w:firstLine="480"/>
        <w:rPr>
          <w:sz w:val="24"/>
        </w:rPr>
      </w:pPr>
      <w:r>
        <w:rPr>
          <w:sz w:val="24"/>
        </w:rPr>
        <w:t>输入量的不确定度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sz w:val="24"/>
        </w:rPr>
        <w:t>主要来源于测量重复性，通过连续测量</w:t>
      </w:r>
      <w:r>
        <w:rPr>
          <w:sz w:val="24"/>
        </w:rPr>
        <w:t>10</w:t>
      </w:r>
      <w:r>
        <w:rPr>
          <w:sz w:val="24"/>
        </w:rPr>
        <w:t>次，采用</w:t>
      </w:r>
      <w:r>
        <w:rPr>
          <w:sz w:val="24"/>
        </w:rPr>
        <w:t>A</w:t>
      </w:r>
      <w:r>
        <w:rPr>
          <w:sz w:val="24"/>
        </w:rPr>
        <w:t>类方法进行评定。在数显千分尺的正常工作状态下，人员、设备相同，在相临近的时间内，连续进行</w:t>
      </w:r>
      <w:r>
        <w:rPr>
          <w:sz w:val="24"/>
        </w:rPr>
        <w:t>10</w:t>
      </w:r>
      <w:r>
        <w:rPr>
          <w:sz w:val="24"/>
        </w:rPr>
        <w:t>次测量活动，得到</w:t>
      </w:r>
      <w:r>
        <w:rPr>
          <w:sz w:val="24"/>
        </w:rPr>
        <w:t>10</w:t>
      </w:r>
      <w:r>
        <w:rPr>
          <w:sz w:val="24"/>
        </w:rPr>
        <w:t>个试验数据汇于表</w:t>
      </w:r>
      <w:proofErr w:type="gramStart"/>
      <w:r>
        <w:rPr>
          <w:sz w:val="24"/>
        </w:rPr>
        <w:t>一</w:t>
      </w:r>
      <w:proofErr w:type="gramEnd"/>
      <w:r>
        <w:rPr>
          <w:sz w:val="24"/>
        </w:rPr>
        <w:t>。</w:t>
      </w:r>
    </w:p>
    <w:p w:rsidR="0038635F" w:rsidRDefault="00EA2105">
      <w:pPr>
        <w:widowControl/>
        <w:tabs>
          <w:tab w:val="left" w:pos="8280"/>
        </w:tabs>
        <w:adjustRightInd w:val="0"/>
        <w:spacing w:line="360" w:lineRule="auto"/>
        <w:ind w:leftChars="-343" w:left="-720" w:rightChars="-244" w:right="-512" w:firstLine="359"/>
        <w:jc w:val="center"/>
        <w:rPr>
          <w:sz w:val="24"/>
        </w:rPr>
      </w:pPr>
      <w:r>
        <w:rPr>
          <w:kern w:val="0"/>
          <w:sz w:val="24"/>
        </w:rPr>
        <w:t>表一</w:t>
      </w:r>
      <w:r>
        <w:rPr>
          <w:sz w:val="24"/>
        </w:rPr>
        <w:t xml:space="preserve">                                         </w:t>
      </w:r>
    </w:p>
    <w:tbl>
      <w:tblPr>
        <w:tblW w:w="8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1134"/>
        <w:gridCol w:w="1134"/>
        <w:gridCol w:w="1276"/>
      </w:tblGrid>
      <w:tr w:rsidR="0038635F">
        <w:trPr>
          <w:trHeight w:val="465"/>
        </w:trPr>
        <w:tc>
          <w:tcPr>
            <w:tcW w:w="2689" w:type="dxa"/>
            <w:vAlign w:val="center"/>
          </w:tcPr>
          <w:p w:rsidR="0038635F" w:rsidRDefault="00EA2105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测试次数</w:t>
            </w:r>
            <w:r>
              <w:rPr>
                <w:sz w:val="24"/>
              </w:rPr>
              <w:t>n</w:t>
            </w:r>
          </w:p>
        </w:tc>
        <w:tc>
          <w:tcPr>
            <w:tcW w:w="1134" w:type="dxa"/>
            <w:vAlign w:val="center"/>
          </w:tcPr>
          <w:p w:rsidR="0038635F" w:rsidRDefault="00EA2105">
            <w:pPr>
              <w:widowControl/>
              <w:adjustRightInd w:val="0"/>
              <w:spacing w:line="360" w:lineRule="auto"/>
              <w:ind w:leftChars="113" w:left="237" w:firstLineChars="100" w:firstLine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8635F" w:rsidRDefault="00EA2105">
            <w:pPr>
              <w:widowControl/>
              <w:adjustRightInd w:val="0"/>
              <w:spacing w:line="360" w:lineRule="auto"/>
              <w:ind w:leftChars="113" w:left="237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8635F" w:rsidRDefault="00EA2105">
            <w:pPr>
              <w:widowControl/>
              <w:adjustRightInd w:val="0"/>
              <w:spacing w:line="360" w:lineRule="auto"/>
              <w:ind w:left="237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8635F" w:rsidRDefault="00EA2105">
            <w:pPr>
              <w:widowControl/>
              <w:adjustRightInd w:val="0"/>
              <w:spacing w:line="360" w:lineRule="auto"/>
              <w:ind w:left="237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8635F" w:rsidRDefault="00EA2105">
            <w:pPr>
              <w:widowControl/>
              <w:adjustRightInd w:val="0"/>
              <w:spacing w:line="360" w:lineRule="auto"/>
              <w:ind w:left="252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38635F">
        <w:trPr>
          <w:trHeight w:val="465"/>
        </w:trPr>
        <w:tc>
          <w:tcPr>
            <w:tcW w:w="2689" w:type="dxa"/>
            <w:vAlign w:val="center"/>
          </w:tcPr>
          <w:p w:rsidR="0038635F" w:rsidRDefault="00EA2105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z w:val="24"/>
              </w:rPr>
              <w:t>测得值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μ</w:t>
            </w: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38635F" w:rsidRDefault="00EA210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298</w:t>
            </w:r>
          </w:p>
        </w:tc>
        <w:tc>
          <w:tcPr>
            <w:tcW w:w="1134" w:type="dxa"/>
            <w:vAlign w:val="center"/>
          </w:tcPr>
          <w:p w:rsidR="0038635F" w:rsidRDefault="00EA2105">
            <w:pPr>
              <w:jc w:val="center"/>
            </w:pPr>
            <w:r>
              <w:rPr>
                <w:rFonts w:hint="eastAsia"/>
              </w:rPr>
              <w:t>299</w:t>
            </w:r>
          </w:p>
        </w:tc>
        <w:tc>
          <w:tcPr>
            <w:tcW w:w="1134" w:type="dxa"/>
            <w:vAlign w:val="center"/>
          </w:tcPr>
          <w:p w:rsidR="0038635F" w:rsidRDefault="00EA2105">
            <w:pPr>
              <w:jc w:val="center"/>
            </w:pPr>
            <w:r>
              <w:rPr>
                <w:rFonts w:hint="eastAsia"/>
              </w:rPr>
              <w:t>297</w:t>
            </w:r>
          </w:p>
        </w:tc>
        <w:tc>
          <w:tcPr>
            <w:tcW w:w="1134" w:type="dxa"/>
            <w:vAlign w:val="center"/>
          </w:tcPr>
          <w:p w:rsidR="0038635F" w:rsidRDefault="00EA2105">
            <w:pPr>
              <w:jc w:val="center"/>
            </w:pPr>
            <w:r>
              <w:rPr>
                <w:rFonts w:hint="eastAsia"/>
              </w:rPr>
              <w:t>296</w:t>
            </w:r>
          </w:p>
        </w:tc>
        <w:tc>
          <w:tcPr>
            <w:tcW w:w="1276" w:type="dxa"/>
            <w:vAlign w:val="center"/>
          </w:tcPr>
          <w:p w:rsidR="0038635F" w:rsidRDefault="00EA2105">
            <w:pPr>
              <w:jc w:val="center"/>
            </w:pPr>
            <w:r>
              <w:rPr>
                <w:rFonts w:hint="eastAsia"/>
              </w:rPr>
              <w:t>297</w:t>
            </w:r>
          </w:p>
        </w:tc>
      </w:tr>
      <w:tr w:rsidR="0038635F">
        <w:trPr>
          <w:trHeight w:val="465"/>
        </w:trPr>
        <w:tc>
          <w:tcPr>
            <w:tcW w:w="2689" w:type="dxa"/>
            <w:vAlign w:val="center"/>
          </w:tcPr>
          <w:p w:rsidR="0038635F" w:rsidRDefault="00EA2105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测试次数</w:t>
            </w:r>
            <w:r>
              <w:rPr>
                <w:sz w:val="24"/>
              </w:rPr>
              <w:t>n</w:t>
            </w:r>
          </w:p>
        </w:tc>
        <w:tc>
          <w:tcPr>
            <w:tcW w:w="1134" w:type="dxa"/>
            <w:vAlign w:val="center"/>
          </w:tcPr>
          <w:p w:rsidR="0038635F" w:rsidRDefault="00EA2105">
            <w:pPr>
              <w:widowControl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38635F" w:rsidRDefault="00EA210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38635F" w:rsidRDefault="00EA210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38635F" w:rsidRDefault="00EA210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vAlign w:val="center"/>
          </w:tcPr>
          <w:p w:rsidR="0038635F" w:rsidRDefault="00EA2105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38635F">
        <w:trPr>
          <w:trHeight w:val="465"/>
        </w:trPr>
        <w:tc>
          <w:tcPr>
            <w:tcW w:w="2689" w:type="dxa"/>
            <w:vAlign w:val="center"/>
          </w:tcPr>
          <w:p w:rsidR="0038635F" w:rsidRDefault="00EA2105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z w:val="24"/>
              </w:rPr>
              <w:t>测得值</w:t>
            </w:r>
            <w:r>
              <w:rPr>
                <w:sz w:val="24"/>
              </w:rPr>
              <w:t>(</w:t>
            </w:r>
            <w:bookmarkStart w:id="1" w:name="_Hlk48241885"/>
            <w:r>
              <w:rPr>
                <w:rFonts w:hint="eastAsia"/>
                <w:sz w:val="24"/>
              </w:rPr>
              <w:t>μ</w:t>
            </w:r>
            <w:r>
              <w:rPr>
                <w:rFonts w:hint="eastAsia"/>
                <w:sz w:val="24"/>
              </w:rPr>
              <w:t>m</w:t>
            </w:r>
            <w:bookmarkEnd w:id="1"/>
            <w:r>
              <w:rPr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38635F" w:rsidRDefault="00EA2105">
            <w:pPr>
              <w:jc w:val="center"/>
            </w:pPr>
            <w:r>
              <w:rPr>
                <w:rFonts w:hint="eastAsia"/>
              </w:rPr>
              <w:t>298</w:t>
            </w:r>
          </w:p>
        </w:tc>
        <w:tc>
          <w:tcPr>
            <w:tcW w:w="1134" w:type="dxa"/>
            <w:vAlign w:val="center"/>
          </w:tcPr>
          <w:p w:rsidR="0038635F" w:rsidRDefault="00EA2105">
            <w:pPr>
              <w:jc w:val="center"/>
            </w:pPr>
            <w:r>
              <w:rPr>
                <w:rFonts w:hint="eastAsia"/>
              </w:rPr>
              <w:t>297</w:t>
            </w:r>
          </w:p>
        </w:tc>
        <w:tc>
          <w:tcPr>
            <w:tcW w:w="1134" w:type="dxa"/>
            <w:vAlign w:val="center"/>
          </w:tcPr>
          <w:p w:rsidR="0038635F" w:rsidRDefault="00EA2105">
            <w:pPr>
              <w:jc w:val="center"/>
            </w:pPr>
            <w:r>
              <w:rPr>
                <w:rFonts w:hint="eastAsia"/>
              </w:rPr>
              <w:t>297</w:t>
            </w:r>
          </w:p>
        </w:tc>
        <w:tc>
          <w:tcPr>
            <w:tcW w:w="1134" w:type="dxa"/>
            <w:vAlign w:val="center"/>
          </w:tcPr>
          <w:p w:rsidR="0038635F" w:rsidRDefault="00EA2105">
            <w:pPr>
              <w:jc w:val="center"/>
            </w:pPr>
            <w:r>
              <w:rPr>
                <w:rFonts w:hint="eastAsia"/>
              </w:rPr>
              <w:t>298</w:t>
            </w:r>
          </w:p>
        </w:tc>
        <w:tc>
          <w:tcPr>
            <w:tcW w:w="1276" w:type="dxa"/>
            <w:vAlign w:val="center"/>
          </w:tcPr>
          <w:p w:rsidR="0038635F" w:rsidRDefault="00EA2105">
            <w:pPr>
              <w:jc w:val="center"/>
            </w:pPr>
            <w:r>
              <w:rPr>
                <w:rFonts w:hint="eastAsia"/>
              </w:rPr>
              <w:t>297</w:t>
            </w:r>
          </w:p>
        </w:tc>
      </w:tr>
    </w:tbl>
    <w:p w:rsidR="0038635F" w:rsidRDefault="0038635F">
      <w:pPr>
        <w:spacing w:line="360" w:lineRule="auto"/>
        <w:ind w:rightChars="-14" w:right="-29" w:firstLineChars="225" w:firstLine="540"/>
        <w:jc w:val="center"/>
        <w:rPr>
          <w:kern w:val="0"/>
          <w:sz w:val="24"/>
        </w:rPr>
      </w:pPr>
    </w:p>
    <w:p w:rsidR="0038635F" w:rsidRDefault="00EA210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测得值的算术平均值：</w:t>
      </w:r>
      <w:r>
        <w:rPr>
          <w:sz w:val="24"/>
        </w:rPr>
        <w:t xml:space="preserve"> </w:t>
      </w:r>
    </w:p>
    <w:p w:rsidR="0038635F" w:rsidRDefault="00EA2105">
      <w:pPr>
        <w:spacing w:line="360" w:lineRule="auto"/>
        <w:ind w:firstLineChars="700" w:firstLine="1680"/>
        <w:rPr>
          <w:sz w:val="24"/>
        </w:rPr>
      </w:pPr>
      <w:r>
        <w:rPr>
          <w:position w:val="-4"/>
          <w:sz w:val="24"/>
        </w:rPr>
        <w:object w:dxaOrig="195" w:dyaOrig="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15pt" o:ole="">
            <v:imagedata r:id="rId7" o:title=""/>
          </v:shape>
          <o:OLEObject Type="Embed" ProgID="Equation.DSMT4" ShapeID="_x0000_i1025" DrawAspect="Content" ObjectID="_1659263142" r:id="rId8"/>
        </w:object>
      </w:r>
      <w:r>
        <w:rPr>
          <w:sz w:val="24"/>
        </w:rPr>
        <w:t xml:space="preserve"> = </w:t>
      </w:r>
      <w:r>
        <w:rPr>
          <w:position w:val="-28"/>
          <w:sz w:val="24"/>
        </w:rPr>
        <w:object w:dxaOrig="794" w:dyaOrig="677">
          <v:shape id="_x0000_i1026" type="#_x0000_t75" style="width:39.6pt;height:33.6pt" o:ole="">
            <v:imagedata r:id="rId9" o:title=""/>
          </v:shape>
          <o:OLEObject Type="Embed" ProgID="Equation.DSMT4" ShapeID="_x0000_i1026" DrawAspect="Content" ObjectID="_1659263143" r:id="rId10"/>
        </w:object>
      </w:r>
      <w:r>
        <w:rPr>
          <w:sz w:val="24"/>
        </w:rPr>
        <w:t>=297.7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sz w:val="24"/>
        </w:rPr>
        <w:t xml:space="preserve"> </w:t>
      </w:r>
    </w:p>
    <w:p w:rsidR="0038635F" w:rsidRDefault="00EA2105">
      <w:pPr>
        <w:spacing w:line="360" w:lineRule="auto"/>
        <w:ind w:firstLineChars="300" w:firstLine="720"/>
        <w:rPr>
          <w:kern w:val="0"/>
          <w:sz w:val="24"/>
        </w:rPr>
      </w:pPr>
      <w:r>
        <w:rPr>
          <w:kern w:val="0"/>
          <w:sz w:val="24"/>
        </w:rPr>
        <w:t>单个测量值的实验标准差：</w:t>
      </w:r>
    </w:p>
    <w:p w:rsidR="0038635F" w:rsidRDefault="00EA2105">
      <w:pPr>
        <w:spacing w:line="360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 xml:space="preserve">           </w:t>
      </w:r>
      <w:r>
        <w:rPr>
          <w:sz w:val="24"/>
        </w:rPr>
        <w:t>S=</w:t>
      </w:r>
      <w:r>
        <w:rPr>
          <w:position w:val="-32"/>
          <w:sz w:val="24"/>
        </w:rPr>
        <w:object w:dxaOrig="1424" w:dyaOrig="1098">
          <v:shape id="_x0000_i1027" type="#_x0000_t75" style="width:71.4pt;height:55.2pt" o:ole="">
            <v:imagedata r:id="rId11" o:title=""/>
          </v:shape>
          <o:OLEObject Type="Embed" ProgID="Equation.DSMT4" ShapeID="_x0000_i1027" DrawAspect="Content" ObjectID="_1659263144" r:id="rId12"/>
        </w:object>
      </w:r>
      <w:r>
        <w:rPr>
          <w:sz w:val="24"/>
        </w:rPr>
        <w:t>=0.83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sz w:val="24"/>
        </w:rPr>
        <w:t xml:space="preserve"> </w:t>
      </w:r>
    </w:p>
    <w:p w:rsidR="0038635F" w:rsidRDefault="00EA2105"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kern w:val="0"/>
          <w:sz w:val="24"/>
        </w:rPr>
      </w:pPr>
      <w:r>
        <w:rPr>
          <w:kern w:val="0"/>
          <w:sz w:val="24"/>
        </w:rPr>
        <w:t>被测量估计值（</w:t>
      </w:r>
      <m:oMath>
        <m:acc>
          <m:accPr>
            <m:chr m:val="̅"/>
            <m:ctrlPr>
              <w:rPr>
                <w:rFonts w:ascii="Cambria Math" w:hAnsi="Cambria Math"/>
                <w:kern w:val="0"/>
                <w:sz w:val="24"/>
              </w:rPr>
            </m:ctrlPr>
          </m:accPr>
          <m:e>
            <m:r>
              <w:rPr>
                <w:rFonts w:ascii="Cambria Math" w:hAnsi="Cambria Math"/>
                <w:kern w:val="0"/>
                <w:sz w:val="24"/>
              </w:rPr>
              <m:t>x</m:t>
            </m:r>
          </m:e>
        </m:acc>
      </m:oMath>
      <w:r>
        <w:rPr>
          <w:kern w:val="0"/>
          <w:sz w:val="24"/>
        </w:rPr>
        <w:t>）标准不确定度分量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kern w:val="0"/>
          <w:sz w:val="24"/>
        </w:rPr>
        <w:t>：</w:t>
      </w:r>
    </w:p>
    <w:p w:rsidR="0038635F" w:rsidRDefault="00EA2105">
      <w:pPr>
        <w:widowControl/>
        <w:tabs>
          <w:tab w:val="center" w:pos="4360"/>
          <w:tab w:val="right" w:pos="8300"/>
        </w:tabs>
        <w:spacing w:line="360" w:lineRule="auto"/>
        <w:ind w:left="420" w:firstLineChars="800" w:firstLine="1920"/>
        <w:rPr>
          <w:kern w:val="0"/>
          <w:sz w:val="24"/>
        </w:rPr>
      </w:pPr>
      <w:bookmarkStart w:id="2" w:name="_Hlk36298355"/>
      <w:r>
        <w:rPr>
          <w:kern w:val="0"/>
          <w:sz w:val="24"/>
        </w:rPr>
        <w:t>（</w:t>
      </w:r>
      <m:oMath>
        <m:acc>
          <m:accPr>
            <m:chr m:val="̅"/>
            <m:ctrlPr>
              <w:rPr>
                <w:rFonts w:ascii="Cambria Math" w:hAnsi="Cambria Math"/>
                <w:kern w:val="0"/>
                <w:sz w:val="24"/>
              </w:rPr>
            </m:ctrlPr>
          </m:accPr>
          <m:e>
            <m:r>
              <w:rPr>
                <w:rFonts w:ascii="Cambria Math" w:hAnsi="Cambria Math"/>
                <w:kern w:val="0"/>
                <w:sz w:val="24"/>
              </w:rPr>
              <m:t>x</m:t>
            </m:r>
          </m:e>
        </m:acc>
      </m:oMath>
      <w:r>
        <w:rPr>
          <w:kern w:val="0"/>
          <w:sz w:val="24"/>
        </w:rPr>
        <w:t>为</w:t>
      </w:r>
      <w:r>
        <w:rPr>
          <w:kern w:val="0"/>
          <w:sz w:val="24"/>
        </w:rPr>
        <w:t>1</w:t>
      </w:r>
      <w:r>
        <w:rPr>
          <w:kern w:val="0"/>
          <w:sz w:val="24"/>
        </w:rPr>
        <w:t>组数据的平均值，取</w:t>
      </w:r>
      <w:r>
        <w:rPr>
          <w:kern w:val="0"/>
          <w:sz w:val="24"/>
        </w:rPr>
        <w:t>n=1</w:t>
      </w:r>
      <w:r>
        <w:rPr>
          <w:kern w:val="0"/>
          <w:sz w:val="24"/>
        </w:rPr>
        <w:t>）</w:t>
      </w:r>
    </w:p>
    <w:bookmarkEnd w:id="2"/>
    <w:p w:rsidR="0038635F" w:rsidRDefault="00EA2105">
      <w:pPr>
        <w:widowControl/>
        <w:tabs>
          <w:tab w:val="center" w:pos="4360"/>
          <w:tab w:val="right" w:pos="8300"/>
        </w:tabs>
        <w:spacing w:line="360" w:lineRule="auto"/>
        <w:ind w:firstLineChars="350" w:firstLine="840"/>
        <w:rPr>
          <w:sz w:val="24"/>
        </w:rPr>
      </w:pPr>
      <w:r>
        <w:rPr>
          <w:kern w:val="0"/>
          <w:sz w:val="24"/>
        </w:rPr>
        <w:t>标准不确定度分量：</w:t>
      </w:r>
      <w:r>
        <w:rPr>
          <w:kern w:val="0"/>
          <w:sz w:val="24"/>
        </w:rPr>
        <w:t xml:space="preserve"> </w:t>
      </w:r>
      <w:r>
        <w:rPr>
          <w:kern w:val="0"/>
          <w:position w:val="-10"/>
          <w:sz w:val="24"/>
        </w:rPr>
        <w:object w:dxaOrig="241" w:dyaOrig="335">
          <v:shape id="_x0000_i1028" type="#_x0000_t75" style="width:12pt;height:16.8pt" o:ole="">
            <v:imagedata r:id="rId13" o:title=""/>
          </v:shape>
          <o:OLEObject Type="Embed" ProgID="Equation.KSEE3" ShapeID="_x0000_i1028" DrawAspect="Content" ObjectID="_1659263145" r:id="rId14"/>
        </w:object>
      </w:r>
      <w:r>
        <w:rPr>
          <w:kern w:val="0"/>
          <w:sz w:val="24"/>
        </w:rPr>
        <w:t>=S=0.83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sz w:val="24"/>
        </w:rPr>
        <w:t xml:space="preserve">        </w:t>
      </w:r>
    </w:p>
    <w:p w:rsidR="0038635F" w:rsidRDefault="00EA2105">
      <w:pPr>
        <w:widowControl/>
        <w:tabs>
          <w:tab w:val="center" w:pos="4360"/>
          <w:tab w:val="right" w:pos="8300"/>
        </w:tabs>
        <w:spacing w:line="360" w:lineRule="auto"/>
        <w:rPr>
          <w:kern w:val="0"/>
          <w:sz w:val="24"/>
          <w:vertAlign w:val="subscript"/>
        </w:rPr>
      </w:pPr>
      <w:r>
        <w:rPr>
          <w:kern w:val="0"/>
          <w:sz w:val="24"/>
        </w:rPr>
        <w:t>3.2</w:t>
      </w:r>
      <w:r>
        <w:rPr>
          <w:kern w:val="0"/>
          <w:sz w:val="24"/>
        </w:rPr>
        <w:t>、</w:t>
      </w:r>
      <w:r>
        <w:rPr>
          <w:sz w:val="24"/>
        </w:rPr>
        <w:t>测量设备示值误差引入的</w:t>
      </w:r>
      <w:r>
        <w:rPr>
          <w:kern w:val="0"/>
          <w:sz w:val="24"/>
        </w:rPr>
        <w:t>不确定度影响分量</w:t>
      </w:r>
      <w:r>
        <w:rPr>
          <w:kern w:val="0"/>
          <w:position w:val="-10"/>
          <w:sz w:val="24"/>
        </w:rPr>
        <w:object w:dxaOrig="257" w:dyaOrig="335">
          <v:shape id="_x0000_i1029" type="#_x0000_t75" style="width:12.6pt;height:16.8pt" o:ole="">
            <v:imagedata r:id="rId15" o:title=""/>
          </v:shape>
          <o:OLEObject Type="Embed" ProgID="Equation.KSEE3" ShapeID="_x0000_i1029" DrawAspect="Content" ObjectID="_1659263146" r:id="rId16"/>
        </w:object>
      </w:r>
    </w:p>
    <w:p w:rsidR="0038635F" w:rsidRDefault="00EA2105">
      <w:pPr>
        <w:spacing w:line="324" w:lineRule="auto"/>
        <w:ind w:firstLineChars="298" w:firstLine="715"/>
        <w:rPr>
          <w:kern w:val="0"/>
          <w:sz w:val="24"/>
        </w:rPr>
      </w:pPr>
      <w:r>
        <w:rPr>
          <w:rFonts w:hint="eastAsia"/>
          <w:sz w:val="24"/>
        </w:rPr>
        <w:t>测量用测量设备（</w:t>
      </w:r>
      <w:r>
        <w:rPr>
          <w:sz w:val="24"/>
        </w:rPr>
        <w:t>0~25</w:t>
      </w:r>
      <w:r>
        <w:rPr>
          <w:rFonts w:hint="eastAsia"/>
          <w:sz w:val="24"/>
        </w:rPr>
        <w:t>）</w:t>
      </w:r>
      <w:r>
        <w:rPr>
          <w:sz w:val="24"/>
        </w:rPr>
        <w:t>mm</w:t>
      </w:r>
      <w:r w:rsidR="00AD5602">
        <w:rPr>
          <w:rFonts w:hint="eastAsia"/>
          <w:sz w:val="24"/>
        </w:rPr>
        <w:t>数显</w:t>
      </w:r>
      <w:r>
        <w:rPr>
          <w:rFonts w:hint="eastAsia"/>
          <w:sz w:val="24"/>
        </w:rPr>
        <w:t>千分尺，其最大允许误差为</w:t>
      </w:r>
      <w:r>
        <w:rPr>
          <w:rFonts w:ascii="宋体" w:hint="eastAsia"/>
          <w:sz w:val="24"/>
        </w:rPr>
        <w:t>±</w:t>
      </w:r>
      <w:r>
        <w:rPr>
          <w:rFonts w:ascii="宋体"/>
          <w:sz w:val="24"/>
        </w:rPr>
        <w:t>2</w:t>
      </w:r>
      <w:r>
        <w:rPr>
          <w:rFonts w:ascii="宋体" w:hAnsi="宋体"/>
          <w:szCs w:val="21"/>
        </w:rPr>
        <w:t xml:space="preserve"> 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rFonts w:ascii="宋体"/>
          <w:sz w:val="24"/>
        </w:rPr>
        <w:t xml:space="preserve"> </w:t>
      </w:r>
      <w:r>
        <w:rPr>
          <w:rFonts w:ascii="宋体" w:hint="eastAsia"/>
          <w:sz w:val="24"/>
        </w:rPr>
        <w:t>，取半宽为</w:t>
      </w:r>
      <w:r>
        <w:rPr>
          <w:rFonts w:ascii="宋体"/>
          <w:sz w:val="24"/>
        </w:rPr>
        <w:t>a=2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rFonts w:ascii="宋体" w:hint="eastAsia"/>
          <w:sz w:val="24"/>
        </w:rPr>
        <w:t>。</w:t>
      </w:r>
      <w:r>
        <w:rPr>
          <w:rFonts w:hint="eastAsia"/>
          <w:sz w:val="24"/>
        </w:rPr>
        <w:t>服从均匀分布</w:t>
      </w:r>
      <w:r>
        <w:rPr>
          <w:rFonts w:hint="eastAsia"/>
          <w:kern w:val="0"/>
          <w:sz w:val="24"/>
        </w:rPr>
        <w:t>，</w:t>
      </w:r>
      <w:r>
        <w:rPr>
          <w:rFonts w:ascii="宋体" w:hint="eastAsia"/>
          <w:sz w:val="24"/>
        </w:rPr>
        <w:t>取</w:t>
      </w:r>
      <w:r>
        <w:rPr>
          <w:rFonts w:ascii="宋体"/>
          <w:sz w:val="24"/>
        </w:rPr>
        <w:t>k=</w:t>
      </w:r>
      <w:r>
        <w:rPr>
          <w:rFonts w:ascii="宋体"/>
          <w:position w:val="-8"/>
          <w:sz w:val="24"/>
        </w:rPr>
        <w:object w:dxaOrig="374" w:dyaOrig="374">
          <v:shape id="_x0000_i1030" type="#_x0000_t75" style="width:18.6pt;height:18.6pt" o:ole="" fillcolor="gray">
            <v:imagedata r:id="rId17" o:title=""/>
          </v:shape>
          <o:OLEObject Type="Embed" ProgID="Equation.3" ShapeID="_x0000_i1030" DrawAspect="Content" ObjectID="_1659263147" r:id="rId18"/>
        </w:object>
      </w:r>
      <w:r>
        <w:rPr>
          <w:rFonts w:ascii="宋体" w:hint="eastAsia"/>
          <w:sz w:val="24"/>
        </w:rPr>
        <w:t>，</w:t>
      </w:r>
      <w:r>
        <w:rPr>
          <w:rFonts w:hint="eastAsia"/>
          <w:kern w:val="0"/>
          <w:sz w:val="24"/>
        </w:rPr>
        <w:t>其标准不确定</w:t>
      </w:r>
      <w:r>
        <w:rPr>
          <w:rFonts w:hint="eastAsia"/>
          <w:sz w:val="24"/>
        </w:rPr>
        <w:t>度</w:t>
      </w:r>
      <w:r>
        <w:rPr>
          <w:rFonts w:hint="eastAsia"/>
          <w:kern w:val="0"/>
          <w:sz w:val="24"/>
        </w:rPr>
        <w:t>分量为：</w:t>
      </w:r>
    </w:p>
    <w:p w:rsidR="0038635F" w:rsidRDefault="00EA2105">
      <w:pPr>
        <w:spacing w:line="324" w:lineRule="auto"/>
        <w:ind w:firstLineChars="298" w:firstLine="715"/>
        <w:rPr>
          <w:i/>
          <w:sz w:val="24"/>
        </w:rPr>
      </w:pP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           </w:t>
      </w:r>
      <w:r>
        <w:rPr>
          <w:kern w:val="0"/>
          <w:position w:val="-10"/>
          <w:sz w:val="24"/>
        </w:rPr>
        <w:object w:dxaOrig="241" w:dyaOrig="335">
          <v:shape id="_x0000_i1031" type="#_x0000_t75" style="width:12pt;height:16.8pt" o:ole="">
            <v:imagedata r:id="rId13" o:title=""/>
          </v:shape>
          <o:OLEObject Type="Embed" ProgID="Equation.KSEE3" ShapeID="_x0000_i1031" DrawAspect="Content" ObjectID="_1659263148" r:id="rId19"/>
        </w:object>
      </w:r>
      <w:r>
        <w:rPr>
          <w:kern w:val="0"/>
          <w:sz w:val="24"/>
        </w:rPr>
        <w:t>=</w:t>
      </w:r>
      <m:oMath>
        <m:f>
          <m:fPr>
            <m:ctrlPr>
              <w:rPr>
                <w:rFonts w:ascii="Cambria Math" w:hAnsi="Cambria Math"/>
                <w:kern w:val="0"/>
                <w:sz w:val="24"/>
              </w:rPr>
            </m:ctrlPr>
          </m:fPr>
          <m:num>
            <m:r>
              <w:rPr>
                <w:rFonts w:ascii="Cambria Math" w:hAnsi="Cambria Math"/>
                <w:kern w:val="0"/>
                <w:sz w:val="24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kern w:val="0"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kern w:val="0"/>
                    <w:sz w:val="24"/>
                  </w:rPr>
                  <m:t>3</m:t>
                </m:r>
              </m:e>
            </m:rad>
          </m:den>
        </m:f>
      </m:oMath>
      <w:r>
        <w:rPr>
          <w:rFonts w:hint="eastAsia"/>
          <w:kern w:val="0"/>
          <w:sz w:val="24"/>
        </w:rPr>
        <w:t>=</w:t>
      </w:r>
      <w:r>
        <w:rPr>
          <w:kern w:val="0"/>
          <w:sz w:val="24"/>
        </w:rPr>
        <w:t>1.</w:t>
      </w:r>
      <w:r>
        <w:rPr>
          <w:rFonts w:hint="eastAsia"/>
          <w:kern w:val="0"/>
          <w:sz w:val="24"/>
        </w:rPr>
        <w:t>2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sz w:val="24"/>
        </w:rPr>
        <w:t xml:space="preserve">  </w:t>
      </w:r>
    </w:p>
    <w:p w:rsidR="0038635F" w:rsidRDefault="00EA2105">
      <w:pPr>
        <w:spacing w:line="360" w:lineRule="auto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</w:t>
      </w:r>
      <w:r>
        <w:rPr>
          <w:sz w:val="24"/>
        </w:rPr>
        <w:t>标准不确定度汇总</w:t>
      </w:r>
    </w:p>
    <w:p w:rsidR="0038635F" w:rsidRDefault="00EA2105">
      <w:pPr>
        <w:spacing w:line="360" w:lineRule="auto"/>
        <w:rPr>
          <w:sz w:val="24"/>
        </w:rPr>
      </w:pPr>
      <w:r>
        <w:rPr>
          <w:rFonts w:hint="eastAsia"/>
          <w:sz w:val="24"/>
        </w:rPr>
        <w:t>4.1</w:t>
      </w:r>
      <w:r>
        <w:rPr>
          <w:sz w:val="24"/>
        </w:rPr>
        <w:t>输入量的标准不确定度汇总于表</w:t>
      </w:r>
      <w:r>
        <w:rPr>
          <w:sz w:val="24"/>
        </w:rPr>
        <w:t>2</w:t>
      </w:r>
      <w:r>
        <w:rPr>
          <w:sz w:val="24"/>
        </w:rPr>
        <w:t>。</w:t>
      </w:r>
    </w:p>
    <w:p w:rsidR="0038635F" w:rsidRDefault="00EA2105">
      <w:pPr>
        <w:spacing w:line="360" w:lineRule="auto"/>
        <w:jc w:val="center"/>
        <w:rPr>
          <w:sz w:val="24"/>
        </w:rPr>
      </w:pPr>
      <w:r>
        <w:rPr>
          <w:sz w:val="24"/>
        </w:rPr>
        <w:t>表</w:t>
      </w:r>
      <w:r>
        <w:rPr>
          <w:sz w:val="24"/>
        </w:rPr>
        <w:t xml:space="preserve">2   </w:t>
      </w:r>
      <w:r>
        <w:rPr>
          <w:sz w:val="24"/>
        </w:rPr>
        <w:t>标准不确定度汇总表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4400"/>
        <w:gridCol w:w="1870"/>
      </w:tblGrid>
      <w:tr w:rsidR="0038635F">
        <w:trPr>
          <w:jc w:val="center"/>
        </w:trPr>
        <w:tc>
          <w:tcPr>
            <w:tcW w:w="2656" w:type="dxa"/>
            <w:vAlign w:val="center"/>
          </w:tcPr>
          <w:p w:rsidR="0038635F" w:rsidRDefault="00EA2105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 w:rsidR="0038635F" w:rsidRDefault="00EA2105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 w:rsidR="0038635F" w:rsidRDefault="00EA2105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不确定度值</w:t>
            </w:r>
          </w:p>
        </w:tc>
      </w:tr>
      <w:tr w:rsidR="0038635F">
        <w:trPr>
          <w:jc w:val="center"/>
        </w:trPr>
        <w:tc>
          <w:tcPr>
            <w:tcW w:w="2656" w:type="dxa"/>
          </w:tcPr>
          <w:p w:rsidR="0038635F" w:rsidRDefault="00EA2105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4400" w:type="dxa"/>
          </w:tcPr>
          <w:p w:rsidR="0038635F" w:rsidRDefault="00EA2105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 w:rsidR="0038635F" w:rsidRDefault="00EA2105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0.83</w:t>
            </w:r>
            <w:r>
              <w:rPr>
                <w:rFonts w:hint="eastAsia"/>
                <w:sz w:val="24"/>
              </w:rPr>
              <w:t>μ</w:t>
            </w:r>
            <w:r>
              <w:rPr>
                <w:rFonts w:hint="eastAsia"/>
                <w:sz w:val="24"/>
              </w:rPr>
              <w:t>m</w:t>
            </w:r>
          </w:p>
        </w:tc>
      </w:tr>
      <w:tr w:rsidR="0038635F">
        <w:trPr>
          <w:jc w:val="center"/>
        </w:trPr>
        <w:tc>
          <w:tcPr>
            <w:tcW w:w="2656" w:type="dxa"/>
          </w:tcPr>
          <w:p w:rsidR="0038635F" w:rsidRDefault="00EA2105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4400" w:type="dxa"/>
          </w:tcPr>
          <w:p w:rsidR="0038635F" w:rsidRDefault="00EA2105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 w:rsidR="0038635F" w:rsidRDefault="00EA21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1.2</w:t>
            </w:r>
            <w:r>
              <w:rPr>
                <w:rFonts w:hint="eastAsia"/>
                <w:sz w:val="24"/>
              </w:rPr>
              <w:t>μ</w:t>
            </w:r>
            <w:r>
              <w:rPr>
                <w:rFonts w:hint="eastAsia"/>
                <w:sz w:val="24"/>
              </w:rPr>
              <w:t>m</w:t>
            </w:r>
          </w:p>
        </w:tc>
      </w:tr>
    </w:tbl>
    <w:p w:rsidR="0038635F" w:rsidRDefault="00EA2105">
      <w:pPr>
        <w:spacing w:line="360" w:lineRule="auto"/>
        <w:rPr>
          <w:sz w:val="24"/>
        </w:rPr>
      </w:pPr>
      <w:r>
        <w:rPr>
          <w:sz w:val="24"/>
        </w:rPr>
        <w:t>4.2</w:t>
      </w:r>
      <w:r>
        <w:rPr>
          <w:sz w:val="24"/>
        </w:rPr>
        <w:t>合成标准不确定度的计算</w:t>
      </w:r>
    </w:p>
    <w:p w:rsidR="0038635F" w:rsidRDefault="00EA2105">
      <w:pPr>
        <w:widowControl/>
        <w:adjustRightInd w:val="0"/>
        <w:spacing w:line="360" w:lineRule="auto"/>
        <w:ind w:firstLineChars="354" w:firstLine="850"/>
        <w:rPr>
          <w:sz w:val="24"/>
          <w:vertAlign w:val="superscrip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vertAlign w:val="subscript"/>
                </w:rPr>
              </m:ctrlPr>
            </m:sSubPr>
            <m:e>
              <m:r>
                <w:rPr>
                  <w:rFonts w:ascii="Cambria Math"/>
                  <w:sz w:val="24"/>
                  <w:vertAlign w:val="subscript"/>
                </w:rPr>
                <m:t>u</m:t>
              </m:r>
            </m:e>
            <m:sub>
              <m:r>
                <w:rPr>
                  <w:rFonts w:ascii="Cambria Math"/>
                  <w:sz w:val="24"/>
                  <w:vertAlign w:val="subscript"/>
                </w:rPr>
                <m:t>C</m:t>
              </m:r>
            </m:sub>
          </m:sSub>
          <m:r>
            <w:rPr>
              <w:rFonts w:ascii="Cambria Math"/>
              <w:sz w:val="24"/>
              <w:vertAlign w:val="subscript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vertAlign w:val="subscript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w:rPr>
                      <w:rFonts w:ascii="Cambria Math"/>
                      <w:sz w:val="24"/>
                      <w:vertAlign w:val="subscript"/>
                    </w:rPr>
                    <m:t>u</m:t>
                  </m:r>
                </m:e>
                <m:sub>
                  <m:r>
                    <w:rPr>
                      <w:rFonts w:ascii="Cambria Math"/>
                      <w:sz w:val="24"/>
                      <w:vertAlign w:val="subscript"/>
                    </w:rPr>
                    <m:t>1</m:t>
                  </m:r>
                </m:sub>
                <m:sup>
                  <m:r>
                    <w:rPr>
                      <w:rFonts w:ascii="Cambria Math"/>
                      <w:sz w:val="24"/>
                      <w:vertAlign w:val="subscript"/>
                    </w:rPr>
                    <m:t>2</m:t>
                  </m:r>
                </m:sup>
              </m:sSubSup>
              <m:r>
                <w:rPr>
                  <w:rFonts w:ascii="Cambria Math"/>
                  <w:sz w:val="24"/>
                  <w:vertAlign w:val="subscript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w:rPr>
                      <w:rFonts w:ascii="Cambria Math"/>
                      <w:sz w:val="24"/>
                      <w:vertAlign w:val="subscript"/>
                    </w:rPr>
                    <m:t>u</m:t>
                  </m:r>
                </m:e>
                <m:sub>
                  <m:r>
                    <w:rPr>
                      <w:rFonts w:ascii="Cambria Math"/>
                      <w:sz w:val="24"/>
                      <w:vertAlign w:val="subscript"/>
                    </w:rPr>
                    <m:t>2</m:t>
                  </m:r>
                </m:sub>
                <m:sup>
                  <m:r>
                    <w:rPr>
                      <w:rFonts w:ascii="Cambria Math"/>
                      <w:sz w:val="24"/>
                      <w:vertAlign w:val="subscript"/>
                    </w:rPr>
                    <m:t>2</m:t>
                  </m:r>
                </m:sup>
              </m:sSubSup>
            </m:e>
          </m:rad>
          <m:r>
            <w:rPr>
              <w:rFonts w:ascii="Cambria Math"/>
              <w:sz w:val="24"/>
              <w:vertAlign w:val="subscript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vertAlign w:val="subscript"/>
                </w:rPr>
              </m:ctrlPr>
            </m:radPr>
            <m:deg/>
            <m:e>
              <m:r>
                <w:rPr>
                  <w:rFonts w:ascii="Cambria Math"/>
                  <w:sz w:val="24"/>
                  <w:vertAlign w:val="subscript"/>
                </w:rPr>
                <m:t>0.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vertAlign w:val="subscript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vertAlign w:val="subscript"/>
                    </w:rPr>
                    <m:t>83</m:t>
                  </m:r>
                </m:e>
                <m:sup>
                  <m:r>
                    <w:rPr>
                      <w:rFonts w:ascii="Cambria Math"/>
                      <w:sz w:val="24"/>
                      <w:vertAlign w:val="subscript"/>
                    </w:rPr>
                    <m:t>2</m:t>
                  </m:r>
                </m:sup>
              </m:sSup>
              <m:r>
                <w:rPr>
                  <w:rFonts w:ascii="Cambria Math"/>
                  <w:sz w:val="24"/>
                  <w:vertAlign w:val="subscript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vertAlign w:val="subscript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vertAlign w:val="subscript"/>
                    </w:rPr>
                    <m:t>1.2</m:t>
                  </m:r>
                </m:e>
                <m:sup>
                  <m:r>
                    <w:rPr>
                      <w:rFonts w:ascii="Cambria Math"/>
                      <w:sz w:val="24"/>
                      <w:vertAlign w:val="subscript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 w:hint="eastAsia"/>
              <w:sz w:val="24"/>
              <w:vertAlign w:val="subscript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vertAlign w:val="subscript"/>
            </w:rPr>
            <m:t>1.4</m:t>
          </m:r>
          <m:r>
            <m:rPr>
              <m:sty m:val="p"/>
            </m:rPr>
            <w:rPr>
              <w:rFonts w:ascii="Cambria Math" w:hAnsi="Cambria Math" w:hint="eastAsia"/>
              <w:sz w:val="24"/>
            </w:rPr>
            <m:t>μ</m:t>
          </m:r>
          <m:r>
            <m:rPr>
              <m:sty m:val="p"/>
            </m:rPr>
            <w:rPr>
              <w:rFonts w:ascii="Cambria Math" w:hAnsi="Cambria Math" w:hint="eastAsia"/>
              <w:sz w:val="24"/>
            </w:rPr>
            <m:t>m</m:t>
          </m:r>
        </m:oMath>
      </m:oMathPara>
    </w:p>
    <w:p w:rsidR="0038635F" w:rsidRDefault="00EA210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</w:t>
      </w:r>
      <w:r>
        <w:rPr>
          <w:b/>
          <w:bCs/>
          <w:sz w:val="24"/>
        </w:rPr>
        <w:t>、扩展不确定度的计算</w:t>
      </w:r>
    </w:p>
    <w:p w:rsidR="0038635F" w:rsidRDefault="00EA2105">
      <w:pPr>
        <w:spacing w:line="360" w:lineRule="auto"/>
        <w:ind w:left="360"/>
        <w:rPr>
          <w:sz w:val="24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  <w:r>
        <w:rPr>
          <w:kern w:val="0"/>
          <w:sz w:val="24"/>
        </w:rPr>
        <w:t>，</w:t>
      </w:r>
      <w:r>
        <w:rPr>
          <w:i/>
          <w:sz w:val="24"/>
        </w:rPr>
        <w:t xml:space="preserve"> </w:t>
      </w:r>
      <w:r>
        <w:rPr>
          <w:sz w:val="24"/>
        </w:rPr>
        <w:t>得</w:t>
      </w:r>
    </w:p>
    <w:p w:rsidR="0038635F" w:rsidRDefault="00EA2105">
      <w:pPr>
        <w:widowControl/>
        <w:adjustRightInd w:val="0"/>
        <w:spacing w:line="360" w:lineRule="auto"/>
        <w:ind w:firstLineChars="800" w:firstLine="1920"/>
        <w:rPr>
          <w:sz w:val="24"/>
        </w:rPr>
      </w:pPr>
      <w:r>
        <w:rPr>
          <w:i/>
          <w:sz w:val="24"/>
        </w:rPr>
        <w:t>U</w:t>
      </w:r>
      <w:r>
        <w:rPr>
          <w:sz w:val="24"/>
        </w:rPr>
        <w:t>=</w:t>
      </w:r>
      <w:proofErr w:type="spellStart"/>
      <w:r>
        <w:rPr>
          <w:i/>
          <w:sz w:val="24"/>
        </w:rPr>
        <w:t>k</w:t>
      </w:r>
      <w:r>
        <w:rPr>
          <w:sz w:val="24"/>
        </w:rPr>
        <w:t>·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proofErr w:type="spellEnd"/>
      <w:r>
        <w:rPr>
          <w:sz w:val="24"/>
        </w:rPr>
        <w:t xml:space="preserve"> =2×1.4=2.8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</w:p>
    <w:p w:rsidR="0038635F" w:rsidRDefault="00EA2105">
      <w:pPr>
        <w:spacing w:line="360" w:lineRule="auto"/>
        <w:rPr>
          <w:sz w:val="24"/>
        </w:rPr>
      </w:pPr>
      <w:r>
        <w:rPr>
          <w:b/>
          <w:bCs/>
          <w:sz w:val="24"/>
        </w:rPr>
        <w:t>6</w:t>
      </w:r>
      <w:r>
        <w:rPr>
          <w:b/>
          <w:bCs/>
          <w:sz w:val="24"/>
        </w:rPr>
        <w:t>、测量不确定度的报告与表示</w:t>
      </w:r>
      <w:r>
        <w:rPr>
          <w:b/>
          <w:bCs/>
          <w:sz w:val="24"/>
        </w:rPr>
        <w:t xml:space="preserve">   </w:t>
      </w:r>
      <w:r>
        <w:rPr>
          <w:sz w:val="24"/>
        </w:rPr>
        <w:t xml:space="preserve">  </w:t>
      </w:r>
    </w:p>
    <w:p w:rsidR="0038635F" w:rsidRDefault="00EA2105">
      <w:pPr>
        <w:widowControl/>
        <w:adjustRightIn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         </w:t>
      </w:r>
      <w:r>
        <w:rPr>
          <w:i/>
          <w:iCs/>
          <w:sz w:val="24"/>
        </w:rPr>
        <w:t>U</w:t>
      </w:r>
      <w:r>
        <w:rPr>
          <w:sz w:val="24"/>
        </w:rPr>
        <w:t>=2.8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sz w:val="24"/>
        </w:rPr>
        <w:t xml:space="preserve">  </w:t>
      </w:r>
      <w:r>
        <w:rPr>
          <w:i/>
          <w:sz w:val="24"/>
        </w:rPr>
        <w:t>k</w:t>
      </w:r>
      <w:r>
        <w:rPr>
          <w:sz w:val="24"/>
        </w:rPr>
        <w:t>=2</w:t>
      </w:r>
    </w:p>
    <w:sectPr w:rsidR="0038635F">
      <w:footerReference w:type="default" r:id="rId2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105" w:rsidRDefault="00EA2105">
      <w:r>
        <w:separator/>
      </w:r>
    </w:p>
  </w:endnote>
  <w:endnote w:type="continuationSeparator" w:id="0">
    <w:p w:rsidR="00EA2105" w:rsidRDefault="00EA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5F" w:rsidRDefault="00EA2105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:rsidR="0038635F" w:rsidRDefault="003863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105" w:rsidRDefault="00EA2105">
      <w:r>
        <w:separator/>
      </w:r>
    </w:p>
  </w:footnote>
  <w:footnote w:type="continuationSeparator" w:id="0">
    <w:p w:rsidR="00EA2105" w:rsidRDefault="00EA2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CB"/>
    <w:rsid w:val="00011807"/>
    <w:rsid w:val="00016E6D"/>
    <w:rsid w:val="000245A1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3028C"/>
    <w:rsid w:val="00140789"/>
    <w:rsid w:val="001A51CD"/>
    <w:rsid w:val="00201DB4"/>
    <w:rsid w:val="0020782B"/>
    <w:rsid w:val="002107AF"/>
    <w:rsid w:val="002674CB"/>
    <w:rsid w:val="0028553A"/>
    <w:rsid w:val="002903BC"/>
    <w:rsid w:val="002F1975"/>
    <w:rsid w:val="00305008"/>
    <w:rsid w:val="00357B7A"/>
    <w:rsid w:val="00361AA9"/>
    <w:rsid w:val="00374941"/>
    <w:rsid w:val="00375B6A"/>
    <w:rsid w:val="0038635F"/>
    <w:rsid w:val="003867FC"/>
    <w:rsid w:val="003A0CDC"/>
    <w:rsid w:val="003A3B02"/>
    <w:rsid w:val="003B3D80"/>
    <w:rsid w:val="003D2700"/>
    <w:rsid w:val="003D3F9B"/>
    <w:rsid w:val="003E7DB7"/>
    <w:rsid w:val="003F1FBF"/>
    <w:rsid w:val="00457A38"/>
    <w:rsid w:val="00474314"/>
    <w:rsid w:val="00477F1A"/>
    <w:rsid w:val="00485659"/>
    <w:rsid w:val="004A4FBF"/>
    <w:rsid w:val="004C5406"/>
    <w:rsid w:val="004F72D6"/>
    <w:rsid w:val="0051393E"/>
    <w:rsid w:val="00536037"/>
    <w:rsid w:val="005B1001"/>
    <w:rsid w:val="005B31F7"/>
    <w:rsid w:val="005D6B5E"/>
    <w:rsid w:val="005F29E5"/>
    <w:rsid w:val="00603089"/>
    <w:rsid w:val="00621FE0"/>
    <w:rsid w:val="00627116"/>
    <w:rsid w:val="00635031"/>
    <w:rsid w:val="00666500"/>
    <w:rsid w:val="00692361"/>
    <w:rsid w:val="006C42A7"/>
    <w:rsid w:val="00710E4E"/>
    <w:rsid w:val="007431A9"/>
    <w:rsid w:val="00766D98"/>
    <w:rsid w:val="007A4563"/>
    <w:rsid w:val="007B5237"/>
    <w:rsid w:val="007E6AF4"/>
    <w:rsid w:val="007E6D4D"/>
    <w:rsid w:val="00853C4D"/>
    <w:rsid w:val="008617D9"/>
    <w:rsid w:val="00864046"/>
    <w:rsid w:val="0086704E"/>
    <w:rsid w:val="00890D70"/>
    <w:rsid w:val="00892990"/>
    <w:rsid w:val="00895F34"/>
    <w:rsid w:val="008D08BF"/>
    <w:rsid w:val="00905CBF"/>
    <w:rsid w:val="00917AB6"/>
    <w:rsid w:val="00927048"/>
    <w:rsid w:val="00931C27"/>
    <w:rsid w:val="00940298"/>
    <w:rsid w:val="00945422"/>
    <w:rsid w:val="0096432D"/>
    <w:rsid w:val="009646DF"/>
    <w:rsid w:val="009663CA"/>
    <w:rsid w:val="00972F68"/>
    <w:rsid w:val="00977C49"/>
    <w:rsid w:val="00982870"/>
    <w:rsid w:val="00985326"/>
    <w:rsid w:val="0098671E"/>
    <w:rsid w:val="00996BFC"/>
    <w:rsid w:val="009A08D6"/>
    <w:rsid w:val="009C212D"/>
    <w:rsid w:val="009C3F03"/>
    <w:rsid w:val="009D4CEA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D5602"/>
    <w:rsid w:val="00AE3E03"/>
    <w:rsid w:val="00AE52B0"/>
    <w:rsid w:val="00AE6A78"/>
    <w:rsid w:val="00AF0DE4"/>
    <w:rsid w:val="00B10034"/>
    <w:rsid w:val="00B30F82"/>
    <w:rsid w:val="00B35AE9"/>
    <w:rsid w:val="00B3623F"/>
    <w:rsid w:val="00B539D0"/>
    <w:rsid w:val="00B73F07"/>
    <w:rsid w:val="00BB4A6D"/>
    <w:rsid w:val="00BB4E03"/>
    <w:rsid w:val="00BE50EA"/>
    <w:rsid w:val="00C27B1B"/>
    <w:rsid w:val="00C533BF"/>
    <w:rsid w:val="00C6586D"/>
    <w:rsid w:val="00C73C6A"/>
    <w:rsid w:val="00CA154F"/>
    <w:rsid w:val="00CA5480"/>
    <w:rsid w:val="00CB02A2"/>
    <w:rsid w:val="00CE13FD"/>
    <w:rsid w:val="00CE2703"/>
    <w:rsid w:val="00D11BF1"/>
    <w:rsid w:val="00D264C4"/>
    <w:rsid w:val="00D31301"/>
    <w:rsid w:val="00D428D6"/>
    <w:rsid w:val="00E40954"/>
    <w:rsid w:val="00E527D8"/>
    <w:rsid w:val="00EA1332"/>
    <w:rsid w:val="00EA2105"/>
    <w:rsid w:val="00EA5452"/>
    <w:rsid w:val="00EA70DA"/>
    <w:rsid w:val="00EB3EBC"/>
    <w:rsid w:val="00F015B8"/>
    <w:rsid w:val="00F645B9"/>
    <w:rsid w:val="00F95B2B"/>
    <w:rsid w:val="00FB436E"/>
    <w:rsid w:val="00FC5633"/>
    <w:rsid w:val="01030AE2"/>
    <w:rsid w:val="01CD2016"/>
    <w:rsid w:val="03C5216A"/>
    <w:rsid w:val="03EF4AAC"/>
    <w:rsid w:val="044770B2"/>
    <w:rsid w:val="04F109D5"/>
    <w:rsid w:val="05042B49"/>
    <w:rsid w:val="05304523"/>
    <w:rsid w:val="053447EE"/>
    <w:rsid w:val="05C570E8"/>
    <w:rsid w:val="07F3591A"/>
    <w:rsid w:val="084E4ADD"/>
    <w:rsid w:val="08B33882"/>
    <w:rsid w:val="0A7B5858"/>
    <w:rsid w:val="0A7F3CD7"/>
    <w:rsid w:val="0C163E53"/>
    <w:rsid w:val="0CAF6225"/>
    <w:rsid w:val="0CC633F0"/>
    <w:rsid w:val="0CDC1E1E"/>
    <w:rsid w:val="0D3120CE"/>
    <w:rsid w:val="0E421A22"/>
    <w:rsid w:val="0F9D2A8B"/>
    <w:rsid w:val="103546B6"/>
    <w:rsid w:val="106F3DD8"/>
    <w:rsid w:val="10D67392"/>
    <w:rsid w:val="12AD7BDB"/>
    <w:rsid w:val="13892171"/>
    <w:rsid w:val="15411FC1"/>
    <w:rsid w:val="158C5419"/>
    <w:rsid w:val="164D695F"/>
    <w:rsid w:val="17111B0C"/>
    <w:rsid w:val="17AB0FB9"/>
    <w:rsid w:val="18314EA2"/>
    <w:rsid w:val="18791403"/>
    <w:rsid w:val="18E46A61"/>
    <w:rsid w:val="196E434C"/>
    <w:rsid w:val="1A4B39BB"/>
    <w:rsid w:val="1A653E1C"/>
    <w:rsid w:val="1B305B37"/>
    <w:rsid w:val="1B9D388C"/>
    <w:rsid w:val="1C8114CA"/>
    <w:rsid w:val="1CE90F86"/>
    <w:rsid w:val="1D50069B"/>
    <w:rsid w:val="1D840647"/>
    <w:rsid w:val="1DD30F8F"/>
    <w:rsid w:val="1ECB3F4B"/>
    <w:rsid w:val="1F4C4200"/>
    <w:rsid w:val="1FCA055A"/>
    <w:rsid w:val="20060080"/>
    <w:rsid w:val="200E7B6C"/>
    <w:rsid w:val="204B5DC3"/>
    <w:rsid w:val="20D55196"/>
    <w:rsid w:val="20E14ED0"/>
    <w:rsid w:val="21182AEC"/>
    <w:rsid w:val="21EF0DC2"/>
    <w:rsid w:val="21F236F3"/>
    <w:rsid w:val="234F4DEF"/>
    <w:rsid w:val="243056A1"/>
    <w:rsid w:val="25312398"/>
    <w:rsid w:val="25650389"/>
    <w:rsid w:val="259776D4"/>
    <w:rsid w:val="25BD5B23"/>
    <w:rsid w:val="27BE054C"/>
    <w:rsid w:val="28955360"/>
    <w:rsid w:val="293A41F3"/>
    <w:rsid w:val="29782504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BE7880"/>
    <w:rsid w:val="2ECF1DA3"/>
    <w:rsid w:val="2F160B64"/>
    <w:rsid w:val="2F194EA2"/>
    <w:rsid w:val="2F4449F8"/>
    <w:rsid w:val="2F584477"/>
    <w:rsid w:val="2FE72CCC"/>
    <w:rsid w:val="30461732"/>
    <w:rsid w:val="30C42F61"/>
    <w:rsid w:val="31ED6178"/>
    <w:rsid w:val="32D71A6B"/>
    <w:rsid w:val="33010797"/>
    <w:rsid w:val="336453B5"/>
    <w:rsid w:val="336F4172"/>
    <w:rsid w:val="343B7C73"/>
    <w:rsid w:val="351957ED"/>
    <w:rsid w:val="35AE7103"/>
    <w:rsid w:val="360719D2"/>
    <w:rsid w:val="360F49D2"/>
    <w:rsid w:val="369C7F69"/>
    <w:rsid w:val="36CA27CF"/>
    <w:rsid w:val="373A5911"/>
    <w:rsid w:val="37AD5F4B"/>
    <w:rsid w:val="38B22018"/>
    <w:rsid w:val="38B31447"/>
    <w:rsid w:val="38B72B67"/>
    <w:rsid w:val="391F457E"/>
    <w:rsid w:val="39A35F89"/>
    <w:rsid w:val="3A5F7CB0"/>
    <w:rsid w:val="3AC43AD0"/>
    <w:rsid w:val="3B174BA1"/>
    <w:rsid w:val="3B3B6DF8"/>
    <w:rsid w:val="3CF30480"/>
    <w:rsid w:val="3D67174B"/>
    <w:rsid w:val="3E2C3618"/>
    <w:rsid w:val="408F2819"/>
    <w:rsid w:val="41EB24EA"/>
    <w:rsid w:val="42094463"/>
    <w:rsid w:val="422904BD"/>
    <w:rsid w:val="42732272"/>
    <w:rsid w:val="43D85F10"/>
    <w:rsid w:val="454C4A39"/>
    <w:rsid w:val="463069A0"/>
    <w:rsid w:val="464E19D3"/>
    <w:rsid w:val="475164DA"/>
    <w:rsid w:val="47A42EAC"/>
    <w:rsid w:val="47A84575"/>
    <w:rsid w:val="47AC5657"/>
    <w:rsid w:val="47E65026"/>
    <w:rsid w:val="490E5D78"/>
    <w:rsid w:val="49CE1F8F"/>
    <w:rsid w:val="4A02072C"/>
    <w:rsid w:val="4A546E21"/>
    <w:rsid w:val="4CCB7763"/>
    <w:rsid w:val="4D5542B6"/>
    <w:rsid w:val="4D63663A"/>
    <w:rsid w:val="4E19754E"/>
    <w:rsid w:val="4F745F83"/>
    <w:rsid w:val="4FBF56E1"/>
    <w:rsid w:val="515D607F"/>
    <w:rsid w:val="517D5F39"/>
    <w:rsid w:val="517F6EA6"/>
    <w:rsid w:val="51F062C0"/>
    <w:rsid w:val="520E18AC"/>
    <w:rsid w:val="52181816"/>
    <w:rsid w:val="52590ACE"/>
    <w:rsid w:val="538066BD"/>
    <w:rsid w:val="53884AAA"/>
    <w:rsid w:val="54A57465"/>
    <w:rsid w:val="55300465"/>
    <w:rsid w:val="55A64E1F"/>
    <w:rsid w:val="55B96904"/>
    <w:rsid w:val="55FD1495"/>
    <w:rsid w:val="56017A42"/>
    <w:rsid w:val="566840F1"/>
    <w:rsid w:val="56AD424A"/>
    <w:rsid w:val="56E83C11"/>
    <w:rsid w:val="57621CFF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A881ACB"/>
    <w:rsid w:val="5B061C74"/>
    <w:rsid w:val="5B9642B7"/>
    <w:rsid w:val="5C7074FA"/>
    <w:rsid w:val="5CC1153A"/>
    <w:rsid w:val="5DD75F7C"/>
    <w:rsid w:val="6021634B"/>
    <w:rsid w:val="607523C1"/>
    <w:rsid w:val="609F7046"/>
    <w:rsid w:val="620C7AED"/>
    <w:rsid w:val="6244710E"/>
    <w:rsid w:val="627D3DDC"/>
    <w:rsid w:val="640E0FC4"/>
    <w:rsid w:val="65833FB4"/>
    <w:rsid w:val="65F63FF7"/>
    <w:rsid w:val="66376326"/>
    <w:rsid w:val="671C48E0"/>
    <w:rsid w:val="679A2D2E"/>
    <w:rsid w:val="68EE565B"/>
    <w:rsid w:val="695828FB"/>
    <w:rsid w:val="69977A05"/>
    <w:rsid w:val="6A53373D"/>
    <w:rsid w:val="6B4C2E34"/>
    <w:rsid w:val="6B9A06C0"/>
    <w:rsid w:val="6BD477EC"/>
    <w:rsid w:val="6BFD7692"/>
    <w:rsid w:val="6C251012"/>
    <w:rsid w:val="6CEF600F"/>
    <w:rsid w:val="6DB66F29"/>
    <w:rsid w:val="6DCE70FA"/>
    <w:rsid w:val="6E114D5C"/>
    <w:rsid w:val="6E3330A3"/>
    <w:rsid w:val="6E827F52"/>
    <w:rsid w:val="6F651BCF"/>
    <w:rsid w:val="6FB613F0"/>
    <w:rsid w:val="6FCE3C4B"/>
    <w:rsid w:val="71A62286"/>
    <w:rsid w:val="72484DC4"/>
    <w:rsid w:val="72D85456"/>
    <w:rsid w:val="72E906CA"/>
    <w:rsid w:val="72E9313F"/>
    <w:rsid w:val="73950332"/>
    <w:rsid w:val="739A109D"/>
    <w:rsid w:val="7415715D"/>
    <w:rsid w:val="744F372E"/>
    <w:rsid w:val="74683550"/>
    <w:rsid w:val="746C205E"/>
    <w:rsid w:val="751E4BE0"/>
    <w:rsid w:val="75915A0E"/>
    <w:rsid w:val="75D43E41"/>
    <w:rsid w:val="76782D4F"/>
    <w:rsid w:val="780A2E02"/>
    <w:rsid w:val="7869696E"/>
    <w:rsid w:val="78A845DD"/>
    <w:rsid w:val="78E1576B"/>
    <w:rsid w:val="7AB02F7C"/>
    <w:rsid w:val="7ABC47A1"/>
    <w:rsid w:val="7BC9670D"/>
    <w:rsid w:val="7BE90C28"/>
    <w:rsid w:val="7CEF21FD"/>
    <w:rsid w:val="7D2B6D03"/>
    <w:rsid w:val="7DC32556"/>
    <w:rsid w:val="7E2052D1"/>
    <w:rsid w:val="7E5C07A9"/>
    <w:rsid w:val="7E652938"/>
    <w:rsid w:val="7E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5F2693"/>
  <w15:docId w15:val="{F489064B-D8B2-4333-86D4-304DFC4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240" w:lineRule="exact"/>
    </w:pPr>
    <w:rPr>
      <w:sz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qFormat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a4">
    <w:name w:val="正文文本 字符"/>
    <w:link w:val="a3"/>
    <w:qFormat/>
    <w:rPr>
      <w:kern w:val="2"/>
      <w:sz w:val="18"/>
      <w:szCs w:val="24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30">
    <w:name w:val="标题 3 字符"/>
    <w:link w:val="3"/>
    <w:uiPriority w:val="9"/>
    <w:qFormat/>
    <w:rPr>
      <w:rFonts w:ascii="宋体" w:hAnsi="宋体"/>
      <w:b/>
      <w:sz w:val="27"/>
      <w:szCs w:val="27"/>
    </w:rPr>
  </w:style>
  <w:style w:type="character" w:styleId="ab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6EBE3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215</Words>
  <Characters>1231</Characters>
  <Application>Microsoft Office Word</Application>
  <DocSecurity>0</DocSecurity>
  <Lines>10</Lines>
  <Paragraphs>2</Paragraphs>
  <ScaleCrop>false</ScaleCrop>
  <Company>MC SYSTEM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creator>MC SYSTEM</dc:creator>
  <cp:lastModifiedBy>Tuan</cp:lastModifiedBy>
  <cp:revision>16</cp:revision>
  <cp:lastPrinted>2020-08-18T05:34:00Z</cp:lastPrinted>
  <dcterms:created xsi:type="dcterms:W3CDTF">2020-08-13T11:23:00Z</dcterms:created>
  <dcterms:modified xsi:type="dcterms:W3CDTF">2020-08-18T05:39:00Z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