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BF19F7" w:rsidP="007F08F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BF19F7" w:rsidP="007F08FA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EB4D9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BF19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BF19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重庆市银广成科技有限公司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BF19F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BF19F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BF19F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19.03.00;29.10.07;34.05.00</w:t>
            </w:r>
            <w:bookmarkEnd w:id="5"/>
            <w:bookmarkEnd w:id="6"/>
          </w:p>
        </w:tc>
      </w:tr>
      <w:tr w:rsidR="0022245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222456" w:rsidRDefault="00222456" w:rsidP="0048336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19.03.00;29.10.07;34.05.00</w:t>
            </w:r>
          </w:p>
        </w:tc>
        <w:tc>
          <w:tcPr>
            <w:tcW w:w="1720" w:type="dxa"/>
            <w:vAlign w:val="center"/>
          </w:tcPr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222456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222456" w:rsidRDefault="0022245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22456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222456" w:rsidRDefault="0022245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222456" w:rsidTr="00095E63"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222456" w:rsidRDefault="00222456" w:rsidP="004833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手机研发、生产工艺流程：合同签订——产品研发——采购——备料——焊接——装壳——打螺丝——下载升级——测试——打标写码查号——包装出货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222456" w:rsidRDefault="00222456" w:rsidP="0048336A">
            <w:pPr>
              <w:rPr>
                <w:rFonts w:ascii="宋体" w:hAnsi="宋体"/>
                <w:sz w:val="21"/>
                <w:szCs w:val="21"/>
              </w:rPr>
            </w:pPr>
          </w:p>
          <w:p w:rsidR="00222456" w:rsidRDefault="00222456" w:rsidP="004833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销售流程：市场开发——合同签订——产品采购——交付——售后服务。</w:t>
            </w:r>
          </w:p>
          <w:p w:rsidR="00222456" w:rsidRDefault="00222456" w:rsidP="004833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产品研发、销售为关键过程。</w:t>
            </w:r>
          </w:p>
          <w:p w:rsidR="00222456" w:rsidRDefault="00222456" w:rsidP="0048336A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22456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2456" w:rsidRDefault="00222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222456" w:rsidRDefault="00222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222456" w:rsidRPr="00095E63" w:rsidRDefault="00222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222456" w:rsidRDefault="00222456" w:rsidP="0048336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存在风险：产品性能不能满足入网需求。</w:t>
            </w:r>
          </w:p>
          <w:p w:rsidR="00222456" w:rsidRDefault="00222456" w:rsidP="00222456">
            <w:pPr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产品研发、销售为关键过程，控制方法：拟定管理制度和作业指导书进行控制。</w:t>
            </w:r>
          </w:p>
        </w:tc>
      </w:tr>
      <w:tr w:rsidR="00222456" w:rsidTr="00095E63"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2456" w:rsidRDefault="00222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222456" w:rsidRDefault="00222456" w:rsidP="0048336A">
            <w:pPr>
              <w:snapToGri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</w:tr>
      <w:tr w:rsidR="00222456" w:rsidTr="00095E63"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2456" w:rsidRDefault="0022245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222456" w:rsidRDefault="00222456" w:rsidP="0048336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</w:tr>
      <w:tr w:rsidR="0022245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2456" w:rsidRDefault="0022245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222456" w:rsidRDefault="00222456" w:rsidP="009753F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合同法、产品质量法</w:t>
            </w:r>
            <w:r w:rsidR="009753F9">
              <w:rPr>
                <w:rFonts w:ascii="宋体" w:hAnsi="宋体" w:hint="eastAsia"/>
                <w:sz w:val="21"/>
                <w:szCs w:val="21"/>
              </w:rPr>
              <w:t>、</w:t>
            </w:r>
            <w:r w:rsidR="009753F9" w:rsidRPr="006125F0">
              <w:rPr>
                <w:szCs w:val="21"/>
              </w:rPr>
              <w:t>《</w:t>
            </w:r>
            <w:r w:rsidR="009753F9" w:rsidRPr="006125F0">
              <w:rPr>
                <w:rFonts w:hint="eastAsia"/>
                <w:szCs w:val="21"/>
              </w:rPr>
              <w:t>移动通信终端电源适配器及充电</w:t>
            </w:r>
            <w:r w:rsidR="009753F9" w:rsidRPr="006125F0">
              <w:rPr>
                <w:rFonts w:hint="eastAsia"/>
                <w:szCs w:val="21"/>
              </w:rPr>
              <w:t>/</w:t>
            </w:r>
            <w:r w:rsidR="009753F9" w:rsidRPr="006125F0">
              <w:rPr>
                <w:rFonts w:hint="eastAsia"/>
                <w:szCs w:val="21"/>
              </w:rPr>
              <w:t>数据接口技术要求和测试方法》</w:t>
            </w:r>
            <w:r w:rsidR="009753F9" w:rsidRPr="006125F0">
              <w:rPr>
                <w:rFonts w:hint="eastAsia"/>
                <w:szCs w:val="21"/>
              </w:rPr>
              <w:t>YD/T1591-2012</w:t>
            </w:r>
            <w:r w:rsidR="009753F9" w:rsidRPr="006125F0">
              <w:rPr>
                <w:rFonts w:hint="eastAsia"/>
                <w:szCs w:val="21"/>
              </w:rPr>
              <w:t>、《信息技术设备》</w:t>
            </w:r>
            <w:r w:rsidR="009753F9" w:rsidRPr="006125F0">
              <w:rPr>
                <w:rFonts w:hint="eastAsia"/>
                <w:szCs w:val="21"/>
              </w:rPr>
              <w:t>GB4943.1-2011</w:t>
            </w:r>
            <w:r w:rsidR="009753F9" w:rsidRPr="006125F0">
              <w:rPr>
                <w:rFonts w:hint="eastAsia"/>
                <w:szCs w:val="21"/>
              </w:rPr>
              <w:t>、《移动终端信息安全技术要求》</w:t>
            </w:r>
            <w:r w:rsidR="009753F9" w:rsidRPr="006125F0">
              <w:rPr>
                <w:rFonts w:hint="eastAsia"/>
                <w:szCs w:val="21"/>
              </w:rPr>
              <w:t>YD/T 1699-2007</w:t>
            </w:r>
            <w:r w:rsidR="009753F9" w:rsidRPr="006125F0">
              <w:rPr>
                <w:rFonts w:hint="eastAsia"/>
                <w:szCs w:val="21"/>
              </w:rPr>
              <w:t>等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</w:tc>
      </w:tr>
      <w:tr w:rsidR="00222456" w:rsidTr="007F08FA">
        <w:trPr>
          <w:cantSplit/>
          <w:trHeight w:val="10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222456" w:rsidRDefault="0022245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222456" w:rsidRDefault="00222456" w:rsidP="0048336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通话测试、耦合测试、功能测试等。</w:t>
            </w:r>
          </w:p>
        </w:tc>
      </w:tr>
      <w:tr w:rsidR="00222456" w:rsidTr="007F08FA">
        <w:trPr>
          <w:cantSplit/>
          <w:trHeight w:val="89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222456" w:rsidRDefault="0022245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 w:rsidRDefault="00BF19F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 w:rsidRDefault="00B56D2D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BF19F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2D" w:rsidRDefault="00B56D2D" w:rsidP="00EB4D93">
      <w:r>
        <w:separator/>
      </w:r>
    </w:p>
  </w:endnote>
  <w:endnote w:type="continuationSeparator" w:id="0">
    <w:p w:rsidR="00B56D2D" w:rsidRDefault="00B56D2D" w:rsidP="00EB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2D" w:rsidRDefault="00B56D2D" w:rsidP="00EB4D93">
      <w:r>
        <w:separator/>
      </w:r>
    </w:p>
  </w:footnote>
  <w:footnote w:type="continuationSeparator" w:id="0">
    <w:p w:rsidR="00B56D2D" w:rsidRDefault="00B56D2D" w:rsidP="00EB4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B871AC" w:rsidP="00222456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B871A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BF19F7" w:rsidRPr="00390345">
      <w:rPr>
        <w:rStyle w:val="CharChar1"/>
        <w:rFonts w:hint="default"/>
      </w:rPr>
      <w:t>北京国标联合认证有限公司</w:t>
    </w:r>
    <w:r w:rsidR="00BF19F7" w:rsidRPr="00390345">
      <w:rPr>
        <w:rStyle w:val="CharChar1"/>
        <w:rFonts w:hint="default"/>
      </w:rPr>
      <w:tab/>
    </w:r>
    <w:r w:rsidR="00BF19F7" w:rsidRPr="00390345">
      <w:rPr>
        <w:rStyle w:val="CharChar1"/>
        <w:rFonts w:hint="default"/>
      </w:rPr>
      <w:tab/>
    </w:r>
    <w:r w:rsidR="00BF19F7">
      <w:rPr>
        <w:rStyle w:val="CharChar1"/>
        <w:rFonts w:hint="default"/>
      </w:rPr>
      <w:tab/>
    </w:r>
  </w:p>
  <w:p w:rsidR="0092500F" w:rsidRDefault="00B871AC" w:rsidP="0092500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25.25pt;margin-top:2.2pt;width:159.25pt;height:20.2pt;z-index:251658240" stroked="f">
          <v:textbox>
            <w:txbxContent>
              <w:p w:rsidR="0092500F" w:rsidRPr="000B51BD" w:rsidRDefault="00BF19F7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F19F7" w:rsidRPr="00390345">
      <w:rPr>
        <w:rStyle w:val="CharChar1"/>
        <w:rFonts w:hint="default"/>
      </w:rPr>
      <w:t xml:space="preserve">        </w:t>
    </w:r>
    <w:r w:rsidR="00BF19F7" w:rsidRPr="00390345">
      <w:rPr>
        <w:rStyle w:val="CharChar1"/>
        <w:rFonts w:hint="default"/>
        <w:w w:val="90"/>
      </w:rPr>
      <w:t>Beijing International Standard united Certification Co.,Ltd.</w:t>
    </w:r>
    <w:r w:rsidR="00BF19F7">
      <w:rPr>
        <w:rStyle w:val="CharChar1"/>
        <w:rFonts w:hint="default"/>
        <w:w w:val="90"/>
        <w:szCs w:val="21"/>
      </w:rPr>
      <w:t xml:space="preserve">  </w:t>
    </w:r>
    <w:r w:rsidR="00BF19F7">
      <w:rPr>
        <w:rStyle w:val="CharChar1"/>
        <w:rFonts w:hint="default"/>
        <w:w w:val="90"/>
        <w:sz w:val="20"/>
      </w:rPr>
      <w:t xml:space="preserve"> </w:t>
    </w:r>
    <w:r w:rsidR="00BF19F7">
      <w:rPr>
        <w:rStyle w:val="CharChar1"/>
        <w:rFonts w:hint="default"/>
        <w:w w:val="90"/>
      </w:rPr>
      <w:t xml:space="preserve">                   </w:t>
    </w:r>
  </w:p>
  <w:p w:rsidR="0092500F" w:rsidRPr="0092500F" w:rsidRDefault="00B56D2D">
    <w:pPr>
      <w:pStyle w:val="a4"/>
    </w:pPr>
  </w:p>
  <w:p w:rsidR="00AE4B04" w:rsidRDefault="00B56D2D" w:rsidP="0022245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D93"/>
    <w:rsid w:val="00222456"/>
    <w:rsid w:val="004D3451"/>
    <w:rsid w:val="007F08FA"/>
    <w:rsid w:val="009753F9"/>
    <w:rsid w:val="00B56D2D"/>
    <w:rsid w:val="00B871AC"/>
    <w:rsid w:val="00BF19F7"/>
    <w:rsid w:val="00EB4D93"/>
    <w:rsid w:val="00F5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2020-08-17T06:03:00Z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