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rPr>
              <w:t xml:space="preserve">张丽霞  </w:t>
            </w:r>
            <w:r>
              <w:rPr>
                <w:rFonts w:hint="eastAsia"/>
                <w:sz w:val="21"/>
                <w:szCs w:val="21"/>
                <w:lang w:val="en-US" w:eastAsia="zh-CN"/>
              </w:rPr>
              <w:t>/</w:t>
            </w:r>
            <w:r>
              <w:rPr>
                <w:rFonts w:hint="eastAsia"/>
              </w:rPr>
              <w:t xml:space="preserve">李颖 </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李京田</w:t>
            </w:r>
            <w:r>
              <w:rPr>
                <w:rFonts w:hint="eastAsia" w:asciiTheme="minorEastAsia" w:hAnsiTheme="minorEastAsia" w:eastAsiaTheme="minorEastAsia"/>
                <w:szCs w:val="21"/>
              </w:rPr>
              <w:t xml:space="preserve">   审核时间：</w:t>
            </w:r>
            <w:r>
              <w:rPr>
                <w:rFonts w:hint="eastAsia"/>
                <w:b/>
                <w:sz w:val="20"/>
              </w:rPr>
              <w:t>2020年08月</w:t>
            </w:r>
            <w:r>
              <w:rPr>
                <w:rFonts w:hint="eastAsia"/>
                <w:b/>
                <w:sz w:val="20"/>
                <w:lang w:val="en-US" w:eastAsia="zh-CN"/>
              </w:rPr>
              <w:t>19</w:t>
            </w:r>
            <w:r>
              <w:rPr>
                <w:rFonts w:hint="eastAsia"/>
                <w:b/>
                <w:sz w:val="20"/>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5.3/6.1/6.2/7.5/7.1.2/7.1.6/7.2/7.3/7.4//7.5/9.1.3/9.2/10.2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r>
              <w:rPr>
                <w:rFonts w:hint="eastAsia"/>
                <w:szCs w:val="21"/>
                <w:lang w:eastAsia="zh-CN"/>
              </w:rPr>
              <w:t>软件研发及运维、软件技术咨询</w:t>
            </w:r>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9"/>
              <w:rPr>
                <w:rFonts w:hint="default" w:eastAsia="宋体"/>
                <w:lang w:val="en-US" w:eastAsia="zh-CN"/>
              </w:rPr>
            </w:pPr>
            <w:r>
              <w:rPr>
                <w:rFonts w:hint="eastAsia" w:eastAsia="宋体"/>
                <w:lang w:val="en-US" w:eastAsia="zh-CN"/>
              </w:rPr>
              <w:t>..............</w:t>
            </w:r>
          </w:p>
          <w:p>
            <w:pPr>
              <w:pStyle w:val="9"/>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hint="eastAsia"/>
                <w:szCs w:val="21"/>
                <w:lang w:eastAsia="zh-CN"/>
              </w:rPr>
              <w:t>软件研发及运维、软件技术咨询</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rPr>
                <w:rFonts w:hint="eastAsia" w:eastAsia="宋体"/>
                <w:szCs w:val="22"/>
                <w:lang w:eastAsia="zh-CN"/>
              </w:rPr>
            </w:pPr>
            <w:r>
              <w:rPr>
                <w:rFonts w:hint="eastAsia" w:eastAsia="宋体"/>
                <w:szCs w:val="22"/>
                <w:lang w:val="en-US" w:eastAsia="zh-CN"/>
              </w:rPr>
              <w:t>1</w:t>
            </w:r>
            <w:r>
              <w:rPr>
                <w:rFonts w:hint="eastAsia" w:eastAsia="宋体"/>
                <w:szCs w:val="22"/>
              </w:rPr>
              <w:t>、培训计划完成率100%</w:t>
            </w:r>
            <w:r>
              <w:rPr>
                <w:rFonts w:hint="eastAsia" w:eastAsia="宋体"/>
                <w:szCs w:val="22"/>
                <w:lang w:eastAsia="zh-CN"/>
              </w:rPr>
              <w:t>（</w:t>
            </w:r>
            <w:r>
              <w:rPr>
                <w:rFonts w:hint="eastAsia" w:eastAsia="宋体"/>
                <w:szCs w:val="22"/>
              </w:rPr>
              <w:t>培训完成次数/计划次数*100%</w:t>
            </w:r>
            <w:r>
              <w:rPr>
                <w:rFonts w:hint="eastAsia" w:eastAsia="宋体"/>
                <w:szCs w:val="22"/>
                <w:lang w:eastAsia="zh-CN"/>
              </w:rPr>
              <w:t>）</w:t>
            </w:r>
          </w:p>
          <w:p>
            <w:pPr>
              <w:rPr>
                <w:rFonts w:hint="eastAsia" w:eastAsia="宋体"/>
                <w:szCs w:val="22"/>
                <w:lang w:eastAsia="zh-CN"/>
              </w:rPr>
            </w:pPr>
            <w:r>
              <w:rPr>
                <w:rFonts w:hint="eastAsia" w:eastAsia="宋体"/>
                <w:szCs w:val="22"/>
              </w:rPr>
              <w:t>2、合同评审率100%</w:t>
            </w:r>
            <w:r>
              <w:rPr>
                <w:rFonts w:hint="eastAsia" w:eastAsia="宋体"/>
                <w:szCs w:val="22"/>
                <w:lang w:eastAsia="zh-CN"/>
              </w:rPr>
              <w:t>（</w:t>
            </w:r>
            <w:r>
              <w:rPr>
                <w:rFonts w:hint="eastAsia" w:eastAsia="宋体"/>
                <w:szCs w:val="22"/>
              </w:rPr>
              <w:t>评审合同数/签订合同总数*100%</w:t>
            </w:r>
            <w:r>
              <w:rPr>
                <w:rFonts w:hint="eastAsia" w:eastAsia="宋体"/>
                <w:szCs w:val="22"/>
                <w:lang w:eastAsia="zh-CN"/>
              </w:rPr>
              <w:t>）</w:t>
            </w:r>
          </w:p>
          <w:p>
            <w:pPr>
              <w:rPr>
                <w:rFonts w:hint="eastAsia" w:eastAsia="宋体"/>
                <w:szCs w:val="22"/>
                <w:lang w:eastAsia="zh-CN"/>
              </w:rPr>
            </w:pPr>
            <w:r>
              <w:rPr>
                <w:rFonts w:hint="eastAsia" w:eastAsia="宋体"/>
                <w:szCs w:val="22"/>
              </w:rPr>
              <w:t>3、顾客满意率≥95%</w:t>
            </w:r>
            <w:r>
              <w:rPr>
                <w:rFonts w:hint="eastAsia" w:eastAsia="宋体"/>
                <w:szCs w:val="22"/>
                <w:lang w:eastAsia="zh-CN"/>
              </w:rPr>
              <w:t>（</w:t>
            </w:r>
            <w:r>
              <w:rPr>
                <w:rFonts w:hint="eastAsia" w:eastAsia="宋体"/>
                <w:szCs w:val="22"/>
              </w:rPr>
              <w:t>满意度调查分数/总分数*100%</w:t>
            </w:r>
            <w:r>
              <w:rPr>
                <w:rFonts w:hint="eastAsia" w:eastAsia="宋体"/>
                <w:szCs w:val="22"/>
                <w:lang w:eastAsia="zh-CN"/>
              </w:rPr>
              <w:t>）</w:t>
            </w:r>
          </w:p>
          <w:p>
            <w:pPr>
              <w:rPr>
                <w:rFonts w:asciiTheme="minorEastAsia" w:hAnsiTheme="minorEastAsia" w:eastAsiaTheme="minorEastAsia"/>
                <w:szCs w:val="21"/>
              </w:rPr>
            </w:pPr>
            <w:r>
              <w:rPr>
                <w:rFonts w:hint="eastAsia" w:eastAsia="宋体"/>
                <w:szCs w:val="22"/>
                <w:lang w:eastAsia="zh-CN"/>
              </w:rPr>
              <w:t>2020年</w:t>
            </w:r>
            <w:r>
              <w:rPr>
                <w:rFonts w:hint="eastAsia"/>
                <w:szCs w:val="22"/>
                <w:lang w:val="en-US" w:eastAsia="zh-CN"/>
              </w:rPr>
              <w:t>1</w:t>
            </w:r>
            <w:r>
              <w:rPr>
                <w:rFonts w:hint="eastAsia" w:eastAsia="宋体"/>
                <w:szCs w:val="22"/>
              </w:rPr>
              <w:t>月—</w:t>
            </w:r>
            <w:r>
              <w:rPr>
                <w:rFonts w:hint="eastAsia" w:eastAsia="宋体"/>
                <w:szCs w:val="22"/>
                <w:lang w:eastAsia="zh-CN"/>
              </w:rPr>
              <w:t>2020年</w:t>
            </w:r>
            <w:r>
              <w:rPr>
                <w:rFonts w:hint="eastAsia" w:eastAsia="宋体"/>
                <w:szCs w:val="22"/>
                <w:lang w:val="en-US" w:eastAsia="zh-CN"/>
              </w:rPr>
              <w:t>6</w:t>
            </w:r>
            <w:r>
              <w:rPr>
                <w:rFonts w:hint="eastAsia" w:eastAsia="宋体"/>
                <w:szCs w:val="22"/>
                <w:lang w:eastAsia="zh-CN"/>
              </w:rPr>
              <w:t>月</w:t>
            </w:r>
            <w:r>
              <w:rPr>
                <w:rFonts w:hint="eastAsia" w:eastAsia="宋体"/>
                <w:szCs w:val="22"/>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004" w:type="dxa"/>
            <w:vAlign w:val="center"/>
          </w:tcPr>
          <w:p>
            <w:pPr>
              <w:rPr>
                <w:rFonts w:hint="eastAsia" w:eastAsia="宋体"/>
                <w:szCs w:val="22"/>
              </w:rPr>
            </w:pPr>
            <w:r>
              <w:rPr>
                <w:rFonts w:hint="eastAsia" w:eastAsia="宋体"/>
                <w:szCs w:val="22"/>
              </w:rPr>
              <w:t>依据《人力资源控制程序》的要求进行控制。已识别与QMS相关人员：各部门负责人、软件开发人员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w:t>
            </w:r>
            <w:r>
              <w:rPr>
                <w:rFonts w:hint="eastAsia"/>
                <w:szCs w:val="22"/>
                <w:lang w:val="en-US" w:eastAsia="zh-CN"/>
              </w:rPr>
              <w:t>15</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7.1.6</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"http://www.bzxzk.net/hybz/15042012/114359.html"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HB6464-1990 软件开发规范</w:t>
            </w:r>
            <w:r>
              <w:rPr>
                <w:rFonts w:hint="default" w:ascii="宋体" w:hAnsi="宋体" w:cs="宋体"/>
                <w:kern w:val="0"/>
                <w:sz w:val="22"/>
                <w:szCs w:val="18"/>
              </w:rPr>
              <w:fldChar w:fldCharType="end"/>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"http://www.bzxzk.net/hybz/07042010/9771.html"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SJ20778-2000 软件开发与文档编制</w:t>
            </w:r>
            <w:r>
              <w:rPr>
                <w:rFonts w:hint="default" w:ascii="宋体" w:hAnsi="宋体" w:cs="宋体"/>
                <w:kern w:val="0"/>
                <w:sz w:val="22"/>
                <w:szCs w:val="18"/>
              </w:rPr>
              <w:fldChar w:fldCharType="end"/>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第三部分：GBT 19001--ISO 9001 在软件开发、供应和维护中的使用指南</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能力</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抽查综合部经理任职要求，本科以上学历， 40周岁以下，本科以上文化程度，有3年以上工作经验，具备一定的财务能力，并且有综合的管理、协调、组织能力，文笔流畅，具有较强的语言组织能力，对工作认真负责，有敬业精神。熟悉本行业的执行标准，具有较强的采购业务能力，能够对现在物资市场进行前景预测和分析能力，具有较强的表达能力，根据需要制订采购计划，有组织管理能力 ；有较强的工作责任心等。</w:t>
            </w:r>
          </w:p>
          <w:p>
            <w:pPr>
              <w:pStyle w:val="9"/>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w:t>
            </w:r>
            <w:r>
              <w:rPr>
                <w:rFonts w:hint="eastAsia"/>
              </w:rPr>
              <w:t>李颖</w:t>
            </w:r>
            <w:r>
              <w:rPr>
                <w:rFonts w:hint="eastAsia" w:asciiTheme="minorEastAsia" w:hAnsiTheme="minorEastAsia" w:eastAsiaTheme="minorEastAsia"/>
                <w:szCs w:val="21"/>
                <w:lang w:eastAsia="zh-CN"/>
              </w:rPr>
              <w:t xml:space="preserve"> </w:t>
            </w:r>
            <w:r>
              <w:rPr>
                <w:rFonts w:hint="eastAsia" w:asciiTheme="minorEastAsia" w:hAnsiTheme="minorEastAsia" w:eastAsiaTheme="minorEastAsia"/>
                <w:szCs w:val="21"/>
              </w:rPr>
              <w:t>”“</w:t>
            </w:r>
            <w:r>
              <w:rPr>
                <w:rFonts w:hint="eastAsia"/>
              </w:rPr>
              <w:t>张丽霞</w:t>
            </w:r>
            <w:r>
              <w:rPr>
                <w:rFonts w:hint="eastAsia" w:asciiTheme="minorEastAsia" w:hAnsiTheme="minorEastAsia" w:eastAsiaTheme="minorEastAsia"/>
                <w:szCs w:val="21"/>
              </w:rPr>
              <w:t>”为管理体系内审员。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w:t>
            </w:r>
            <w:r>
              <w:rPr>
                <w:rFonts w:hint="eastAsia" w:asciiTheme="minorEastAsia" w:hAnsiTheme="minorEastAsia" w:eastAsiaTheme="minorEastAsia"/>
                <w:szCs w:val="21"/>
                <w:lang w:val="en-US" w:eastAsia="zh-CN"/>
              </w:rPr>
              <w:t>020</w:t>
            </w:r>
            <w:r>
              <w:rPr>
                <w:rFonts w:hint="eastAsia" w:asciiTheme="minorEastAsia" w:hAnsiTheme="minorEastAsia" w:eastAsiaTheme="minorEastAsia"/>
                <w:szCs w:val="21"/>
              </w:rPr>
              <w:t>年度培训计划》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策划实施内容有GB/T19001-2016 标准培训、体系文件培训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内审员培训、研发人员技术培训、法律法规培训、管理制度培训培训等共</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项培训安排。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 xml:space="preserve">李颖 </w:t>
            </w:r>
            <w:r>
              <w:rPr>
                <w:rFonts w:hint="eastAsia" w:asciiTheme="minorEastAsia" w:hAnsiTheme="minorEastAsia" w:eastAsiaTheme="minorEastAsia"/>
                <w:szCs w:val="21"/>
              </w:rPr>
              <w:t xml:space="preserve">  批准：</w:t>
            </w:r>
            <w:r>
              <w:rPr>
                <w:rFonts w:hint="eastAsia" w:asciiTheme="minorEastAsia" w:hAnsiTheme="minorEastAsia" w:eastAsiaTheme="minorEastAsia"/>
                <w:szCs w:val="21"/>
                <w:lang w:eastAsia="zh-CN"/>
              </w:rPr>
              <w:t>王东明</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3 </w:t>
            </w:r>
          </w:p>
          <w:p>
            <w:pPr>
              <w:adjustRightInd w:val="0"/>
              <w:snapToGrid w:val="0"/>
              <w:spacing w:line="276" w:lineRule="auto"/>
              <w:rPr>
                <w:rFonts w:hint="eastAsia" w:asciiTheme="minorEastAsia" w:hAnsiTheme="minorEastAsia" w:eastAsiaTheme="minorEastAsia"/>
                <w:szCs w:val="21"/>
              </w:rPr>
            </w:pPr>
          </w:p>
          <w:p>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抽培训记录：内审员培训</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2020.5.21培训内容：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审核基础知识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内部审程序及要求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内审重点及技巧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审核表单的编制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内部审核的模拟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王东明</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研发人员技术培训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.21</w:t>
            </w:r>
            <w:r>
              <w:rPr>
                <w:rFonts w:asciiTheme="minorEastAsia" w:hAnsiTheme="minorEastAsia" w:eastAsiaTheme="minorEastAsia"/>
                <w:szCs w:val="21"/>
              </w:rPr>
              <w:t>培训内容</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软件研发及运维、软件技术咨询</w:t>
            </w:r>
            <w:r>
              <w:rPr>
                <w:rFonts w:hint="eastAsia" w:asciiTheme="minorEastAsia" w:hAnsiTheme="minorEastAsia" w:eastAsiaTheme="minorEastAsia"/>
                <w:szCs w:val="21"/>
              </w:rPr>
              <w:t>知识及市场供求概况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lang w:eastAsia="zh-CN"/>
              </w:rPr>
              <w:t>软件研发及运维、软件技术咨询</w:t>
            </w:r>
            <w:r>
              <w:rPr>
                <w:rFonts w:hint="eastAsia" w:asciiTheme="minorEastAsia" w:hAnsiTheme="minorEastAsia" w:eastAsiaTheme="minorEastAsia"/>
                <w:szCs w:val="21"/>
              </w:rPr>
              <w:t>运作流程及要求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研发相关管理制度</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研发规范汇编现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场口头考核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王东明</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抽人员资质能力：</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color w:val="auto"/>
                <w:szCs w:val="21"/>
              </w:rPr>
            </w:pPr>
            <w:bookmarkStart w:id="0" w:name="_GoBack"/>
            <w:r>
              <w:rPr>
                <w:rFonts w:hint="eastAsia" w:asciiTheme="minorEastAsia" w:hAnsiTheme="minorEastAsia" w:eastAsiaTheme="minorEastAsia"/>
                <w:color w:val="auto"/>
                <w:szCs w:val="21"/>
              </w:rPr>
              <w:t xml:space="preserve">李博  计算机科学与技术  本科   </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张航 计算机等级考试二级  C语音</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李颖  软件测试技术   专科</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张柏成   高级  信息系统项目管理师</w:t>
            </w:r>
          </w:p>
          <w:p>
            <w:pPr>
              <w:adjustRightInd w:val="0"/>
              <w:snapToGrid w:val="0"/>
              <w:spacing w:line="276" w:lineRule="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杨旭华  计算机信息高新技术网络工程师</w:t>
            </w:r>
          </w:p>
          <w:bookmarkEnd w:id="0"/>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人员能力满足要求</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eastAsia="宋体"/>
                <w:szCs w:val="21"/>
                <w:lang w:val="en-US" w:eastAsia="zh-CN"/>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微信抽查一名员工，询问公司质量方针和目标，及对方针的了解，能够正确回答。</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eastAsia="宋体"/>
                <w:szCs w:val="21"/>
                <w:lang w:val="en-US" w:eastAsia="zh-CN"/>
              </w:rPr>
              <w:t>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成文信息</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7.5</w:t>
            </w:r>
          </w:p>
        </w:tc>
        <w:tc>
          <w:tcPr>
            <w:tcW w:w="10004" w:type="dxa"/>
            <w:vAlign w:val="center"/>
          </w:tcPr>
          <w:p>
            <w:pPr>
              <w:rPr>
                <w:rFonts w:hint="eastAsia" w:ascii="Times New Roman" w:hAnsi="Times New Roman" w:cs="Times New Roman"/>
                <w:szCs w:val="21"/>
                <w:lang w:eastAsia="zh-CN"/>
              </w:rPr>
            </w:pPr>
            <w:r>
              <w:rPr>
                <w:rFonts w:hint="eastAsia" w:ascii="Times New Roman" w:hAnsi="Times New Roman" w:cs="Times New Roman"/>
                <w:szCs w:val="21"/>
                <w:lang w:eastAsia="zh-CN"/>
              </w:rPr>
              <w:t>执行公司《文件控制程序》《记录控制程序》</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t>公司质量管理体系文件包括：管理手册、程序文件、外来文件、记录等。已建立“受控文件清单”。</w:t>
            </w:r>
          </w:p>
          <w:p>
            <w:pPr>
              <w:rPr>
                <w:rFonts w:hint="eastAsia"/>
                <w:szCs w:val="21"/>
              </w:rPr>
            </w:pPr>
            <w:r>
              <w:rPr>
                <w:rFonts w:hint="eastAsia" w:ascii="Times New Roman" w:hAnsi="Times New Roman" w:cs="Times New Roman"/>
                <w:szCs w:val="21"/>
                <w:lang w:eastAsia="zh-CN"/>
              </w:rPr>
              <w:t>查：公司质量《质量手册》、《程序文件》为</w:t>
            </w:r>
            <w:r>
              <w:rPr>
                <w:rFonts w:hint="eastAsia" w:ascii="Times New Roman" w:hAnsi="Times New Roman" w:cs="Times New Roman"/>
                <w:szCs w:val="21"/>
                <w:lang w:val="zh-CN" w:eastAsia="zh-CN"/>
              </w:rPr>
              <w:t>依据</w:t>
            </w:r>
            <w:r>
              <w:rPr>
                <w:rFonts w:hint="eastAsia" w:ascii="Times New Roman" w:hAnsi="Times New Roman" w:cs="Times New Roman"/>
                <w:szCs w:val="21"/>
                <w:lang w:eastAsia="zh-CN"/>
              </w:rPr>
              <w:t>GB/T19001-2016标准编制，于</w:t>
            </w:r>
            <w:r>
              <w:rPr>
                <w:rFonts w:hint="eastAsia" w:ascii="Times New Roman" w:hAnsi="Times New Roman" w:cs="Times New Roman"/>
                <w:szCs w:val="21"/>
                <w:lang w:val="zh-CN" w:eastAsia="zh-CN"/>
              </w:rPr>
              <w:t>2020年</w:t>
            </w:r>
            <w:r>
              <w:rPr>
                <w:rFonts w:hint="eastAsia" w:cs="Times New Roman"/>
                <w:szCs w:val="21"/>
                <w:lang w:val="en-US" w:eastAsia="zh-CN"/>
              </w:rPr>
              <w:t>1</w:t>
            </w:r>
            <w:r>
              <w:rPr>
                <w:rFonts w:hint="eastAsia" w:ascii="Times New Roman" w:hAnsi="Times New Roman" w:cs="Times New Roman"/>
                <w:szCs w:val="21"/>
                <w:lang w:val="zh-CN" w:eastAsia="zh-CN"/>
              </w:rPr>
              <w:t>月10日</w:t>
            </w:r>
            <w:r>
              <w:rPr>
                <w:rFonts w:hint="eastAsia" w:ascii="Times New Roman" w:hAnsi="Times New Roman" w:cs="Times New Roman"/>
                <w:szCs w:val="21"/>
                <w:lang w:eastAsia="zh-CN"/>
              </w:rPr>
              <w:t>发布实施，目前版本为A</w:t>
            </w:r>
            <w:r>
              <w:rPr>
                <w:rFonts w:hint="eastAsia" w:ascii="Times New Roman" w:hAnsi="Times New Roman" w:cs="Times New Roman"/>
                <w:szCs w:val="21"/>
                <w:lang w:val="en-US" w:eastAsia="zh-CN"/>
              </w:rPr>
              <w:t>/0</w:t>
            </w:r>
            <w:r>
              <w:rPr>
                <w:rFonts w:hint="eastAsia" w:ascii="Times New Roman" w:hAnsi="Times New Roman" w:cs="Times New Roman"/>
                <w:szCs w:val="21"/>
                <w:lang w:eastAsia="zh-CN"/>
              </w:rPr>
              <w:t>版。</w:t>
            </w:r>
            <w:r>
              <w:rPr>
                <w:rFonts w:hint="eastAsia"/>
                <w:szCs w:val="21"/>
              </w:rPr>
              <w:t>由管理者代表审核，总经理批准后发布。</w:t>
            </w:r>
          </w:p>
          <w:p>
            <w:pPr>
              <w:rPr>
                <w:rFonts w:hint="eastAsia" w:ascii="华文中宋" w:hAnsi="华文中宋" w:eastAsia="华文中宋"/>
                <w:color w:val="000000"/>
              </w:rPr>
            </w:pPr>
            <w:r>
              <w:rPr>
                <w:rFonts w:hint="eastAsia" w:eastAsia="宋体"/>
                <w:szCs w:val="21"/>
              </w:rPr>
              <w:t>查</w:t>
            </w:r>
            <w:r>
              <w:rPr>
                <w:rFonts w:hint="eastAsia" w:eastAsia="宋体"/>
                <w:szCs w:val="21"/>
                <w:lang w:eastAsia="zh-CN"/>
              </w:rPr>
              <w:t>：</w:t>
            </w:r>
            <w:r>
              <w:rPr>
                <w:rFonts w:hint="eastAsia" w:eastAsia="宋体"/>
                <w:szCs w:val="21"/>
              </w:rPr>
              <w:t>研发规范，A/</w:t>
            </w:r>
            <w:r>
              <w:rPr>
                <w:rFonts w:hint="eastAsia" w:eastAsia="宋体"/>
                <w:szCs w:val="21"/>
                <w:lang w:val="en-US" w:eastAsia="zh-CN"/>
              </w:rPr>
              <w:t>0</w:t>
            </w:r>
            <w:r>
              <w:rPr>
                <w:rFonts w:hint="eastAsia" w:eastAsia="宋体"/>
                <w:szCs w:val="21"/>
              </w:rPr>
              <w:t>版，有文件唯一性编号，发布实施日期明确，进行了编制、审核、批准，符合</w:t>
            </w:r>
            <w:r>
              <w:rPr>
                <w:rFonts w:hint="eastAsia" w:ascii="华文中宋" w:hAnsi="华文中宋" w:eastAsia="华文中宋"/>
                <w:color w:val="000000"/>
              </w:rPr>
              <w:t> </w:t>
            </w:r>
          </w:p>
          <w:p>
            <w:pPr>
              <w:rPr>
                <w:rFonts w:hint="eastAsia" w:ascii="宋体" w:hAnsi="宋体"/>
                <w:szCs w:val="22"/>
                <w:highlight w:val="none"/>
              </w:rPr>
            </w:pPr>
          </w:p>
          <w:p>
            <w:pPr>
              <w:rPr>
                <w:rFonts w:hint="eastAsia" w:ascii="宋体" w:hAnsi="宋体"/>
                <w:szCs w:val="22"/>
                <w:highlight w:val="none"/>
              </w:rPr>
            </w:pPr>
            <w:r>
              <w:rPr>
                <w:rFonts w:hint="eastAsia" w:ascii="宋体" w:hAnsi="宋体"/>
                <w:szCs w:val="22"/>
                <w:highlight w:val="none"/>
              </w:rPr>
              <w:t>抽查“记录清单”，明确了记录名称/记录编号/版本/保存部门/保存期限，</w:t>
            </w:r>
          </w:p>
          <w:p>
            <w:pPr>
              <w:rPr>
                <w:rFonts w:hint="eastAsia" w:ascii="华文中宋" w:hAnsi="华文中宋" w:eastAsia="华文中宋"/>
                <w:color w:val="000000"/>
              </w:rPr>
            </w:pPr>
            <w:r>
              <w:rPr>
                <w:rFonts w:hint="eastAsia" w:eastAsia="宋体"/>
                <w:szCs w:val="21"/>
                <w:highlight w:val="none"/>
              </w:rPr>
              <w:t>抽查内部审核报告，</w:t>
            </w:r>
            <w:r>
              <w:rPr>
                <w:rFonts w:hint="eastAsia" w:ascii="宋体" w:hAnsi="宋体" w:eastAsia="宋体"/>
                <w:szCs w:val="22"/>
                <w:highlight w:val="none"/>
              </w:rPr>
              <w:t>管理评审报告，办公设备一览表，均符合，有编制、审核、批准，符合 </w:t>
            </w:r>
          </w:p>
          <w:p>
            <w:pPr>
              <w:rPr>
                <w:rFonts w:hint="eastAsia" w:ascii="宋体" w:hAnsi="宋体" w:eastAsia="宋体"/>
                <w:szCs w:val="22"/>
                <w:highlight w:val="none"/>
              </w:rPr>
            </w:pPr>
            <w:r>
              <w:rPr>
                <w:rFonts w:hint="eastAsia" w:ascii="宋体" w:hAnsi="宋体" w:eastAsia="宋体"/>
                <w:szCs w:val="22"/>
                <w:highlight w:val="none"/>
              </w:rPr>
              <w:t>成文信息有相应的文件名称、编号、版本号、发布日期、保存要求、检索要求等，主要文件以纸质版和电子版形式存在，统一了文件格式，并得到授权人的批准，抽查成文信息基本适宜充分 </w:t>
            </w:r>
          </w:p>
          <w:p>
            <w:pPr>
              <w:rPr>
                <w:rFonts w:hint="eastAsia" w:ascii="宋体" w:hAnsi="宋体" w:eastAsia="宋体"/>
                <w:szCs w:val="22"/>
                <w:highlight w:val="none"/>
              </w:rPr>
            </w:pPr>
          </w:p>
          <w:p>
            <w:pPr>
              <w:rPr>
                <w:rFonts w:hint="eastAsia" w:eastAsia="宋体"/>
                <w:szCs w:val="21"/>
              </w:rPr>
            </w:pPr>
            <w:r>
              <w:rPr>
                <w:rFonts w:hint="eastAsia" w:eastAsia="宋体"/>
                <w:szCs w:val="21"/>
              </w:rPr>
              <w:t xml:space="preserve">查：“文件发放记录”，内容涵盖：序号、文件名称、编号、发放记录、回收记录等。 </w:t>
            </w:r>
          </w:p>
          <w:p>
            <w:pPr>
              <w:rPr>
                <w:rFonts w:hint="eastAsia" w:eastAsia="宋体"/>
                <w:szCs w:val="21"/>
              </w:rPr>
            </w:pPr>
            <w:r>
              <w:rPr>
                <w:rFonts w:hint="eastAsia" w:eastAsia="宋体"/>
                <w:szCs w:val="21"/>
              </w:rPr>
              <w:t>质量手册、程序文件、管理制度汇编已发放各部门，有签收部门确认。</w:t>
            </w:r>
          </w:p>
          <w:p>
            <w:pPr>
              <w:rPr>
                <w:rFonts w:hint="eastAsia"/>
                <w:szCs w:val="21"/>
                <w:highlight w:val="none"/>
              </w:rPr>
            </w:pPr>
          </w:p>
          <w:p>
            <w:pPr>
              <w:rPr>
                <w:szCs w:val="21"/>
                <w:highlight w:val="none"/>
              </w:rPr>
            </w:pPr>
            <w:r>
              <w:rPr>
                <w:rFonts w:hint="eastAsia"/>
                <w:szCs w:val="21"/>
                <w:highlight w:val="none"/>
              </w:rPr>
              <w:t>规定对所有失效文件，从使用场所回收并填写《文件销毁申请单》经总经理批准后要加盖“作废”印章，统一销毁。</w:t>
            </w:r>
          </w:p>
          <w:p>
            <w:pPr>
              <w:rPr>
                <w:rFonts w:hint="eastAsia"/>
                <w:szCs w:val="21"/>
                <w:highlight w:val="none"/>
              </w:rPr>
            </w:pPr>
          </w:p>
          <w:p>
            <w:pPr>
              <w:rPr>
                <w:rFonts w:hint="eastAsia" w:eastAsia="宋体"/>
                <w:szCs w:val="21"/>
                <w:highlight w:val="none"/>
              </w:rPr>
            </w:pPr>
            <w:r>
              <w:rPr>
                <w:rFonts w:hint="eastAsia" w:eastAsia="宋体"/>
                <w:szCs w:val="21"/>
                <w:highlight w:val="none"/>
              </w:rPr>
              <w:t>查：有“外来文件清单”记录了《产品质量法》</w:t>
            </w:r>
            <w:r>
              <w:rPr>
                <w:rFonts w:hint="eastAsia" w:eastAsia="宋体"/>
                <w:szCs w:val="21"/>
                <w:highlight w:val="none"/>
                <w:lang w:eastAsia="zh-CN"/>
              </w:rPr>
              <w:t>《</w:t>
            </w:r>
            <w:r>
              <w:rPr>
                <w:rFonts w:hint="eastAsia" w:eastAsia="宋体"/>
                <w:szCs w:val="21"/>
                <w:highlight w:val="none"/>
              </w:rPr>
              <w:fldChar w:fldCharType="begin"/>
            </w:r>
            <w:r>
              <w:rPr>
                <w:rFonts w:hint="eastAsia" w:eastAsia="宋体"/>
                <w:szCs w:val="21"/>
                <w:highlight w:val="none"/>
              </w:rPr>
              <w:instrText xml:space="preserve"> HYPERLINK "http://www.bzxzk.net/qtbz/31072014/135174.html" \t "http://www.bzxzk.net/e/search/result/_blank" </w:instrText>
            </w:r>
            <w:r>
              <w:rPr>
                <w:rFonts w:hint="eastAsia" w:eastAsia="宋体"/>
                <w:szCs w:val="21"/>
                <w:highlight w:val="none"/>
              </w:rPr>
              <w:fldChar w:fldCharType="separate"/>
            </w:r>
            <w:r>
              <w:rPr>
                <w:rFonts w:hint="default" w:eastAsia="宋体"/>
                <w:szCs w:val="21"/>
                <w:highlight w:val="none"/>
              </w:rPr>
              <w:t>电网技术改造工程预算编制与计算标准</w:t>
            </w:r>
            <w:r>
              <w:rPr>
                <w:rFonts w:hint="default" w:eastAsia="宋体"/>
                <w:szCs w:val="21"/>
                <w:highlight w:val="none"/>
              </w:rPr>
              <w:fldChar w:fldCharType="end"/>
            </w:r>
            <w:r>
              <w:rPr>
                <w:rFonts w:hint="eastAsia" w:eastAsia="宋体"/>
                <w:szCs w:val="21"/>
                <w:highlight w:val="none"/>
                <w:lang w:eastAsia="zh-CN"/>
              </w:rPr>
              <w:t>》</w:t>
            </w:r>
            <w:r>
              <w:rPr>
                <w:rFonts w:hint="eastAsia" w:eastAsia="宋体"/>
                <w:szCs w:val="21"/>
                <w:highlight w:val="none"/>
              </w:rPr>
              <w:t>等外来文件，以电子版的形式保存，保存于负责人的电脑中，控制适宜。 </w:t>
            </w:r>
          </w:p>
          <w:p>
            <w:pPr>
              <w:adjustRightInd w:val="0"/>
              <w:snapToGrid w:val="0"/>
              <w:spacing w:line="276" w:lineRule="auto"/>
              <w:rPr>
                <w:rFonts w:hint="eastAsia" w:eastAsia="宋体"/>
                <w:szCs w:val="21"/>
                <w:highlight w:val="none"/>
              </w:rPr>
            </w:pPr>
          </w:p>
          <w:p>
            <w:pPr>
              <w:adjustRightInd w:val="0"/>
              <w:snapToGrid w:val="0"/>
              <w:spacing w:line="276" w:lineRule="auto"/>
              <w:rPr>
                <w:rFonts w:hint="eastAsia" w:asciiTheme="minorEastAsia" w:hAnsiTheme="minorEastAsia" w:eastAsiaTheme="minorEastAsia"/>
                <w:szCs w:val="21"/>
              </w:rPr>
            </w:pPr>
            <w:r>
              <w:rPr>
                <w:rFonts w:hint="eastAsia" w:eastAsia="宋体"/>
                <w:szCs w:val="21"/>
                <w:highlight w:val="none"/>
              </w:rPr>
              <w:t>成文信息的控制管理基本符合要求，适宜。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004"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9"/>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2020年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日，依据策划的要求实施了审核。</w:t>
            </w:r>
          </w:p>
          <w:p>
            <w:pPr>
              <w:rPr>
                <w:rFonts w:hint="eastAsia"/>
              </w:rPr>
            </w:pPr>
            <w:r>
              <w:rPr>
                <w:rFonts w:hint="eastAsia" w:asciiTheme="minorEastAsia" w:hAnsiTheme="minorEastAsia" w:eastAsiaTheme="minorEastAsia"/>
                <w:szCs w:val="21"/>
              </w:rPr>
              <w:t>内审员：</w:t>
            </w:r>
            <w:r>
              <w:rPr>
                <w:rFonts w:hint="eastAsia"/>
              </w:rPr>
              <w:t>组长：李颖  组员：张丽霞</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p>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1E46D5"/>
    <w:rsid w:val="105416D3"/>
    <w:rsid w:val="108219C2"/>
    <w:rsid w:val="185923E0"/>
    <w:rsid w:val="18833A97"/>
    <w:rsid w:val="1A7862A5"/>
    <w:rsid w:val="1BBD0715"/>
    <w:rsid w:val="1CBC0CF1"/>
    <w:rsid w:val="1F3E00F4"/>
    <w:rsid w:val="20F34B18"/>
    <w:rsid w:val="23177244"/>
    <w:rsid w:val="23B90928"/>
    <w:rsid w:val="2A917A7E"/>
    <w:rsid w:val="2F1934D2"/>
    <w:rsid w:val="2F261267"/>
    <w:rsid w:val="324A78D5"/>
    <w:rsid w:val="332528B2"/>
    <w:rsid w:val="3C4D6FDC"/>
    <w:rsid w:val="3C94245E"/>
    <w:rsid w:val="417957BF"/>
    <w:rsid w:val="42384C26"/>
    <w:rsid w:val="427149D5"/>
    <w:rsid w:val="44FE6EE7"/>
    <w:rsid w:val="45727C42"/>
    <w:rsid w:val="45B77764"/>
    <w:rsid w:val="46350E36"/>
    <w:rsid w:val="47C34A5E"/>
    <w:rsid w:val="484136BE"/>
    <w:rsid w:val="48FA6BAE"/>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DD06DD4"/>
    <w:rsid w:val="6ECA4B64"/>
    <w:rsid w:val="75221A8F"/>
    <w:rsid w:val="767A130A"/>
    <w:rsid w:val="7AB96E28"/>
    <w:rsid w:val="7E387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7"/>
    <w:link w:val="2"/>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1</TotalTime>
  <ScaleCrop>false</ScaleCrop>
  <LinksUpToDate>false</LinksUpToDate>
  <CharactersWithSpaces>28218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2020-08-20T12:44:02Z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