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0357-2019-Q-2020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北京百通科信机械设备有限公司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hint="eastAsia"/>
                <w:szCs w:val="21"/>
              </w:rPr>
              <w:t>北京市北京经济技术开发区科创四街36号院1号楼3层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>
              <w:rPr>
                <w:rFonts w:hint="eastAsia"/>
                <w:szCs w:val="21"/>
              </w:rPr>
              <w:t>北京市北京经济技术开发区科创十四街20号院9号楼2单元1层101室</w:t>
            </w:r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朱晓丽2020年8月20日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  <w:bookmarkStart w:id="5" w:name="_GoBack"/>
            <w:bookmarkEnd w:id="5"/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203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acer</cp:lastModifiedBy>
  <cp:lastPrinted>2016-01-28T05:47:00Z</cp:lastPrinted>
  <dcterms:modified xsi:type="dcterms:W3CDTF">2020-08-20T01:39:35Z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