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3C2E09" w:rsidRPr="00D91D20">
        <w:rPr>
          <w:rFonts w:hint="eastAsia"/>
          <w:color w:val="000000"/>
          <w:sz w:val="18"/>
          <w:u w:val="single"/>
        </w:rPr>
        <w:t>00</w:t>
      </w:r>
      <w:r w:rsidR="00FB45DF">
        <w:rPr>
          <w:rFonts w:hint="eastAsia"/>
          <w:color w:val="000000"/>
          <w:sz w:val="18"/>
          <w:u w:val="single"/>
        </w:rPr>
        <w:t>73</w:t>
      </w:r>
      <w:r w:rsidR="003C2E09">
        <w:rPr>
          <w:rFonts w:hint="eastAsia"/>
          <w:color w:val="000000"/>
          <w:sz w:val="18"/>
          <w:u w:val="single"/>
        </w:rPr>
        <w:t>-201</w:t>
      </w:r>
      <w:r w:rsidR="00FB45DF">
        <w:rPr>
          <w:rFonts w:hint="eastAsia"/>
          <w:color w:val="000000"/>
          <w:sz w:val="18"/>
          <w:u w:val="single"/>
        </w:rPr>
        <w:t>9</w:t>
      </w:r>
      <w:r w:rsidR="003C2E09" w:rsidRPr="0063114F">
        <w:rPr>
          <w:rFonts w:hint="eastAsia"/>
          <w:color w:val="000000"/>
          <w:sz w:val="18"/>
          <w:u w:val="single"/>
        </w:rPr>
        <w:t>-20</w:t>
      </w:r>
      <w:r w:rsidR="004229D3">
        <w:rPr>
          <w:rFonts w:hint="eastAsia"/>
          <w:color w:val="000000"/>
          <w:sz w:val="18"/>
          <w:u w:val="single"/>
        </w:rPr>
        <w:t>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827"/>
        <w:gridCol w:w="1418"/>
        <w:gridCol w:w="1134"/>
      </w:tblGrid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5057D9" w:rsidRPr="00287E27" w:rsidRDefault="00FB45DF" w:rsidP="00FB45DF">
            <w:pPr>
              <w:jc w:val="left"/>
            </w:pPr>
            <w:r>
              <w:rPr>
                <w:rStyle w:val="FontStyle137"/>
                <w:rFonts w:ascii="宋体" w:eastAsia="宋体" w:hAnsi="宋体" w:hint="eastAsia"/>
                <w:szCs w:val="21"/>
              </w:rPr>
              <w:t>中兴仪器（深圳）有限公司</w:t>
            </w:r>
          </w:p>
        </w:tc>
      </w:tr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5057D9" w:rsidRDefault="005057D9" w:rsidP="00FB45DF">
            <w:r>
              <w:rPr>
                <w:rFonts w:hint="eastAsia"/>
              </w:rPr>
              <w:t>20</w:t>
            </w:r>
            <w:r w:rsidR="004229D3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35309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FB45DF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5057D9" w:rsidTr="00DC1AA6">
        <w:trPr>
          <w:trHeight w:val="454"/>
        </w:trPr>
        <w:tc>
          <w:tcPr>
            <w:tcW w:w="9039" w:type="dxa"/>
            <w:gridSpan w:val="6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22C8" w:rsidTr="00223AC6">
        <w:trPr>
          <w:trHeight w:val="454"/>
        </w:trPr>
        <w:tc>
          <w:tcPr>
            <w:tcW w:w="817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827" w:type="dxa"/>
            <w:vAlign w:val="center"/>
          </w:tcPr>
          <w:p w:rsidR="003822C8" w:rsidRDefault="003822C8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363EA" w:rsidTr="00223AC6">
        <w:trPr>
          <w:trHeight w:val="275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Pr="005057D9" w:rsidRDefault="00E363EA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95E53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E363EA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E363EA" w:rsidRDefault="00E363EA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E363EA" w:rsidRPr="00D3609B" w:rsidRDefault="00E363EA" w:rsidP="00E363EA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</w:t>
            </w:r>
            <w:r w:rsidRPr="00D3609B">
              <w:rPr>
                <w:rFonts w:cs="宋体" w:hint="eastAsia"/>
              </w:rPr>
              <w:t>测量过程</w:t>
            </w:r>
            <w:r>
              <w:rPr>
                <w:rFonts w:cs="宋体" w:hint="eastAsia"/>
              </w:rPr>
              <w:t>监视记录</w:t>
            </w:r>
          </w:p>
          <w:p w:rsidR="00E363EA" w:rsidRDefault="00E363EA" w:rsidP="00E363EA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95E53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Pr="00397F72" w:rsidRDefault="003C2E09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3C2E09" w:rsidRPr="003822C8" w:rsidRDefault="003C2E09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</w:tcPr>
          <w:p w:rsidR="003C2E09" w:rsidRDefault="003B6F3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B6F3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3C2E09" w:rsidRDefault="003C2E09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3C2E09" w:rsidRDefault="003C2E09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6A1" w:rsidRDefault="001546A1" w:rsidP="002140EF">
      <w:r>
        <w:separator/>
      </w:r>
    </w:p>
  </w:endnote>
  <w:endnote w:type="continuationSeparator" w:id="1">
    <w:p w:rsidR="001546A1" w:rsidRDefault="001546A1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6A1" w:rsidRDefault="001546A1" w:rsidP="002140EF">
      <w:r>
        <w:separator/>
      </w:r>
    </w:p>
  </w:footnote>
  <w:footnote w:type="continuationSeparator" w:id="1">
    <w:p w:rsidR="001546A1" w:rsidRDefault="001546A1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4C2CC3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C2CC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4C2CC3">
    <w:pPr>
      <w:rPr>
        <w:sz w:val="18"/>
        <w:szCs w:val="18"/>
      </w:rPr>
    </w:pPr>
    <w:r w:rsidRPr="004C2CC3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A3614"/>
    <w:rsid w:val="000D40EC"/>
    <w:rsid w:val="000E2B82"/>
    <w:rsid w:val="000E59AC"/>
    <w:rsid w:val="001103D6"/>
    <w:rsid w:val="001313E0"/>
    <w:rsid w:val="00141ACE"/>
    <w:rsid w:val="001420F3"/>
    <w:rsid w:val="001546A1"/>
    <w:rsid w:val="00154755"/>
    <w:rsid w:val="00156A70"/>
    <w:rsid w:val="00176426"/>
    <w:rsid w:val="0019227A"/>
    <w:rsid w:val="001A1B7E"/>
    <w:rsid w:val="001C5E61"/>
    <w:rsid w:val="001D4CEA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D7487"/>
    <w:rsid w:val="002E022C"/>
    <w:rsid w:val="002F6E75"/>
    <w:rsid w:val="00322057"/>
    <w:rsid w:val="00353638"/>
    <w:rsid w:val="00356907"/>
    <w:rsid w:val="00374808"/>
    <w:rsid w:val="003751D3"/>
    <w:rsid w:val="003822C8"/>
    <w:rsid w:val="00386FE1"/>
    <w:rsid w:val="00395E53"/>
    <w:rsid w:val="0039759A"/>
    <w:rsid w:val="00397F72"/>
    <w:rsid w:val="003A196E"/>
    <w:rsid w:val="003B66B5"/>
    <w:rsid w:val="003B6F35"/>
    <w:rsid w:val="003C2E09"/>
    <w:rsid w:val="003C721B"/>
    <w:rsid w:val="003D3BB9"/>
    <w:rsid w:val="003F23AA"/>
    <w:rsid w:val="00403E19"/>
    <w:rsid w:val="00407EBE"/>
    <w:rsid w:val="004229D3"/>
    <w:rsid w:val="00446D60"/>
    <w:rsid w:val="00475FCA"/>
    <w:rsid w:val="0048127C"/>
    <w:rsid w:val="004A519A"/>
    <w:rsid w:val="004C2CC3"/>
    <w:rsid w:val="004D6ED4"/>
    <w:rsid w:val="004F472E"/>
    <w:rsid w:val="005057D9"/>
    <w:rsid w:val="00576E72"/>
    <w:rsid w:val="005774CD"/>
    <w:rsid w:val="005968FB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D173D"/>
    <w:rsid w:val="006F2963"/>
    <w:rsid w:val="006F5B29"/>
    <w:rsid w:val="00712471"/>
    <w:rsid w:val="00714635"/>
    <w:rsid w:val="007C6CCF"/>
    <w:rsid w:val="007D393B"/>
    <w:rsid w:val="007E401C"/>
    <w:rsid w:val="007E75DE"/>
    <w:rsid w:val="008648F9"/>
    <w:rsid w:val="008769DB"/>
    <w:rsid w:val="00890DEE"/>
    <w:rsid w:val="008B292D"/>
    <w:rsid w:val="008F0363"/>
    <w:rsid w:val="00903C32"/>
    <w:rsid w:val="009055AE"/>
    <w:rsid w:val="00923EA0"/>
    <w:rsid w:val="0093145D"/>
    <w:rsid w:val="009318AE"/>
    <w:rsid w:val="009602C0"/>
    <w:rsid w:val="009730A6"/>
    <w:rsid w:val="00987AF0"/>
    <w:rsid w:val="00987CFA"/>
    <w:rsid w:val="009C6468"/>
    <w:rsid w:val="009D6AFD"/>
    <w:rsid w:val="009E059D"/>
    <w:rsid w:val="00AC249E"/>
    <w:rsid w:val="00AD24DB"/>
    <w:rsid w:val="00AE7BD2"/>
    <w:rsid w:val="00AF7A06"/>
    <w:rsid w:val="00B173B7"/>
    <w:rsid w:val="00B63343"/>
    <w:rsid w:val="00BB7321"/>
    <w:rsid w:val="00BF3075"/>
    <w:rsid w:val="00BF5A38"/>
    <w:rsid w:val="00C204DE"/>
    <w:rsid w:val="00C207BE"/>
    <w:rsid w:val="00C2318F"/>
    <w:rsid w:val="00C45AD5"/>
    <w:rsid w:val="00C47340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92449"/>
    <w:rsid w:val="00DB0835"/>
    <w:rsid w:val="00DC1AA6"/>
    <w:rsid w:val="00DC34C4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B45DF"/>
    <w:rsid w:val="00FE2A80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>京东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34</cp:revision>
  <dcterms:created xsi:type="dcterms:W3CDTF">2018-06-19T05:43:00Z</dcterms:created>
  <dcterms:modified xsi:type="dcterms:W3CDTF">2020-08-13T06:11:00Z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