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0347-2019-Q-2020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北京中软智控信息技术有限公司</w:t>
      </w:r>
      <w:bookmarkEnd w:id="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left="0" w:leftChars="0" w:firstLine="0" w:firstLineChars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Beijing Zhongruan Control In AI Information Technology Co., Ltd.</w:t>
      </w:r>
      <w:bookmarkEnd w:id="2"/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组织注册地址(中文)北京市海淀区上地十街1号院1号楼18层1805</w:t>
      </w: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(英文)：1805,18th floor, building 1, Yard 1, Shangdi 10th Street, Haidian District, Beijing</w:t>
      </w: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组织经营地址(中文)：北京市海淀区上地十街1号院1号楼18层1805</w:t>
      </w: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663" w:firstLineChars="30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(英文)：1805,18th floor, building 1, Yard 1, Shangdi 10th Street, Haidian District, Beijing</w:t>
      </w:r>
    </w:p>
    <w:p>
      <w:pPr>
        <w:pStyle w:val="2"/>
        <w:spacing w:line="400" w:lineRule="exact"/>
        <w:ind w:firstLine="663" w:firstLineChars="30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3" w:name="机构代码"/>
      <w:r>
        <w:rPr>
          <w:rFonts w:hint="eastAsia"/>
          <w:b/>
          <w:color w:val="000000" w:themeColor="text1"/>
          <w:sz w:val="22"/>
          <w:szCs w:val="22"/>
        </w:rPr>
        <w:t>91110108MA008LDN95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4" w:name="联系人传真"/>
      <w:bookmarkEnd w:id="4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联系人电话"/>
      <w:r>
        <w:rPr>
          <w:b/>
          <w:color w:val="000000" w:themeColor="text1"/>
          <w:sz w:val="22"/>
          <w:szCs w:val="22"/>
          <w:u w:val="single"/>
        </w:rPr>
        <w:t>13401114338</w:t>
      </w:r>
      <w:bookmarkEnd w:id="5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法人代表：管代/联系人(职务)：</w:t>
      </w:r>
      <w:bookmarkStart w:id="6" w:name="管理者代表"/>
      <w:r>
        <w:rPr>
          <w:rFonts w:hint="eastAsia"/>
          <w:b/>
          <w:color w:val="000000" w:themeColor="text1"/>
          <w:sz w:val="22"/>
          <w:szCs w:val="22"/>
        </w:rPr>
        <w:t>韩瑜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7" w:name="体系人数"/>
      <w:r>
        <w:rPr>
          <w:b/>
          <w:color w:val="000000" w:themeColor="text1"/>
          <w:sz w:val="22"/>
          <w:szCs w:val="22"/>
          <w:u w:val="single"/>
        </w:rPr>
        <w:t>10</w:t>
      </w:r>
      <w:bookmarkEnd w:id="7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8" w:name="Q勾选15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■</w:t>
      </w:r>
      <w:bookmarkEnd w:id="8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 xml:space="preserve"> GB/T 19001-2016 idt ISO 9001:2015标准 (不适用：</w:t>
      </w:r>
      <w:r>
        <w:rPr>
          <w:rFonts w:hint="eastAsia" w:ascii="宋体" w:hAnsi="宋体"/>
          <w:b/>
          <w:color w:val="000000" w:themeColor="text1"/>
          <w:sz w:val="22"/>
          <w:szCs w:val="22"/>
          <w:u w:val="single"/>
          <w:lang w:val="en-US" w:eastAsia="zh-CN"/>
        </w:rPr>
        <w:t>无</w:t>
      </w:r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条款)</w:t>
      </w:r>
    </w:p>
    <w:p>
      <w:pPr>
        <w:pStyle w:val="2"/>
        <w:spacing w:line="240" w:lineRule="auto"/>
        <w:ind w:firstLine="1078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9" w:name="QJ勾选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□</w:t>
      </w:r>
      <w:bookmarkEnd w:id="9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>
      <w:pPr>
        <w:pStyle w:val="2"/>
        <w:spacing w:line="240" w:lineRule="auto"/>
        <w:ind w:firstLine="1078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0" w:name="E勾选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□</w:t>
      </w:r>
      <w:bookmarkEnd w:id="10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 xml:space="preserve"> GB/T 24001-2016 idt ISO 14001:2015标准；</w:t>
      </w:r>
    </w:p>
    <w:p>
      <w:pPr>
        <w:pStyle w:val="2"/>
        <w:spacing w:line="240" w:lineRule="auto"/>
        <w:ind w:firstLine="1078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1" w:name="S勾选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□</w:t>
      </w:r>
      <w:bookmarkEnd w:id="11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S 18001:2007标准；</w:t>
      </w:r>
    </w:p>
    <w:p>
      <w:pPr>
        <w:pStyle w:val="2"/>
        <w:spacing w:line="240" w:lineRule="auto"/>
        <w:ind w:firstLine="1078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□ ISO45001:2018；</w:t>
      </w:r>
    </w:p>
    <w:p>
      <w:pPr>
        <w:pStyle w:val="2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2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2"/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</w:t>
      </w:r>
      <w:r>
        <w:rPr>
          <w:rFonts w:hint="eastAsia"/>
          <w:b/>
          <w:color w:val="000000" w:themeColor="text1"/>
          <w:sz w:val="22"/>
          <w:szCs w:val="22"/>
        </w:rPr>
        <w:sym w:font="Wingdings 2" w:char="0052"/>
      </w:r>
      <w:r>
        <w:rPr>
          <w:rFonts w:hint="eastAsia"/>
          <w:b/>
          <w:color w:val="000000" w:themeColor="text1"/>
          <w:sz w:val="22"/>
          <w:szCs w:val="22"/>
        </w:rPr>
        <w:t>地址变更</w:t>
      </w:r>
      <w:r>
        <w:rPr>
          <w:rFonts w:hint="eastAsia"/>
          <w:b/>
          <w:color w:val="000000" w:themeColor="text1"/>
          <w:sz w:val="22"/>
          <w:szCs w:val="22"/>
        </w:rPr>
        <w:sym w:font="Wingdings 2" w:char="0052"/>
      </w:r>
      <w:r>
        <w:rPr>
          <w:rFonts w:hint="eastAsia"/>
          <w:b/>
          <w:color w:val="000000" w:themeColor="text1"/>
          <w:sz w:val="22"/>
          <w:szCs w:val="22"/>
        </w:rPr>
        <w:t>认证范围变更（□扩大</w:t>
      </w:r>
      <w:r>
        <w:rPr>
          <w:rFonts w:hint="eastAsia"/>
          <w:b/>
          <w:color w:val="000000" w:themeColor="text1"/>
          <w:sz w:val="22"/>
          <w:szCs w:val="22"/>
        </w:rPr>
        <w:sym w:font="Wingdings 2" w:char="0052"/>
      </w:r>
      <w:r>
        <w:rPr>
          <w:rFonts w:hint="eastAsia"/>
          <w:b/>
          <w:color w:val="000000" w:themeColor="text1"/>
          <w:sz w:val="22"/>
          <w:szCs w:val="22"/>
        </w:rPr>
        <w:t>缩小）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default" w:eastAsia="宋体"/>
          <w:b/>
          <w:color w:val="000000" w:themeColor="text1"/>
          <w:sz w:val="22"/>
          <w:szCs w:val="22"/>
          <w:u w:val="single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sym w:font="Wingdings 2" w:char="0052"/>
      </w:r>
      <w:r>
        <w:rPr>
          <w:rFonts w:hint="eastAsia"/>
          <w:b/>
          <w:color w:val="000000" w:themeColor="text1"/>
          <w:sz w:val="22"/>
          <w:szCs w:val="22"/>
        </w:rPr>
        <w:t>QMS□5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</w:t>
      </w:r>
      <w:bookmarkStart w:id="13" w:name="_GoBack"/>
      <w:bookmarkEnd w:id="13"/>
      <w:r>
        <w:rPr>
          <w:rFonts w:hint="eastAsia"/>
          <w:b/>
          <w:color w:val="000000" w:themeColor="text1"/>
          <w:sz w:val="22"/>
          <w:szCs w:val="22"/>
        </w:rPr>
        <w:t>文）：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应用软件开发</w:t>
      </w: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240" w:lineRule="auto"/>
        <w:ind w:firstLine="0"/>
        <w:rPr>
          <w:rFonts w:hint="eastAsia" w:eastAsia="宋体"/>
          <w:b/>
          <w:color w:val="000000" w:themeColor="text1"/>
          <w:sz w:val="22"/>
          <w:szCs w:val="22"/>
          <w:u w:val="single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  <w:u w:val="single"/>
          <w:lang w:val="en-US" w:eastAsia="zh-CN"/>
        </w:rPr>
        <w:t>英文：Application software development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/>
    <w:sectPr>
      <w:headerReference r:id="rId3" w:type="default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03pt;margin-top:2.2pt;height:20.2pt;width:181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组织认证证书信息确认书(03版)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 xml:space="preserve">Beijing InternationalStandard united Certification Co.,Ltd.                      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A71157A"/>
    <w:rsid w:val="34BE2D4E"/>
    <w:rsid w:val="696D3387"/>
    <w:rsid w:val="6A9316B8"/>
    <w:rsid w:val="7070146B"/>
    <w:rsid w:val="7D9A1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121</Words>
  <Characters>696</Characters>
  <Lines>5</Lines>
  <Paragraphs>1</Paragraphs>
  <TotalTime>108</TotalTime>
  <ScaleCrop>false</ScaleCrop>
  <LinksUpToDate>false</LinksUpToDate>
  <CharactersWithSpaces>816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acer</cp:lastModifiedBy>
  <dcterms:modified xsi:type="dcterms:W3CDTF">2020-08-14T03:55:45Z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