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受审核部门：办公室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杨慧娟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陪同人员：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邵安芬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李俐   肖新龙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审核时间：2020.8.19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 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岗位职责和权限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办公室负责人：杨慧娟。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</w:rPr>
              <w:t>与部门相关的主要岗位职责是：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负责体系文件、资料和记录的管理，包括发放、保存等工作，并作 好相关记录； 2)协助管理者代表贯彻落实本公司管理方针和目标指标； 3)负责制定培训计划并组织培训，建立职工教育档案； 4)组织对本公司的环境因素/危险源进行识别/辨识和评价，确定重要 环境因素和重大危险源； 5)负责统筹本公司内、外部相关信息的传递、处理及内部沟通活动； 6)根据管理者代表的部署，制定内部审核计划，组织实施内部审核， 并监督检查纠正措施的落实； 7)负责筹备管理评审工作； 8)负责本公司后勤（保安、车辆、绿化等）的管理； 9)负责管理体系绩效的监测和测量； 10)负责法律、法规合规性评价。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与办公室负责人沟通，描述的职责和权限与一体化管理体系的职能分配表基本一致。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160" w:type="dxa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目标及其实现的策划总要求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QE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6.2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查到今年下半年公司管理目标完成情况，各项目标均已完成，考核人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邵安芬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25400</wp:posOffset>
                  </wp:positionV>
                  <wp:extent cx="5169535" cy="2875280"/>
                  <wp:effectExtent l="0" t="0" r="12065" b="7620"/>
                  <wp:wrapNone/>
                  <wp:docPr id="7" name="图片 7" descr="质量分解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质量分解_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010" b="76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535" cy="287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3"/>
              <w:rPr>
                <w:rFonts w:hint="eastAsia"/>
                <w:szCs w:val="21"/>
              </w:rPr>
            </w:pPr>
          </w:p>
          <w:p>
            <w:pPr>
              <w:pStyle w:val="3"/>
              <w:rPr>
                <w:rFonts w:hint="eastAsia"/>
                <w:szCs w:val="21"/>
              </w:rPr>
            </w:pPr>
          </w:p>
          <w:p>
            <w:pPr>
              <w:pStyle w:val="3"/>
              <w:rPr>
                <w:rFonts w:hint="eastAsia"/>
                <w:szCs w:val="21"/>
              </w:rPr>
            </w:pPr>
          </w:p>
          <w:p>
            <w:pPr>
              <w:pStyle w:val="3"/>
              <w:rPr>
                <w:rFonts w:hint="eastAsia"/>
                <w:szCs w:val="21"/>
              </w:rPr>
            </w:pPr>
          </w:p>
          <w:p>
            <w:pPr>
              <w:pStyle w:val="3"/>
              <w:rPr>
                <w:rFonts w:hint="eastAsia"/>
                <w:szCs w:val="21"/>
              </w:rPr>
            </w:pPr>
          </w:p>
          <w:p>
            <w:pPr>
              <w:pStyle w:val="3"/>
              <w:rPr>
                <w:rFonts w:hint="eastAsia"/>
                <w:szCs w:val="21"/>
              </w:rPr>
            </w:pPr>
          </w:p>
          <w:p>
            <w:pPr>
              <w:pStyle w:val="3"/>
              <w:rPr>
                <w:rFonts w:hint="eastAsia"/>
                <w:szCs w:val="21"/>
              </w:rPr>
            </w:pPr>
          </w:p>
          <w:p>
            <w:pPr>
              <w:pStyle w:val="3"/>
              <w:rPr>
                <w:rFonts w:hint="eastAsia"/>
                <w:szCs w:val="21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本部门分解管理目标有：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1.文件受控率100%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2.员工培训率100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3.员工培训考核合格率100%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4.培训计划完成率100%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．固体废弃物有效处置率 100%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．无火灾事故发生；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．无触电事故发生；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．无人身伤害事故发生  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9.</w:t>
            </w:r>
            <w:r>
              <w:rPr>
                <w:rFonts w:hint="eastAsia"/>
                <w:szCs w:val="21"/>
              </w:rPr>
              <w:t>劳保用品发放率100%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目标均可量化可测量。最近一次20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16日</w:t>
            </w:r>
            <w:r>
              <w:rPr>
                <w:rFonts w:hint="eastAsia"/>
                <w:szCs w:val="21"/>
              </w:rPr>
              <w:t>份考核，办公室管理目标均已完成。考核人：</w:t>
            </w:r>
            <w:r>
              <w:rPr>
                <w:rFonts w:hint="eastAsia"/>
                <w:szCs w:val="21"/>
                <w:lang w:val="en-US" w:eastAsia="zh-CN"/>
              </w:rPr>
              <w:t>邵安芬</w:t>
            </w:r>
            <w:r>
              <w:rPr>
                <w:rFonts w:hint="eastAsia"/>
                <w:szCs w:val="21"/>
              </w:rPr>
              <w:t>等。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查到公司制定的“环境管理方案”，制定了火灾、电能消耗等环境管理方案，以上管理方案能有效针对目标。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抽查火灾环境管理方案，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环境目标指标：火灾（意外、潜在）事故发生率为“0”；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制定的管理方案：进行防火意识培训；制定防火管理办法；检查更换有潜在火灾隐患的电线和电器；配置充足的消防器材；制定预案；进行预案演练；进行隐患检查。费用3000元。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完成时间：20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年12月底以前；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责任人：</w:t>
            </w:r>
            <w:r>
              <w:rPr>
                <w:rFonts w:hint="eastAsia"/>
                <w:szCs w:val="21"/>
                <w:lang w:val="en-US" w:eastAsia="zh-CN"/>
              </w:rPr>
              <w:t>杨慧娟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360" w:lineRule="auto"/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抽查年度重伤、死亡事故为“0”，轻伤事故两次以内的职业健康安全管理方案，方法措施主要是：建立完善职业健康安全管理办法；定期对相关人员进行培训，提高安全意识；对设备及防护装置进行检查；完善各种操作规程；加强工艺纪律检查等。明确了责任人和完成期限及资金需求，经总经理张金明批准后实施。</w:t>
            </w:r>
          </w:p>
          <w:p>
            <w:pPr>
              <w:spacing w:line="280" w:lineRule="exact"/>
              <w:ind w:firstLine="420" w:firstLineChars="200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Q7.1.2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/>
              </w:rPr>
              <w:t>办公室根据各部门的需要配备管理体系运行所需的人员，均经过相关培训。目前公司有员工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人，各部门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人员配备基本充分，基本符合要求。</w:t>
            </w:r>
          </w:p>
          <w:p>
            <w:pPr>
              <w:spacing w:line="360" w:lineRule="auto"/>
              <w:rPr>
                <w:rFonts w:hint="default" w:eastAsiaTheme="maj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无特种设备人员。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组织的知识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Q7.1.6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公司确定运行过程所需的知识。内部来源包括：公司运作准则（管理手册、程序文件、管理制度、作业记录等）、管理过程控制失败和成功项目吸取的经验教训和改进的结果等；外部来源包括：外来资料（如顾客反馈的信息、质量、技术规范）、法律法规、市场信息等。</w:t>
            </w:r>
          </w:p>
          <w:p>
            <w:pPr>
              <w:spacing w:line="360" w:lineRule="auto"/>
              <w:ind w:firstLine="420" w:firstLineChars="200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对知识的保持采取文件资料的保存和信息系统存储方式，在公司内部通过传递、交流、培训等方式获取。为获取更多必要的知识采用工作经验总结、顾客意见的采集，行业领先者的最佳实践调查等。主要是从顾客满意度调查收集的顾客抱怨、反馈等知识。 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能力</w:t>
            </w:r>
          </w:p>
          <w:p>
            <w:pPr>
              <w:spacing w:line="360" w:lineRule="auto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QE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7.2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公司对各岗位能力规定的要求包括了专业技能、岗位资格、能力、工作经验等。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提供《主要任职岗位要求》主要对公司各部门负责人及员工能力要求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分别从年龄、教育程度、经验、经历、技能要求等方面进行了规定，定期进行评价，根据结果采取措施，通常是培训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查20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年培训计划，内容包括管理体系标准、体系导入培训、环境因素</w:t>
            </w:r>
            <w:r>
              <w:rPr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危险源识别、评价与控制、内审员培训、安全及火灾应急培训等。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抽查《培训记录》：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1、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月3-6日</w:t>
            </w:r>
            <w:r>
              <w:rPr>
                <w:rFonts w:hint="eastAsia"/>
                <w:color w:val="000000" w:themeColor="text1"/>
                <w:szCs w:val="21"/>
              </w:rPr>
              <w:t>对GB/T19001-2016质量管理体系、GB/T24001-2016环境管理体系标准、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ISO45001：2018</w:t>
            </w:r>
            <w:r>
              <w:rPr>
                <w:rFonts w:hint="eastAsia"/>
                <w:color w:val="000000" w:themeColor="text1"/>
                <w:szCs w:val="21"/>
              </w:rPr>
              <w:t>职业健康安全管理体系标准进行了培训。培训老师：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陈诗鹏</w:t>
            </w:r>
            <w:r>
              <w:rPr>
                <w:rFonts w:hint="eastAsia"/>
                <w:color w:val="000000" w:themeColor="text1"/>
                <w:szCs w:val="21"/>
              </w:rPr>
              <w:t>，参加人员：各部门人员。通过问答对理解情况进行考核，考核结果：全部通过，验证人：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杨慧娟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2、20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28</w:t>
            </w:r>
            <w:r>
              <w:rPr>
                <w:rFonts w:hint="eastAsia"/>
                <w:color w:val="000000" w:themeColor="text1"/>
                <w:szCs w:val="21"/>
              </w:rPr>
              <w:t>日对管理方案进行培训，参加人：各部门人员，培训老师：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岳耀兵</w:t>
            </w:r>
            <w:r>
              <w:rPr>
                <w:rFonts w:hint="eastAsia"/>
                <w:color w:val="000000" w:themeColor="text1"/>
                <w:szCs w:val="21"/>
              </w:rPr>
              <w:t>。通过问答对理解情况进行考核，考核结果：全部通过，验证人：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杨慧娟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3、20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月12日进行了质量、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环境、</w:t>
            </w:r>
            <w:r>
              <w:rPr>
                <w:rFonts w:hint="eastAsia"/>
                <w:color w:val="000000" w:themeColor="text1"/>
                <w:szCs w:val="21"/>
              </w:rPr>
              <w:t>安全境意识培训，培训老师：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岳耀兵</w:t>
            </w:r>
            <w:r>
              <w:rPr>
                <w:rFonts w:hint="eastAsia"/>
                <w:color w:val="000000" w:themeColor="text1"/>
                <w:szCs w:val="21"/>
              </w:rPr>
              <w:t>。参加人：各部门人员。通过问答对理解情况进行考核，考核结果：全部通过，验证人：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杨慧娟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特殊工种：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无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意识</w:t>
            </w:r>
          </w:p>
          <w:p>
            <w:pPr>
              <w:spacing w:line="280" w:lineRule="exac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QE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7.3</w:t>
            </w:r>
          </w:p>
          <w:p>
            <w:pPr>
              <w:spacing w:line="280" w:lineRule="exac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过学习、宣传等方法使在组织控制范围内的相关工作人员知道质量、环境、职业健康安全方针；相关的质量、环境、职业健康安全目标；员工对质量、环境、职业健康安全管理体系有效性的贡献，包括改进质量环境绩效的益处；不符合质量环境和职业健康安全管理体系要求的后果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绩效 总则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Q9.1.1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办公室对管理体系的过程能力进行监视和测量，通过内审对管理体系运行的符合性和有效性进行监测，结论管理体系总体运行有效。详见审核9.2条款；通过管理评审对管理体系的充分性、有效性和适宜性作了肯定的评价。详见审核9.2条款记录；通过目标考评，监测管理体系运行的有效性，提供了20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月份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统计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的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上半年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目标完成情况，公司及各部门的管理目标均能完成。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成文信息</w:t>
            </w:r>
          </w:p>
          <w:p>
            <w:pPr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QE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7.5</w:t>
            </w:r>
          </w:p>
          <w:p>
            <w:pPr>
              <w:spacing w:line="28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环境体系运行的需要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公司文件分类：一级文件：管理手册。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二级文件：公司编制了程序文件，包括质量、环境、职业健康安全标准要求的所有程序。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三层次文件：制度和作业指导书，外来文件：包括产品国家标准，环境、职业健康安全及运行记录，满足公司目前的管理体系运行的需要。体系文件基本能保证有效性和效率的要求。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查公司按照文审要求对管理手册进行了修改，符合要求。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公司编制并实施了《文件管理程序》，文件包括：手册、三体系的程序文件、作业指导书、废弃物管理制度、安全教育管理制度等。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查管理手册、程序文件等文件，编制：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办公室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审核：杨慧娟 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批准：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邵安芬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，查文件编审批手续齐全、文件清晰、编号符合文件控制程序要求。查办公室文件，都有受控标识，有效版本。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产品国家标准、环境管理体系标准、职业健康安全管理体系标准等，如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《中华人民共和国产品质量法》、《中华人民共和国合同法》、《中华人民共和国公司法》、《中华人民共和国环境保护法》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查文件发放：办公室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下发了质量、环境、职业健康安全管理手册、程序文件等文件。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查办公室文件有标识，检索方便，文件夹存放于铁制文件柜内，防护符合要求。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公司编制并实施了《记录管理程序》对管理体系记录的标识、贮存、保护、检索、保存期限和处置等作了明确规定，符合要求。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提供《记录清单》，有内审报告、供方评价表、环境因素清单、检验记录等记录。明确了记录名称、编号、使用保存部门、保存期限等，并经审核后使用。公司各种记录由各使用部门保存，查阅办公室保存的记录环境情况，归档文件、记录存放于通风、干燥、防蛀的文件柜内，环境干燥、通风，符合文件归档的要求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抽查归档文件整理情况，办公室已将文件进行了分类，按文件的名称、编号及时间装文件袋进行归档，文件较清洁，字迹清晰，检索方便，抽查有内部审核资料、管理评审资料等，均已装订成册。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作废文件：根据文审要求修订了管理手册，替换了修改页，作废页已销毁。</w:t>
            </w:r>
          </w:p>
          <w:p>
            <w:pPr>
              <w:spacing w:line="360" w:lineRule="auto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公司文件记录控制基本有效。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分析与评价</w:t>
            </w:r>
          </w:p>
          <w:p>
            <w:pPr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Q9.1.3</w:t>
            </w:r>
          </w:p>
          <w:p>
            <w:pPr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公司数据包括：产品生产销售状况、管理体系运行、顾客满意、供方等过程的数据分析。</w:t>
            </w:r>
          </w:p>
          <w:p>
            <w:pPr>
              <w:spacing w:line="360" w:lineRule="auto"/>
              <w:ind w:firstLine="420" w:firstLineChars="20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查自公司管理体系运行以来，已经进行搜集信息和数据的活动：管理目标考核、顾客满意度调查、供方的交付和质量、环境、职业健康安全运行情况等的简单分析。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统计技术查到：调查表用于顾客满意度调查；用于供方调查、评价和选择；用于市场调查。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公司通过对管理目标的状态评价产品和服务的符合性良好；对顾客满意度评价为达到目标要求；外部供方按时交付和质量经分析均满足要求，绩效良好。通过内审评审公司管理体系的策划已有效实施；通过管理评审评价公司应对风险和机遇所采取措施有效，管理体系有效、绩效良好，评价出管理体系改进的需求有进一步提高顾客满意度。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信息和数据分析、评价情况见各相关过程的审核记录。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内部审核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QE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9.2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组织内部审核，一般每年进行一次内部审核，时间间隔不超过12个月，抽查最近一次的内部审核情况：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2020.5.8-9日，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审核计划：提供《内审计划》，其内容已包括了审核目的、范围、准则、审核方法、日期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审核目的：验证质量、环境、职业健康安全管理体系对标准的符合性及实施的有效性和充分性，持续改进管理体系。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3016250</wp:posOffset>
                  </wp:positionH>
                  <wp:positionV relativeFrom="paragraph">
                    <wp:posOffset>164465</wp:posOffset>
                  </wp:positionV>
                  <wp:extent cx="1910080" cy="2701290"/>
                  <wp:effectExtent l="0" t="0" r="7620" b="3810"/>
                  <wp:wrapNone/>
                  <wp:docPr id="5" name="图片 5" descr="内审1-1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内审1-1-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270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194945</wp:posOffset>
                  </wp:positionV>
                  <wp:extent cx="2186940" cy="3091815"/>
                  <wp:effectExtent l="0" t="0" r="10160" b="6985"/>
                  <wp:wrapNone/>
                  <wp:docPr id="4" name="图片 4" descr="内审1-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内审1-1-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309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审核依据：GB/T19001-2016、GB/T24001-2016、GB/T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45001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的标准、体系文件、顾客要求、相关法律法规等。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审核计划已考虑到互查的公正性，无审核员审核本部门的工作，计划内容涉及各部门，条款覆盖整个体系。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提供了内部审核检查证据，其中包括对总经理/管理者代表、办公室、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生产技术部、质检部、销售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部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研发部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等部门的审核记录，条款与策划结果相一致，记录较完整。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本次内审发现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个一般不符合项，涉及</w:t>
            </w:r>
            <w:r>
              <w:rPr>
                <w:rFonts w:hint="eastAsia"/>
              </w:rPr>
              <w:t>未提供特殊过程确认记录等；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针对这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内部审核结论：提供了《内部审核报告》，对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公司内部审核基本有效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pacing w:val="-12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pacing w:val="-12"/>
                <w:szCs w:val="21"/>
              </w:rPr>
            </w:pPr>
            <w:r>
              <w:rPr>
                <w:rFonts w:hint="eastAsia" w:ascii="宋体" w:hAnsi="宋体" w:eastAsia="宋体" w:cs="宋体"/>
                <w:spacing w:val="-12"/>
                <w:szCs w:val="21"/>
              </w:rPr>
              <w:t>不合格和纠正措施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QE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Cs w:val="21"/>
              </w:rPr>
              <w:t>10.2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 公司内审时发现的不符合项进行了原因分析、纠正措施和验证。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公司对纠正及预防措施的管理基本符合要求。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ptab w:relativeTo="margin" w:alignment="center" w:leader="none"/>
      </w:r>
    </w:p>
    <w:p>
      <w:pPr>
        <w:pStyle w:val="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说明：不符合标注N</w:t>
      </w:r>
    </w:p>
    <w:p>
      <w:pPr>
        <w:pStyle w:val="5"/>
        <w:rPr>
          <w:rFonts w:asciiTheme="minorEastAsia" w:hAnsiTheme="minorEastAsia" w:eastAsiaTheme="minorEastAsia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ISC-B-II-31管理体系审核记录表(03版)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B7FDF0"/>
    <w:multiLevelType w:val="singleLevel"/>
    <w:tmpl w:val="99B7FDF0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66C4"/>
    <w:rsid w:val="00020F5A"/>
    <w:rsid w:val="00021C1B"/>
    <w:rsid w:val="000237F6"/>
    <w:rsid w:val="0003373A"/>
    <w:rsid w:val="000411EB"/>
    <w:rsid w:val="0005083C"/>
    <w:rsid w:val="00057B91"/>
    <w:rsid w:val="00067F3B"/>
    <w:rsid w:val="000A1CA7"/>
    <w:rsid w:val="001050B3"/>
    <w:rsid w:val="00110343"/>
    <w:rsid w:val="0012332D"/>
    <w:rsid w:val="001528C6"/>
    <w:rsid w:val="00171A84"/>
    <w:rsid w:val="00183AB3"/>
    <w:rsid w:val="001A2D7F"/>
    <w:rsid w:val="001C5E42"/>
    <w:rsid w:val="0021156B"/>
    <w:rsid w:val="00221A32"/>
    <w:rsid w:val="00232E13"/>
    <w:rsid w:val="00240E2A"/>
    <w:rsid w:val="00245E0F"/>
    <w:rsid w:val="00253156"/>
    <w:rsid w:val="002C0D77"/>
    <w:rsid w:val="00337922"/>
    <w:rsid w:val="00340867"/>
    <w:rsid w:val="003443AA"/>
    <w:rsid w:val="00357CDD"/>
    <w:rsid w:val="00380837"/>
    <w:rsid w:val="003A198A"/>
    <w:rsid w:val="003C1EBE"/>
    <w:rsid w:val="003C6C3D"/>
    <w:rsid w:val="00410914"/>
    <w:rsid w:val="00420BDF"/>
    <w:rsid w:val="00443234"/>
    <w:rsid w:val="004A7CFB"/>
    <w:rsid w:val="004B37F2"/>
    <w:rsid w:val="004B66EF"/>
    <w:rsid w:val="004C7CF0"/>
    <w:rsid w:val="0051036E"/>
    <w:rsid w:val="00536930"/>
    <w:rsid w:val="0055558C"/>
    <w:rsid w:val="00564E53"/>
    <w:rsid w:val="0056547E"/>
    <w:rsid w:val="00565A64"/>
    <w:rsid w:val="0057531F"/>
    <w:rsid w:val="005D058E"/>
    <w:rsid w:val="005D1743"/>
    <w:rsid w:val="005E67E9"/>
    <w:rsid w:val="00602C78"/>
    <w:rsid w:val="006056EA"/>
    <w:rsid w:val="00611ADE"/>
    <w:rsid w:val="00624D33"/>
    <w:rsid w:val="00634429"/>
    <w:rsid w:val="0063797B"/>
    <w:rsid w:val="00644FE2"/>
    <w:rsid w:val="00667F9E"/>
    <w:rsid w:val="00671D11"/>
    <w:rsid w:val="0067640C"/>
    <w:rsid w:val="00695C74"/>
    <w:rsid w:val="006D07C6"/>
    <w:rsid w:val="006E678B"/>
    <w:rsid w:val="00711024"/>
    <w:rsid w:val="0072280D"/>
    <w:rsid w:val="00731217"/>
    <w:rsid w:val="00735A80"/>
    <w:rsid w:val="00735C5F"/>
    <w:rsid w:val="007757F3"/>
    <w:rsid w:val="007B6305"/>
    <w:rsid w:val="007C13E0"/>
    <w:rsid w:val="007E2BC3"/>
    <w:rsid w:val="007E6AEB"/>
    <w:rsid w:val="00840115"/>
    <w:rsid w:val="008902D5"/>
    <w:rsid w:val="008973EE"/>
    <w:rsid w:val="008C71D6"/>
    <w:rsid w:val="008D1417"/>
    <w:rsid w:val="008D4F1D"/>
    <w:rsid w:val="00906F40"/>
    <w:rsid w:val="00945B4E"/>
    <w:rsid w:val="00971600"/>
    <w:rsid w:val="00973891"/>
    <w:rsid w:val="009973B4"/>
    <w:rsid w:val="009C28C1"/>
    <w:rsid w:val="009C4F3D"/>
    <w:rsid w:val="009D0A76"/>
    <w:rsid w:val="009F7EED"/>
    <w:rsid w:val="00A02A84"/>
    <w:rsid w:val="00A04E28"/>
    <w:rsid w:val="00A467FA"/>
    <w:rsid w:val="00A51EA5"/>
    <w:rsid w:val="00A65597"/>
    <w:rsid w:val="00AF0AAB"/>
    <w:rsid w:val="00AF4FDA"/>
    <w:rsid w:val="00B14E98"/>
    <w:rsid w:val="00B56027"/>
    <w:rsid w:val="00B8434F"/>
    <w:rsid w:val="00BB046A"/>
    <w:rsid w:val="00BE644D"/>
    <w:rsid w:val="00BF597E"/>
    <w:rsid w:val="00C01B6A"/>
    <w:rsid w:val="00C06CF5"/>
    <w:rsid w:val="00C2769D"/>
    <w:rsid w:val="00C4072B"/>
    <w:rsid w:val="00C51A36"/>
    <w:rsid w:val="00C55228"/>
    <w:rsid w:val="00C639FE"/>
    <w:rsid w:val="00CE315A"/>
    <w:rsid w:val="00D06F59"/>
    <w:rsid w:val="00D114B7"/>
    <w:rsid w:val="00D8388C"/>
    <w:rsid w:val="00D95366"/>
    <w:rsid w:val="00DA2751"/>
    <w:rsid w:val="00E15AC5"/>
    <w:rsid w:val="00E22A1C"/>
    <w:rsid w:val="00E24B1E"/>
    <w:rsid w:val="00E259A2"/>
    <w:rsid w:val="00E45804"/>
    <w:rsid w:val="00EA4594"/>
    <w:rsid w:val="00EB0164"/>
    <w:rsid w:val="00ED0F62"/>
    <w:rsid w:val="00EF2D1B"/>
    <w:rsid w:val="00EF6859"/>
    <w:rsid w:val="00EF6F40"/>
    <w:rsid w:val="00F2316D"/>
    <w:rsid w:val="00F379CF"/>
    <w:rsid w:val="00FA38DB"/>
    <w:rsid w:val="00FC7431"/>
    <w:rsid w:val="00FD3466"/>
    <w:rsid w:val="00FD5980"/>
    <w:rsid w:val="00FF00ED"/>
    <w:rsid w:val="00FF162E"/>
    <w:rsid w:val="0D6E4603"/>
    <w:rsid w:val="108219C2"/>
    <w:rsid w:val="1D3A1F58"/>
    <w:rsid w:val="2502217E"/>
    <w:rsid w:val="3F2A6DEA"/>
    <w:rsid w:val="55772687"/>
    <w:rsid w:val="5EA12B9A"/>
    <w:rsid w:val="682C5A40"/>
    <w:rsid w:val="69A53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330557-406E-4ACF-9618-C015BB5405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660</Words>
  <Characters>3768</Characters>
  <Lines>31</Lines>
  <Paragraphs>8</Paragraphs>
  <TotalTime>7</TotalTime>
  <ScaleCrop>false</ScaleCrop>
  <LinksUpToDate>false</LinksUpToDate>
  <CharactersWithSpaces>4420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2019-07-23T08:52:00Z</dcterms:created>
  <dc:creator>微软用户</dc:creator>
  <cp:lastModifiedBy>LIL</cp:lastModifiedBy>
  <dcterms:modified xsi:type="dcterms:W3CDTF">2020-08-31T23:40:48Z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