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山东九商工程机械有限公司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9137</w:t>
            </w:r>
            <w:r>
              <w:rPr>
                <w:rFonts w:hint="eastAsia" w:cs="Calibri"/>
              </w:rPr>
              <w:t>1500599285558F</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t>9137</w:t>
            </w:r>
            <w:r>
              <w:rPr>
                <w:rFonts w:hint="eastAsia" w:cs="Calibri"/>
              </w:rPr>
              <w:t>1500599285558F</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2336" behindDoc="0" locked="0" layoutInCell="1" allowOverlap="1">
                  <wp:simplePos x="0" y="0"/>
                  <wp:positionH relativeFrom="column">
                    <wp:posOffset>4100830</wp:posOffset>
                  </wp:positionH>
                  <wp:positionV relativeFrom="paragraph">
                    <wp:posOffset>151130</wp:posOffset>
                  </wp:positionV>
                  <wp:extent cx="318135" cy="252095"/>
                  <wp:effectExtent l="0" t="0" r="1206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8135" cy="25209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2020.8.16</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FF37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2020-08-26T21:58:02Z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